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29D1" w14:textId="77777777" w:rsidR="00871125" w:rsidRPr="00DB0281" w:rsidRDefault="00000000" w:rsidP="00DB0281">
      <w:pPr>
        <w:spacing w:line="360" w:lineRule="auto"/>
        <w:jc w:val="both"/>
        <w:rPr>
          <w:sz w:val="24"/>
          <w:szCs w:val="24"/>
        </w:rPr>
      </w:pPr>
      <w:r w:rsidRPr="00DB0281">
        <w:rPr>
          <w:rFonts w:eastAsia="Calibri"/>
          <w:sz w:val="24"/>
          <w:szCs w:val="24"/>
        </w:rPr>
        <w:t xml:space="preserve"> </w:t>
      </w:r>
    </w:p>
    <w:p w14:paraId="11C8DCC4" w14:textId="2C3C045C" w:rsidR="00730EEF" w:rsidRPr="00AB3370" w:rsidRDefault="00730EEF" w:rsidP="00730EEF">
      <w:pPr>
        <w:spacing w:line="360" w:lineRule="auto"/>
        <w:jc w:val="both"/>
        <w:rPr>
          <w:sz w:val="24"/>
          <w:szCs w:val="24"/>
        </w:rPr>
      </w:pPr>
      <w:r w:rsidRPr="00AB3370">
        <w:rPr>
          <w:rFonts w:eastAsia="Calibri"/>
          <w:sz w:val="24"/>
          <w:szCs w:val="24"/>
        </w:rPr>
        <w:t>EFS-V.432.</w:t>
      </w:r>
      <w:r>
        <w:rPr>
          <w:rFonts w:eastAsia="Calibri"/>
          <w:sz w:val="24"/>
          <w:szCs w:val="24"/>
        </w:rPr>
        <w:t>7</w:t>
      </w:r>
      <w:r w:rsidRPr="00AB3370">
        <w:rPr>
          <w:rFonts w:eastAsia="Calibri"/>
          <w:sz w:val="24"/>
          <w:szCs w:val="24"/>
        </w:rPr>
        <w:t>.2025</w:t>
      </w:r>
    </w:p>
    <w:p w14:paraId="4213EF1C" w14:textId="77777777" w:rsidR="00730EEF" w:rsidRDefault="00730EEF" w:rsidP="00DB0281">
      <w:pPr>
        <w:spacing w:line="360" w:lineRule="auto"/>
        <w:jc w:val="center"/>
        <w:rPr>
          <w:rFonts w:eastAsia="Calibri"/>
          <w:b/>
          <w:bCs/>
          <w:sz w:val="10"/>
          <w:szCs w:val="10"/>
        </w:rPr>
      </w:pPr>
    </w:p>
    <w:p w14:paraId="0344BD35" w14:textId="77777777" w:rsidR="00404DB7" w:rsidRPr="00730EEF" w:rsidRDefault="00404DB7" w:rsidP="00DB0281">
      <w:pPr>
        <w:spacing w:line="360" w:lineRule="auto"/>
        <w:jc w:val="center"/>
        <w:rPr>
          <w:rFonts w:eastAsia="Calibri"/>
          <w:b/>
          <w:bCs/>
          <w:sz w:val="10"/>
          <w:szCs w:val="10"/>
        </w:rPr>
      </w:pPr>
    </w:p>
    <w:p w14:paraId="29EBEAA1" w14:textId="61BA45C8" w:rsidR="00871125" w:rsidRPr="00B777E8" w:rsidRDefault="00000000" w:rsidP="00DB0281">
      <w:pPr>
        <w:spacing w:line="360" w:lineRule="auto"/>
        <w:jc w:val="center"/>
        <w:rPr>
          <w:sz w:val="24"/>
          <w:szCs w:val="24"/>
        </w:rPr>
      </w:pPr>
      <w:r w:rsidRPr="00B777E8">
        <w:rPr>
          <w:rFonts w:eastAsia="Calibri"/>
          <w:b/>
          <w:bCs/>
          <w:sz w:val="24"/>
          <w:szCs w:val="24"/>
        </w:rPr>
        <w:t>INFORMACJA POKONTROLNA</w:t>
      </w:r>
    </w:p>
    <w:p w14:paraId="5A94E2B3" w14:textId="6D91ABC7" w:rsidR="00871125" w:rsidRPr="00B777E8" w:rsidRDefault="00580928" w:rsidP="00DB0281">
      <w:pPr>
        <w:spacing w:line="360" w:lineRule="auto"/>
        <w:jc w:val="center"/>
        <w:rPr>
          <w:sz w:val="24"/>
          <w:szCs w:val="24"/>
        </w:rPr>
      </w:pPr>
      <w:r w:rsidRPr="00B777E8">
        <w:rPr>
          <w:rFonts w:eastAsia="Calibri"/>
          <w:b/>
          <w:bCs/>
          <w:sz w:val="24"/>
          <w:szCs w:val="24"/>
        </w:rPr>
        <w:t>FESW.08.0</w:t>
      </w:r>
      <w:r w:rsidR="00B777E8" w:rsidRPr="00B777E8">
        <w:rPr>
          <w:rFonts w:eastAsia="Calibri"/>
          <w:b/>
          <w:bCs/>
          <w:sz w:val="24"/>
          <w:szCs w:val="24"/>
        </w:rPr>
        <w:t>2</w:t>
      </w:r>
      <w:r w:rsidRPr="00B777E8">
        <w:rPr>
          <w:rFonts w:eastAsia="Calibri"/>
          <w:b/>
          <w:bCs/>
          <w:sz w:val="24"/>
          <w:szCs w:val="24"/>
        </w:rPr>
        <w:t>-IZ.00-00</w:t>
      </w:r>
      <w:r w:rsidR="00B777E8" w:rsidRPr="00B777E8">
        <w:rPr>
          <w:rFonts w:eastAsia="Calibri"/>
          <w:b/>
          <w:bCs/>
          <w:sz w:val="24"/>
          <w:szCs w:val="24"/>
        </w:rPr>
        <w:t>60</w:t>
      </w:r>
      <w:r w:rsidRPr="00B777E8">
        <w:rPr>
          <w:rFonts w:eastAsia="Calibri"/>
          <w:b/>
          <w:bCs/>
          <w:sz w:val="24"/>
          <w:szCs w:val="24"/>
        </w:rPr>
        <w:t>/23-001</w:t>
      </w:r>
      <w:r w:rsidR="001946FA" w:rsidRPr="00AB3370">
        <w:rPr>
          <w:rFonts w:eastAsia="Calibri"/>
          <w:b/>
          <w:bCs/>
          <w:sz w:val="24"/>
          <w:szCs w:val="24"/>
        </w:rPr>
        <w:t>-INF</w:t>
      </w:r>
    </w:p>
    <w:p w14:paraId="07B33839" w14:textId="179B25F1" w:rsidR="00871125" w:rsidRPr="00B777E8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sz w:val="24"/>
          <w:szCs w:val="24"/>
        </w:rPr>
        <w:t xml:space="preserve">  </w:t>
      </w:r>
    </w:p>
    <w:p w14:paraId="0180A3E6" w14:textId="77777777" w:rsidR="00871125" w:rsidRPr="00B777E8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b/>
          <w:bCs/>
          <w:sz w:val="24"/>
          <w:szCs w:val="24"/>
        </w:rPr>
        <w:t>Informacje wstępne</w:t>
      </w:r>
    </w:p>
    <w:p w14:paraId="3F1C6314" w14:textId="77777777" w:rsidR="00871125" w:rsidRPr="00B777E8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045"/>
      </w:tblGrid>
      <w:tr w:rsidR="00871125" w:rsidRPr="00B777E8" w14:paraId="1ACD94D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11DCC5" w14:textId="77777777" w:rsidR="00871125" w:rsidRPr="00B777E8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4F4317" w14:textId="6370286E" w:rsidR="00871125" w:rsidRPr="00B777E8" w:rsidRDefault="00B777E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sz w:val="24"/>
                <w:szCs w:val="24"/>
              </w:rPr>
              <w:t>FESW.08.02-IZ.00-0060/23</w:t>
            </w:r>
            <w:r w:rsidR="00580928" w:rsidRPr="00B777E8">
              <w:rPr>
                <w:rFonts w:eastAsia="Calibri"/>
                <w:sz w:val="24"/>
                <w:szCs w:val="24"/>
              </w:rPr>
              <w:t>-001</w:t>
            </w:r>
          </w:p>
        </w:tc>
      </w:tr>
      <w:tr w:rsidR="00871125" w:rsidRPr="00B777E8" w14:paraId="64AA54A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BD29FAA" w14:textId="77777777" w:rsidR="00871125" w:rsidRPr="00B777E8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442E20" w14:textId="0B644C7B" w:rsidR="00871125" w:rsidRPr="00B777E8" w:rsidRDefault="00B777E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sz w:val="24"/>
                <w:szCs w:val="24"/>
              </w:rPr>
              <w:t>FESW.08.02-IZ.00-0060/23</w:t>
            </w:r>
          </w:p>
        </w:tc>
      </w:tr>
      <w:tr w:rsidR="00871125" w:rsidRPr="00B777E8" w14:paraId="2FEA7AA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7E21AB" w14:textId="77777777" w:rsidR="00871125" w:rsidRPr="00B777E8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2DE9443" w14:textId="49FA089B" w:rsidR="00871125" w:rsidRPr="00B777E8" w:rsidRDefault="00B777E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sz w:val="24"/>
                <w:szCs w:val="24"/>
              </w:rPr>
              <w:t>Nauka poprzez doświadczanie i eksperymentowanie</w:t>
            </w:r>
          </w:p>
        </w:tc>
      </w:tr>
    </w:tbl>
    <w:p w14:paraId="516F0D04" w14:textId="77777777" w:rsidR="00871125" w:rsidRPr="00B777E8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sz w:val="24"/>
          <w:szCs w:val="24"/>
        </w:rPr>
        <w:t xml:space="preserve"> </w:t>
      </w:r>
    </w:p>
    <w:p w14:paraId="2C532879" w14:textId="77777777" w:rsidR="00871125" w:rsidRPr="00B777E8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b/>
          <w:bCs/>
          <w:sz w:val="24"/>
          <w:szCs w:val="24"/>
        </w:rPr>
        <w:t xml:space="preserve">––– Dane </w:t>
      </w:r>
      <w:proofErr w:type="gramStart"/>
      <w:r w:rsidRPr="00B777E8">
        <w:rPr>
          <w:rFonts w:eastAsia="Calibri"/>
          <w:b/>
          <w:bCs/>
          <w:sz w:val="24"/>
          <w:szCs w:val="24"/>
        </w:rPr>
        <w:t>beneficjenta  ––</w:t>
      </w:r>
      <w:proofErr w:type="gramEnd"/>
      <w:r w:rsidRPr="00B777E8">
        <w:rPr>
          <w:rFonts w:eastAsia="Calibri"/>
          <w:b/>
          <w:bCs/>
          <w:sz w:val="24"/>
          <w:szCs w:val="24"/>
        </w:rPr>
        <w:t>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871125" w:rsidRPr="00B777E8" w14:paraId="0C04B6B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D447184" w14:textId="77777777" w:rsidR="00871125" w:rsidRPr="00B777E8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C39A57" w14:textId="7C4E5766" w:rsidR="00871125" w:rsidRPr="00B777E8" w:rsidRDefault="00B777E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sz w:val="24"/>
                <w:szCs w:val="24"/>
              </w:rPr>
              <w:t>9591486127</w:t>
            </w:r>
          </w:p>
        </w:tc>
      </w:tr>
      <w:tr w:rsidR="00871125" w:rsidRPr="00B777E8" w14:paraId="55C403B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E2BD1C" w14:textId="77777777" w:rsidR="00871125" w:rsidRPr="00B777E8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7DB636" w14:textId="32870981" w:rsidR="00871125" w:rsidRPr="00B777E8" w:rsidRDefault="00B777E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sz w:val="24"/>
                <w:szCs w:val="24"/>
              </w:rPr>
              <w:t>Gmina Strawczyn/Szkoła Podstawowa im. Orła Białego w Chełmcach</w:t>
            </w:r>
          </w:p>
        </w:tc>
      </w:tr>
      <w:tr w:rsidR="00871125" w:rsidRPr="00B777E8" w14:paraId="62B6C10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BCE817B" w14:textId="77777777" w:rsidR="00871125" w:rsidRPr="00B777E8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4A1FE8" w14:textId="1E7314AD" w:rsidR="00871125" w:rsidRPr="00B777E8" w:rsidRDefault="00B777E8" w:rsidP="00C30B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77E8">
              <w:rPr>
                <w:rFonts w:eastAsia="Calibri"/>
                <w:sz w:val="24"/>
                <w:szCs w:val="24"/>
              </w:rPr>
              <w:t>u</w:t>
            </w:r>
            <w:r w:rsidR="00C30B56" w:rsidRPr="00B777E8">
              <w:rPr>
                <w:rFonts w:eastAsia="Calibri"/>
                <w:sz w:val="24"/>
                <w:szCs w:val="24"/>
              </w:rPr>
              <w:t>l</w:t>
            </w:r>
            <w:r w:rsidRPr="00B777E8">
              <w:rPr>
                <w:rFonts w:eastAsia="Calibri"/>
                <w:sz w:val="24"/>
                <w:szCs w:val="24"/>
              </w:rPr>
              <w:t>. Kościelna 51, 26-067 Chełmce</w:t>
            </w:r>
          </w:p>
        </w:tc>
      </w:tr>
    </w:tbl>
    <w:p w14:paraId="1818EB4A" w14:textId="77777777" w:rsidR="00871125" w:rsidRPr="00B777E8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sz w:val="24"/>
          <w:szCs w:val="24"/>
        </w:rPr>
        <w:t xml:space="preserve"> </w:t>
      </w:r>
    </w:p>
    <w:p w14:paraId="0F072803" w14:textId="77777777" w:rsidR="00871125" w:rsidRPr="00765BD2" w:rsidRDefault="00000000" w:rsidP="00DB0281">
      <w:pPr>
        <w:spacing w:line="360" w:lineRule="auto"/>
        <w:jc w:val="both"/>
        <w:rPr>
          <w:sz w:val="24"/>
          <w:szCs w:val="24"/>
        </w:rPr>
      </w:pPr>
      <w:r w:rsidRPr="00B777E8">
        <w:rPr>
          <w:rFonts w:eastAsia="Calibri"/>
          <w:b/>
          <w:bCs/>
          <w:sz w:val="24"/>
          <w:szCs w:val="24"/>
        </w:rPr>
        <w:t xml:space="preserve">––– </w:t>
      </w:r>
      <w:r w:rsidRPr="00765BD2">
        <w:rPr>
          <w:rFonts w:eastAsia="Calibri"/>
          <w:b/>
          <w:bCs/>
          <w:sz w:val="24"/>
          <w:szCs w:val="24"/>
        </w:rPr>
        <w:t>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871125" w:rsidRPr="00765BD2" w14:paraId="651746B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96C26C" w14:textId="77777777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AD8013" w14:textId="77777777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871125" w:rsidRPr="00765BD2" w14:paraId="1A774F7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901F22A" w14:textId="77777777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AB41ADC" w14:textId="77777777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871125" w:rsidRPr="00765BD2" w14:paraId="07ABC61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2FCD56" w14:textId="77777777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E53EEC" w14:textId="0F40811A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sz w:val="24"/>
                <w:szCs w:val="24"/>
              </w:rPr>
              <w:t>Wizyta monitoringowa, W trakcie realizacji projektu</w:t>
            </w:r>
          </w:p>
        </w:tc>
      </w:tr>
      <w:tr w:rsidR="00871125" w:rsidRPr="00B777E8" w14:paraId="44C77E9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DC3354" w14:textId="77777777" w:rsidR="00871125" w:rsidRPr="00765BD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1AA13D5" w14:textId="2477416E" w:rsidR="00871125" w:rsidRPr="00765BD2" w:rsidRDefault="00FD25B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5BD2">
              <w:rPr>
                <w:rFonts w:eastAsia="Calibri"/>
                <w:sz w:val="24"/>
                <w:szCs w:val="24"/>
              </w:rPr>
              <w:t>Rafał Halczak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765BD2">
              <w:rPr>
                <w:rFonts w:eastAsia="Calibri"/>
                <w:sz w:val="24"/>
                <w:szCs w:val="24"/>
              </w:rPr>
              <w:t xml:space="preserve"> </w:t>
            </w:r>
            <w:r w:rsidR="00765BD2" w:rsidRPr="00765BD2">
              <w:rPr>
                <w:rFonts w:eastAsia="Calibri"/>
                <w:sz w:val="24"/>
                <w:szCs w:val="24"/>
              </w:rPr>
              <w:t xml:space="preserve">Lucyna Stąporek </w:t>
            </w:r>
          </w:p>
        </w:tc>
      </w:tr>
      <w:tr w:rsidR="00871125" w:rsidRPr="00B777E8" w14:paraId="663C8D3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5020C7" w14:textId="77777777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06356F" w14:textId="25D9CD91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sz w:val="24"/>
                <w:szCs w:val="24"/>
              </w:rPr>
              <w:t xml:space="preserve">Załącznik EFS-V.7 - Lista sprawdzająca do kontroli </w:t>
            </w:r>
            <w:r w:rsidR="00D96394">
              <w:rPr>
                <w:rFonts w:eastAsia="Calibri"/>
                <w:sz w:val="24"/>
                <w:szCs w:val="24"/>
              </w:rPr>
              <w:br/>
            </w:r>
            <w:r w:rsidRPr="00287E2E">
              <w:rPr>
                <w:rFonts w:eastAsia="Calibri"/>
                <w:sz w:val="24"/>
                <w:szCs w:val="24"/>
              </w:rPr>
              <w:t>na miejscu projektu, EFS-V.8 - Lista sprawdzająca - zamówienia publiczne, Załącznik EFS-V.9</w:t>
            </w:r>
            <w:r w:rsidR="00323B60" w:rsidRPr="00287E2E">
              <w:rPr>
                <w:rFonts w:eastAsia="Calibri"/>
                <w:sz w:val="24"/>
                <w:szCs w:val="24"/>
              </w:rPr>
              <w:t xml:space="preserve"> </w:t>
            </w:r>
            <w:r w:rsidRPr="00287E2E">
              <w:rPr>
                <w:rFonts w:eastAsia="Calibri"/>
                <w:sz w:val="24"/>
                <w:szCs w:val="24"/>
              </w:rPr>
              <w:t>-</w:t>
            </w:r>
            <w:r w:rsidR="00323B60" w:rsidRPr="00287E2E">
              <w:rPr>
                <w:rFonts w:eastAsia="Calibri"/>
                <w:sz w:val="24"/>
                <w:szCs w:val="24"/>
              </w:rPr>
              <w:t xml:space="preserve"> </w:t>
            </w:r>
            <w:r w:rsidRPr="00287E2E">
              <w:rPr>
                <w:rFonts w:eastAsia="Calibri"/>
                <w:sz w:val="24"/>
                <w:szCs w:val="24"/>
              </w:rPr>
              <w:t xml:space="preserve">Lista sprawdzająca do wizyty monitoringowej, EFS-V.10 - Lista sprawdzająca do kontroli trwałości, EFS-V.12- Lista sprawdzająca do kontroli wykorzystywania środków w ramach PT (IW </w:t>
            </w:r>
            <w:proofErr w:type="spellStart"/>
            <w:r w:rsidRPr="00287E2E">
              <w:rPr>
                <w:rFonts w:eastAsia="Calibri"/>
                <w:sz w:val="24"/>
                <w:szCs w:val="24"/>
              </w:rPr>
              <w:t>wer</w:t>
            </w:r>
            <w:proofErr w:type="spellEnd"/>
            <w:r w:rsidRPr="00287E2E">
              <w:rPr>
                <w:rFonts w:eastAsia="Calibri"/>
                <w:sz w:val="24"/>
                <w:szCs w:val="24"/>
              </w:rPr>
              <w:t xml:space="preserve">. 13 obowiązująca </w:t>
            </w:r>
            <w:r w:rsidR="00D96394">
              <w:rPr>
                <w:rFonts w:eastAsia="Calibri"/>
                <w:sz w:val="24"/>
                <w:szCs w:val="24"/>
              </w:rPr>
              <w:br/>
            </w:r>
            <w:r w:rsidRPr="00287E2E">
              <w:rPr>
                <w:rFonts w:eastAsia="Calibri"/>
                <w:sz w:val="24"/>
                <w:szCs w:val="24"/>
              </w:rPr>
              <w:t>od 27.11.2024 r.)</w:t>
            </w:r>
          </w:p>
        </w:tc>
      </w:tr>
      <w:tr w:rsidR="00871125" w:rsidRPr="00B777E8" w14:paraId="6DB307D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0218B3" w14:textId="77777777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77A664A" w14:textId="77777777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871125" w:rsidRPr="00B777E8" w14:paraId="0285F5F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841811B" w14:textId="77777777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0297CA" w14:textId="2611966A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sz w:val="24"/>
                <w:szCs w:val="24"/>
              </w:rPr>
              <w:t>202</w:t>
            </w:r>
            <w:r w:rsidR="00BA3B3F" w:rsidRPr="00287E2E">
              <w:rPr>
                <w:rFonts w:eastAsia="Calibri"/>
                <w:sz w:val="24"/>
                <w:szCs w:val="24"/>
              </w:rPr>
              <w:t>5</w:t>
            </w:r>
            <w:r w:rsidRPr="00287E2E">
              <w:rPr>
                <w:rFonts w:eastAsia="Calibri"/>
                <w:sz w:val="24"/>
                <w:szCs w:val="24"/>
              </w:rPr>
              <w:t>-</w:t>
            </w:r>
            <w:r w:rsidR="00036E32" w:rsidRPr="00287E2E">
              <w:rPr>
                <w:rFonts w:eastAsia="Calibri"/>
                <w:sz w:val="24"/>
                <w:szCs w:val="24"/>
              </w:rPr>
              <w:t>0</w:t>
            </w:r>
            <w:r w:rsidR="00BA3B3F" w:rsidRPr="00287E2E">
              <w:rPr>
                <w:rFonts w:eastAsia="Calibri"/>
                <w:sz w:val="24"/>
                <w:szCs w:val="24"/>
              </w:rPr>
              <w:t>2</w:t>
            </w:r>
            <w:r w:rsidRPr="00287E2E">
              <w:rPr>
                <w:rFonts w:eastAsia="Calibri"/>
                <w:sz w:val="24"/>
                <w:szCs w:val="24"/>
              </w:rPr>
              <w:t>-0</w:t>
            </w:r>
            <w:r w:rsidR="00BA3B3F" w:rsidRPr="00287E2E">
              <w:rPr>
                <w:rFonts w:eastAsia="Calibri"/>
                <w:sz w:val="24"/>
                <w:szCs w:val="24"/>
              </w:rPr>
              <w:t>3</w:t>
            </w:r>
            <w:r w:rsidRPr="00287E2E">
              <w:rPr>
                <w:rFonts w:eastAsia="Calibri"/>
                <w:sz w:val="24"/>
                <w:szCs w:val="24"/>
              </w:rPr>
              <w:t xml:space="preserve"> - 202</w:t>
            </w:r>
            <w:r w:rsidR="002B5974">
              <w:rPr>
                <w:rFonts w:eastAsia="Calibri"/>
                <w:sz w:val="24"/>
                <w:szCs w:val="24"/>
              </w:rPr>
              <w:t>5</w:t>
            </w:r>
            <w:r w:rsidRPr="00287E2E">
              <w:rPr>
                <w:rFonts w:eastAsia="Calibri"/>
                <w:sz w:val="24"/>
                <w:szCs w:val="24"/>
              </w:rPr>
              <w:t>-</w:t>
            </w:r>
            <w:r w:rsidR="00036E32" w:rsidRPr="00287E2E">
              <w:rPr>
                <w:rFonts w:eastAsia="Calibri"/>
                <w:sz w:val="24"/>
                <w:szCs w:val="24"/>
              </w:rPr>
              <w:t>0</w:t>
            </w:r>
            <w:r w:rsidR="00BA3B3F" w:rsidRPr="00287E2E">
              <w:rPr>
                <w:rFonts w:eastAsia="Calibri"/>
                <w:sz w:val="24"/>
                <w:szCs w:val="24"/>
              </w:rPr>
              <w:t>2</w:t>
            </w:r>
            <w:r w:rsidRPr="00287E2E">
              <w:rPr>
                <w:rFonts w:eastAsia="Calibri"/>
                <w:sz w:val="24"/>
                <w:szCs w:val="24"/>
              </w:rPr>
              <w:t>-</w:t>
            </w:r>
            <w:r w:rsidR="00BA3B3F" w:rsidRPr="00287E2E">
              <w:rPr>
                <w:rFonts w:eastAsia="Calibri"/>
                <w:sz w:val="24"/>
                <w:szCs w:val="24"/>
              </w:rPr>
              <w:t>05</w:t>
            </w:r>
          </w:p>
        </w:tc>
      </w:tr>
      <w:tr w:rsidR="00871125" w:rsidRPr="00B777E8" w14:paraId="3B44E22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3955C0" w14:textId="77777777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9B84DC" w14:textId="5AF2A8EC" w:rsidR="00871125" w:rsidRPr="00287E2E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E2E">
              <w:rPr>
                <w:rFonts w:eastAsia="Calibri"/>
                <w:sz w:val="24"/>
                <w:szCs w:val="24"/>
              </w:rPr>
              <w:t>202</w:t>
            </w:r>
            <w:r w:rsidR="00BA3B3F" w:rsidRPr="00287E2E">
              <w:rPr>
                <w:rFonts w:eastAsia="Calibri"/>
                <w:sz w:val="24"/>
                <w:szCs w:val="24"/>
              </w:rPr>
              <w:t>5</w:t>
            </w:r>
            <w:r w:rsidRPr="00287E2E">
              <w:rPr>
                <w:rFonts w:eastAsia="Calibri"/>
                <w:sz w:val="24"/>
                <w:szCs w:val="24"/>
              </w:rPr>
              <w:t>-</w:t>
            </w:r>
            <w:r w:rsidR="00036E32" w:rsidRPr="00287E2E">
              <w:rPr>
                <w:rFonts w:eastAsia="Calibri"/>
                <w:sz w:val="24"/>
                <w:szCs w:val="24"/>
              </w:rPr>
              <w:t>0</w:t>
            </w:r>
            <w:r w:rsidR="00BA3B3F" w:rsidRPr="00287E2E">
              <w:rPr>
                <w:rFonts w:eastAsia="Calibri"/>
                <w:sz w:val="24"/>
                <w:szCs w:val="24"/>
              </w:rPr>
              <w:t>2</w:t>
            </w:r>
            <w:r w:rsidRPr="00287E2E">
              <w:rPr>
                <w:rFonts w:eastAsia="Calibri"/>
                <w:sz w:val="24"/>
                <w:szCs w:val="24"/>
              </w:rPr>
              <w:t>-0</w:t>
            </w:r>
            <w:r w:rsidR="00BA3B3F" w:rsidRPr="00287E2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1125" w:rsidRPr="00B777E8" w14:paraId="1B46010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A50AA5" w14:textId="77777777" w:rsidR="00871125" w:rsidRPr="00565BD3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lastRenderedPageBreak/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2964E48" w14:textId="0ACB6C4B" w:rsidR="00871125" w:rsidRPr="00565BD3" w:rsidRDefault="00940807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sz w:val="24"/>
                <w:szCs w:val="24"/>
              </w:rPr>
              <w:t>Instytucja Zarządzająca w ramach programu regionalnego Fundusze Europejskie dla Świętokrzyskiego 2021-2027</w:t>
            </w:r>
          </w:p>
        </w:tc>
      </w:tr>
      <w:tr w:rsidR="00871125" w:rsidRPr="00B777E8" w14:paraId="410CC8A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A2B126" w14:textId="77777777" w:rsidR="00871125" w:rsidRPr="00565BD3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72FACF" w14:textId="00F8A38E" w:rsidR="00871125" w:rsidRPr="00B777E8" w:rsidRDefault="00565BD3" w:rsidP="00036E32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565BD3">
              <w:rPr>
                <w:rFonts w:eastAsia="Calibri"/>
                <w:sz w:val="24"/>
                <w:szCs w:val="24"/>
              </w:rPr>
              <w:t xml:space="preserve">Gmina Strawczyn/Szkoła Podstawowa im. Orła Białego w Chełmcach </w:t>
            </w:r>
            <w:r w:rsidR="00FD25B8" w:rsidRPr="00FD25B8">
              <w:rPr>
                <w:rFonts w:eastAsia="Calibri"/>
                <w:sz w:val="24"/>
                <w:szCs w:val="24"/>
              </w:rPr>
              <w:t>- NIP: 9591486127</w:t>
            </w:r>
          </w:p>
        </w:tc>
      </w:tr>
      <w:tr w:rsidR="00871125" w:rsidRPr="00B777E8" w14:paraId="77E130A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7A1592" w14:textId="77777777" w:rsidR="00871125" w:rsidRPr="00565BD3" w:rsidRDefault="00000000" w:rsidP="00DB0281">
            <w:pPr>
              <w:spacing w:line="360" w:lineRule="auto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0CBB32" w14:textId="7FABD65B" w:rsidR="00036E32" w:rsidRPr="00B777E8" w:rsidRDefault="00565BD3" w:rsidP="00036E32">
            <w:pPr>
              <w:spacing w:line="360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565BD3">
              <w:rPr>
                <w:rFonts w:eastAsia="Calibri"/>
                <w:sz w:val="24"/>
                <w:szCs w:val="24"/>
              </w:rPr>
              <w:t xml:space="preserve">Szkoła Podstawowa im. Orła Białego w Chełmcach,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65BD3">
              <w:rPr>
                <w:rFonts w:eastAsia="Calibri"/>
                <w:sz w:val="24"/>
                <w:szCs w:val="24"/>
              </w:rPr>
              <w:t xml:space="preserve">ul. Kościelna 51, 26-067 </w:t>
            </w:r>
            <w:r w:rsidRPr="001C6B50">
              <w:rPr>
                <w:rFonts w:eastAsia="Calibri"/>
                <w:sz w:val="24"/>
                <w:szCs w:val="24"/>
              </w:rPr>
              <w:t>Chełmce</w:t>
            </w:r>
            <w:r w:rsidR="0096187D">
              <w:rPr>
                <w:rFonts w:eastAsia="Calibri"/>
                <w:sz w:val="24"/>
                <w:szCs w:val="24"/>
              </w:rPr>
              <w:t xml:space="preserve"> - B</w:t>
            </w:r>
            <w:r w:rsidR="001C6B50" w:rsidRPr="001C6B50">
              <w:rPr>
                <w:rFonts w:eastAsia="Calibri"/>
                <w:sz w:val="24"/>
                <w:szCs w:val="24"/>
              </w:rPr>
              <w:t>iuro</w:t>
            </w:r>
            <w:r w:rsidR="001C6B50" w:rsidRPr="00AB3370">
              <w:rPr>
                <w:rFonts w:eastAsia="Calibri"/>
                <w:sz w:val="24"/>
                <w:szCs w:val="24"/>
              </w:rPr>
              <w:t xml:space="preserve"> projektu oraz miejsce realizacji form wsparcia</w:t>
            </w:r>
          </w:p>
          <w:p w14:paraId="409A3B49" w14:textId="27882B4D" w:rsidR="00871125" w:rsidRPr="00B777E8" w:rsidRDefault="00871125" w:rsidP="00541B2F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71125" w:rsidRPr="00B777E8" w14:paraId="3AA8A29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14DF19" w14:textId="77777777" w:rsidR="00871125" w:rsidRPr="00565BD3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BF86F1" w14:textId="77777777" w:rsidR="00871125" w:rsidRPr="00B777E8" w:rsidRDefault="00871125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727363C8" w14:textId="77777777" w:rsidR="00871125" w:rsidRPr="007C166D" w:rsidRDefault="00000000" w:rsidP="00DB0281">
      <w:pPr>
        <w:spacing w:line="360" w:lineRule="auto"/>
        <w:jc w:val="both"/>
        <w:rPr>
          <w:sz w:val="10"/>
          <w:szCs w:val="10"/>
          <w:highlight w:val="yellow"/>
        </w:rPr>
      </w:pPr>
      <w:r w:rsidRPr="00B777E8">
        <w:rPr>
          <w:rFonts w:eastAsia="Calibri"/>
          <w:sz w:val="24"/>
          <w:szCs w:val="24"/>
          <w:highlight w:val="yellow"/>
        </w:rPr>
        <w:t xml:space="preserve"> 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111"/>
        <w:gridCol w:w="2693"/>
      </w:tblGrid>
      <w:tr w:rsidR="00871125" w:rsidRPr="00B777E8" w14:paraId="5C22D70B" w14:textId="77777777" w:rsidTr="00807D4D">
        <w:tc>
          <w:tcPr>
            <w:tcW w:w="24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EE6F" w14:textId="0B62AC09" w:rsidR="00871125" w:rsidRPr="00565BD3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t xml:space="preserve">Numer ogłoszenia </w:t>
            </w:r>
            <w:r w:rsidR="003D65CC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565BD3">
              <w:rPr>
                <w:rFonts w:eastAsia="Calibri"/>
                <w:b/>
                <w:bCs/>
                <w:sz w:val="24"/>
                <w:szCs w:val="24"/>
              </w:rPr>
              <w:t>o zamówieniu</w:t>
            </w:r>
          </w:p>
        </w:tc>
        <w:tc>
          <w:tcPr>
            <w:tcW w:w="411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F0D" w14:textId="77777777" w:rsidR="00871125" w:rsidRPr="00565BD3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26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70B0" w14:textId="77777777" w:rsidR="00871125" w:rsidRPr="00565BD3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5BD3">
              <w:rPr>
                <w:rFonts w:eastAsia="Calibri"/>
                <w:b/>
                <w:bCs/>
                <w:sz w:val="24"/>
                <w:szCs w:val="24"/>
              </w:rPr>
              <w:t>Kontrakty</w:t>
            </w:r>
          </w:p>
        </w:tc>
      </w:tr>
      <w:tr w:rsidR="00871125" w:rsidRPr="00B777E8" w14:paraId="3031E8EA" w14:textId="77777777" w:rsidTr="00807D4D">
        <w:tc>
          <w:tcPr>
            <w:tcW w:w="2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A94C" w14:textId="76157512" w:rsidR="00871125" w:rsidRPr="00B777E8" w:rsidRDefault="00476F43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476F43">
              <w:rPr>
                <w:rFonts w:eastAsia="Calibri"/>
                <w:sz w:val="24"/>
                <w:szCs w:val="24"/>
              </w:rPr>
              <w:t>2024/BZP 00309179/01</w:t>
            </w: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9C75" w14:textId="21794294" w:rsidR="00871125" w:rsidRPr="00B777E8" w:rsidRDefault="00565BD3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565BD3">
              <w:rPr>
                <w:rFonts w:eastAsia="Calibri"/>
                <w:sz w:val="24"/>
                <w:szCs w:val="24"/>
              </w:rPr>
              <w:t>Kompleksowa organizacja kilkudniowych wycieczek edukacyjnych dla uczestników projektu pn. Nauka poprzez doświadczanie i eksperymentowanie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92FC" w14:textId="7AC9D29D" w:rsidR="00871125" w:rsidRPr="003D65CC" w:rsidRDefault="00565BD3" w:rsidP="00DB028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D65CC">
              <w:rPr>
                <w:rFonts w:eastAsia="Calibri"/>
                <w:sz w:val="24"/>
                <w:szCs w:val="24"/>
              </w:rPr>
              <w:t xml:space="preserve">Umowa nr 5/2024/EFS+ </w:t>
            </w:r>
            <w:r w:rsidR="00807D4D">
              <w:rPr>
                <w:rFonts w:eastAsia="Calibri"/>
                <w:sz w:val="24"/>
                <w:szCs w:val="24"/>
              </w:rPr>
              <w:br/>
            </w:r>
            <w:r w:rsidRPr="003D65CC">
              <w:rPr>
                <w:rFonts w:eastAsia="Calibri"/>
                <w:sz w:val="24"/>
                <w:szCs w:val="24"/>
              </w:rPr>
              <w:t>z dnia 22.05.2024 r.</w:t>
            </w:r>
            <w:r w:rsidR="00FE3056" w:rsidRPr="003D65C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3FDF1CC" w14:textId="2BA1C121" w:rsidR="00FE3056" w:rsidRPr="00B777E8" w:rsidRDefault="00FE3056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3D65CC">
              <w:rPr>
                <w:sz w:val="24"/>
                <w:szCs w:val="24"/>
              </w:rPr>
              <w:t xml:space="preserve">Umowa nr 6/2024/EFS+ </w:t>
            </w:r>
            <w:r w:rsidR="00807D4D">
              <w:rPr>
                <w:sz w:val="24"/>
                <w:szCs w:val="24"/>
              </w:rPr>
              <w:br/>
            </w:r>
            <w:r w:rsidRPr="003D65CC">
              <w:rPr>
                <w:sz w:val="24"/>
                <w:szCs w:val="24"/>
              </w:rPr>
              <w:t xml:space="preserve">z dnia 21.05.2024 r. </w:t>
            </w:r>
          </w:p>
        </w:tc>
      </w:tr>
    </w:tbl>
    <w:p w14:paraId="05C12FA1" w14:textId="77777777" w:rsidR="00871125" w:rsidRPr="00B777E8" w:rsidRDefault="00000000" w:rsidP="00DB0281">
      <w:pPr>
        <w:spacing w:line="360" w:lineRule="auto"/>
        <w:jc w:val="both"/>
        <w:rPr>
          <w:sz w:val="24"/>
          <w:szCs w:val="24"/>
          <w:highlight w:val="yellow"/>
        </w:rPr>
      </w:pPr>
      <w:r w:rsidRPr="00B777E8">
        <w:rPr>
          <w:rFonts w:eastAsia="Calibri"/>
          <w:sz w:val="24"/>
          <w:szCs w:val="24"/>
          <w:highlight w:val="yellow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871125" w:rsidRPr="000D4986" w14:paraId="69B6491E" w14:textId="77777777" w:rsidTr="000D4986">
        <w:tc>
          <w:tcPr>
            <w:tcW w:w="3261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F4CE610" w14:textId="77777777" w:rsidR="00871125" w:rsidRPr="000D4986" w:rsidRDefault="00000000" w:rsidP="0047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4986">
              <w:rPr>
                <w:rFonts w:eastAsia="Calibri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0D4986">
              <w:rPr>
                <w:rFonts w:eastAsia="Calibri"/>
                <w:b/>
                <w:bCs/>
                <w:sz w:val="24"/>
                <w:szCs w:val="24"/>
              </w:rPr>
              <w:t>WoP</w:t>
            </w:r>
            <w:proofErr w:type="spellEnd"/>
            <w:r w:rsidRPr="000D4986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67754FF" w14:textId="77777777" w:rsidR="00871125" w:rsidRDefault="000D4986" w:rsidP="00476F4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D4986">
              <w:rPr>
                <w:rFonts w:eastAsia="Calibri"/>
                <w:sz w:val="24"/>
                <w:szCs w:val="24"/>
              </w:rPr>
              <w:t>FESW.08.02-IZ.00-0060/23-004-02 za okres od 2024-10-01 do 2024-12-31</w:t>
            </w:r>
          </w:p>
          <w:p w14:paraId="2422E4F5" w14:textId="37EFAF83" w:rsidR="00476F43" w:rsidRPr="00E225BB" w:rsidRDefault="00476F43" w:rsidP="00476F43">
            <w:pPr>
              <w:spacing w:line="360" w:lineRule="auto"/>
              <w:jc w:val="both"/>
            </w:pPr>
          </w:p>
        </w:tc>
      </w:tr>
    </w:tbl>
    <w:p w14:paraId="111FF3FF" w14:textId="77777777" w:rsidR="00871125" w:rsidRPr="000D4986" w:rsidRDefault="00000000" w:rsidP="00476F43">
      <w:pPr>
        <w:spacing w:line="360" w:lineRule="auto"/>
        <w:jc w:val="both"/>
        <w:rPr>
          <w:sz w:val="24"/>
          <w:szCs w:val="24"/>
        </w:rPr>
      </w:pPr>
      <w:r w:rsidRPr="000D4986">
        <w:rPr>
          <w:rFonts w:eastAsia="Calibri"/>
          <w:b/>
          <w:bCs/>
          <w:sz w:val="24"/>
          <w:szCs w:val="24"/>
        </w:rPr>
        <w:t>1. Wykaz skrótów</w:t>
      </w:r>
    </w:p>
    <w:p w14:paraId="11E026ED" w14:textId="77777777" w:rsidR="00871125" w:rsidRDefault="00000000" w:rsidP="00476F43">
      <w:pPr>
        <w:spacing w:line="360" w:lineRule="auto"/>
        <w:jc w:val="both"/>
        <w:rPr>
          <w:rFonts w:eastAsia="Calibri"/>
          <w:sz w:val="24"/>
          <w:szCs w:val="24"/>
        </w:rPr>
      </w:pPr>
      <w:r w:rsidRPr="000D4986">
        <w:rPr>
          <w:rFonts w:eastAsia="Calibri"/>
          <w:sz w:val="24"/>
          <w:szCs w:val="24"/>
        </w:rPr>
        <w:t>Brak</w:t>
      </w:r>
    </w:p>
    <w:p w14:paraId="61469FA2" w14:textId="77777777" w:rsidR="00476F43" w:rsidRPr="000D4986" w:rsidRDefault="00476F43" w:rsidP="00476F43">
      <w:pPr>
        <w:spacing w:line="360" w:lineRule="auto"/>
        <w:jc w:val="both"/>
        <w:rPr>
          <w:sz w:val="24"/>
          <w:szCs w:val="24"/>
        </w:rPr>
      </w:pPr>
    </w:p>
    <w:p w14:paraId="5F4208CB" w14:textId="77777777" w:rsidR="00871125" w:rsidRPr="000D4986" w:rsidRDefault="00000000" w:rsidP="00476F43">
      <w:pPr>
        <w:spacing w:line="360" w:lineRule="auto"/>
        <w:jc w:val="both"/>
        <w:rPr>
          <w:sz w:val="24"/>
          <w:szCs w:val="24"/>
        </w:rPr>
      </w:pPr>
      <w:r w:rsidRPr="000D4986">
        <w:rPr>
          <w:rFonts w:eastAsia="Calibri"/>
          <w:b/>
          <w:bCs/>
          <w:sz w:val="24"/>
          <w:szCs w:val="24"/>
        </w:rPr>
        <w:t>2. Podstawa prawna</w:t>
      </w:r>
    </w:p>
    <w:p w14:paraId="03584484" w14:textId="628A87FD" w:rsidR="00871125" w:rsidRPr="000D4986" w:rsidRDefault="00000000" w:rsidP="00476F4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D4986">
        <w:rPr>
          <w:rFonts w:eastAsia="Calibri"/>
          <w:sz w:val="24"/>
          <w:szCs w:val="24"/>
        </w:rPr>
        <w:t>Kontrakt Programowy dla Województwa Świętokrzyskiego na lata 2021-2027.</w:t>
      </w:r>
    </w:p>
    <w:p w14:paraId="6C493D97" w14:textId="665F865D" w:rsidR="00871125" w:rsidRPr="000D4986" w:rsidRDefault="00000000" w:rsidP="00476F4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D4986">
        <w:rPr>
          <w:rFonts w:eastAsia="Calibri"/>
          <w:sz w:val="24"/>
          <w:szCs w:val="24"/>
        </w:rPr>
        <w:t>Program Regionalny Fundusze Europejskie dla Świętokrzyskiego 2021-2027.</w:t>
      </w:r>
    </w:p>
    <w:p w14:paraId="4B1CE0D4" w14:textId="77777777" w:rsidR="004C5891" w:rsidRPr="000D4986" w:rsidRDefault="00000000" w:rsidP="004C589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D4986">
        <w:rPr>
          <w:rFonts w:eastAsia="Calibri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4FAD2EF1" w14:textId="0E02AEF9" w:rsidR="00871125" w:rsidRPr="00993BCC" w:rsidRDefault="003B25C4" w:rsidP="004C589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B25C4">
        <w:rPr>
          <w:rFonts w:eastAsia="Calibri"/>
          <w:sz w:val="24"/>
          <w:szCs w:val="24"/>
        </w:rPr>
        <w:t>§ 31 umowy nr FESW.08.02-IZ.00-0060/23 o dofinansowanie projektu pn. „Nauka poprzez doświadczanie i eksperymentowanie” w ramach programu regionalnego Fundusze Europejskie dla Świętokrzyskiego 2021-2027 współfinansowanego ze środków Europejskiego Funduszu Społecznego Plus, zawartej w dniu 2</w:t>
      </w:r>
      <w:r>
        <w:rPr>
          <w:rFonts w:eastAsia="Calibri"/>
          <w:sz w:val="24"/>
          <w:szCs w:val="24"/>
        </w:rPr>
        <w:t>6</w:t>
      </w:r>
      <w:r w:rsidRPr="003B25C4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3</w:t>
      </w:r>
      <w:r w:rsidRPr="003B25C4">
        <w:rPr>
          <w:rFonts w:eastAsia="Calibri"/>
          <w:sz w:val="24"/>
          <w:szCs w:val="24"/>
        </w:rPr>
        <w:t xml:space="preserve">.2024 r. pomiędzy Województwem Świętokrzyskim, reprezentowanym przez Zarząd Województwa </w:t>
      </w:r>
      <w:r w:rsidRPr="003B25C4">
        <w:rPr>
          <w:rFonts w:eastAsia="Calibri"/>
          <w:sz w:val="24"/>
          <w:szCs w:val="24"/>
        </w:rPr>
        <w:lastRenderedPageBreak/>
        <w:t>Świętokrzyskiego pełniący funkcję Instytucji Zarządzającej programe</w:t>
      </w:r>
      <w:r w:rsidRPr="00993BCC">
        <w:rPr>
          <w:rFonts w:eastAsia="Calibri"/>
          <w:sz w:val="24"/>
          <w:szCs w:val="24"/>
        </w:rPr>
        <w:t>m regionalnym Fundusz</w:t>
      </w:r>
      <w:r w:rsidR="00493E96">
        <w:rPr>
          <w:rFonts w:eastAsia="Calibri"/>
          <w:sz w:val="24"/>
          <w:szCs w:val="24"/>
        </w:rPr>
        <w:t>e</w:t>
      </w:r>
      <w:r w:rsidRPr="00993BCC">
        <w:rPr>
          <w:rFonts w:eastAsia="Calibri"/>
          <w:sz w:val="24"/>
          <w:szCs w:val="24"/>
        </w:rPr>
        <w:t xml:space="preserve"> Europejskie dla Świętokrzyskiego 2021-2027, a Gminą Strawczyn</w:t>
      </w:r>
      <w:r w:rsidR="00734099" w:rsidRPr="00993BCC">
        <w:rPr>
          <w:rFonts w:eastAsia="Calibri"/>
          <w:sz w:val="24"/>
          <w:szCs w:val="24"/>
        </w:rPr>
        <w:t>.</w:t>
      </w:r>
    </w:p>
    <w:p w14:paraId="41EEB422" w14:textId="55878A5F" w:rsidR="00871125" w:rsidRPr="00D05B9C" w:rsidRDefault="00000000" w:rsidP="00DB028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93BCC">
        <w:rPr>
          <w:rFonts w:eastAsia="Calibri"/>
          <w:sz w:val="24"/>
          <w:szCs w:val="24"/>
        </w:rPr>
        <w:t xml:space="preserve">Upoważnienie nr </w:t>
      </w:r>
      <w:r w:rsidR="00993BCC" w:rsidRPr="00993BCC">
        <w:rPr>
          <w:rFonts w:eastAsia="Calibri"/>
          <w:sz w:val="24"/>
          <w:szCs w:val="24"/>
        </w:rPr>
        <w:t>8</w:t>
      </w:r>
      <w:r w:rsidRPr="00993BCC">
        <w:rPr>
          <w:rFonts w:eastAsia="Calibri"/>
          <w:sz w:val="24"/>
          <w:szCs w:val="24"/>
        </w:rPr>
        <w:t>/202</w:t>
      </w:r>
      <w:r w:rsidR="00993BCC" w:rsidRPr="00993BCC">
        <w:rPr>
          <w:rFonts w:eastAsia="Calibri"/>
          <w:sz w:val="24"/>
          <w:szCs w:val="24"/>
        </w:rPr>
        <w:t>5</w:t>
      </w:r>
      <w:r w:rsidRPr="00993BCC">
        <w:rPr>
          <w:rFonts w:eastAsia="Calibri"/>
          <w:sz w:val="24"/>
          <w:szCs w:val="24"/>
        </w:rPr>
        <w:t xml:space="preserve"> do przeprowadzenia kontroli z dnia 2</w:t>
      </w:r>
      <w:r w:rsidR="00734099" w:rsidRPr="00993BCC">
        <w:rPr>
          <w:rFonts w:eastAsia="Calibri"/>
          <w:sz w:val="24"/>
          <w:szCs w:val="24"/>
        </w:rPr>
        <w:t>7</w:t>
      </w:r>
      <w:r w:rsidRPr="00993BCC">
        <w:rPr>
          <w:rFonts w:eastAsia="Calibri"/>
          <w:sz w:val="24"/>
          <w:szCs w:val="24"/>
        </w:rPr>
        <w:t>.</w:t>
      </w:r>
      <w:r w:rsidR="00993BCC" w:rsidRPr="00993BCC">
        <w:rPr>
          <w:rFonts w:eastAsia="Calibri"/>
          <w:sz w:val="24"/>
          <w:szCs w:val="24"/>
        </w:rPr>
        <w:t>01</w:t>
      </w:r>
      <w:r w:rsidRPr="00993BCC">
        <w:rPr>
          <w:rFonts w:eastAsia="Calibri"/>
          <w:sz w:val="24"/>
          <w:szCs w:val="24"/>
        </w:rPr>
        <w:t>.202</w:t>
      </w:r>
      <w:r w:rsidR="00993BCC" w:rsidRPr="00993BCC">
        <w:rPr>
          <w:rFonts w:eastAsia="Calibri"/>
          <w:sz w:val="24"/>
          <w:szCs w:val="24"/>
        </w:rPr>
        <w:t>5</w:t>
      </w:r>
      <w:r w:rsidRPr="00993BCC">
        <w:rPr>
          <w:rFonts w:eastAsia="Calibri"/>
          <w:sz w:val="24"/>
          <w:szCs w:val="24"/>
        </w:rPr>
        <w:t xml:space="preserve"> r.</w:t>
      </w:r>
    </w:p>
    <w:p w14:paraId="7F025FFC" w14:textId="77777777" w:rsidR="00D05B9C" w:rsidRPr="00993BCC" w:rsidRDefault="00D05B9C" w:rsidP="00D05B9C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7D815B5B" w14:textId="77777777" w:rsidR="00871125" w:rsidRPr="00993BCC" w:rsidRDefault="00000000" w:rsidP="00DB0281">
      <w:pPr>
        <w:spacing w:line="360" w:lineRule="auto"/>
        <w:jc w:val="both"/>
        <w:rPr>
          <w:sz w:val="24"/>
          <w:szCs w:val="24"/>
        </w:rPr>
      </w:pPr>
      <w:r w:rsidRPr="00993BCC">
        <w:rPr>
          <w:rFonts w:eastAsia="Calibri"/>
          <w:b/>
          <w:bCs/>
          <w:sz w:val="24"/>
          <w:szCs w:val="24"/>
        </w:rPr>
        <w:t>3. Cel kontroli</w:t>
      </w:r>
    </w:p>
    <w:p w14:paraId="669ABE8C" w14:textId="73C812B7" w:rsidR="00871125" w:rsidRPr="00993BCC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993BCC">
        <w:rPr>
          <w:rFonts w:eastAsia="Calibri"/>
          <w:sz w:val="24"/>
          <w:szCs w:val="24"/>
        </w:rPr>
        <w:t xml:space="preserve">Sprawdzenie prawidłowości realizacji postanowień </w:t>
      </w:r>
      <w:r w:rsidR="00875D74">
        <w:rPr>
          <w:rFonts w:eastAsia="Calibri"/>
          <w:sz w:val="24"/>
          <w:szCs w:val="24"/>
        </w:rPr>
        <w:t>umowy</w:t>
      </w:r>
      <w:r w:rsidRPr="00993BCC">
        <w:rPr>
          <w:rFonts w:eastAsia="Calibri"/>
          <w:sz w:val="24"/>
          <w:szCs w:val="24"/>
        </w:rPr>
        <w:t xml:space="preserve"> nr </w:t>
      </w:r>
      <w:r w:rsidR="00B777E8" w:rsidRPr="00993BCC">
        <w:rPr>
          <w:rFonts w:eastAsia="Calibri"/>
          <w:sz w:val="24"/>
          <w:szCs w:val="24"/>
        </w:rPr>
        <w:t>FESW.08.02-IZ.00-0060/23</w:t>
      </w:r>
      <w:r w:rsidRPr="00993BCC">
        <w:rPr>
          <w:rFonts w:eastAsia="Calibri"/>
          <w:sz w:val="24"/>
          <w:szCs w:val="24"/>
        </w:rPr>
        <w:t xml:space="preserve"> </w:t>
      </w:r>
      <w:r w:rsidR="00940807" w:rsidRPr="00993BCC">
        <w:rPr>
          <w:rFonts w:eastAsia="Calibri"/>
          <w:sz w:val="24"/>
          <w:szCs w:val="24"/>
        </w:rPr>
        <w:br/>
      </w:r>
      <w:r w:rsidRPr="00993BCC">
        <w:rPr>
          <w:rFonts w:eastAsia="Calibri"/>
          <w:sz w:val="24"/>
          <w:szCs w:val="24"/>
        </w:rPr>
        <w:t>o dofinansowanie projektu pn. „</w:t>
      </w:r>
      <w:r w:rsidR="00B777E8" w:rsidRPr="00993BCC">
        <w:rPr>
          <w:rFonts w:eastAsia="Calibri"/>
          <w:sz w:val="24"/>
          <w:szCs w:val="24"/>
        </w:rPr>
        <w:t>Nauka poprzez doświadczanie i eksperymentowanie</w:t>
      </w:r>
      <w:r w:rsidRPr="00993BCC">
        <w:rPr>
          <w:rFonts w:eastAsia="Calibri"/>
          <w:sz w:val="24"/>
          <w:szCs w:val="24"/>
        </w:rPr>
        <w:t>”.</w:t>
      </w:r>
    </w:p>
    <w:p w14:paraId="3AD04E98" w14:textId="77777777" w:rsidR="00746E6B" w:rsidRPr="00B777E8" w:rsidRDefault="00746E6B" w:rsidP="00DB0281">
      <w:pPr>
        <w:spacing w:line="360" w:lineRule="auto"/>
        <w:jc w:val="both"/>
        <w:rPr>
          <w:sz w:val="24"/>
          <w:szCs w:val="24"/>
          <w:highlight w:val="yellow"/>
        </w:rPr>
      </w:pPr>
    </w:p>
    <w:p w14:paraId="598CF0E0" w14:textId="77777777" w:rsidR="00871125" w:rsidRPr="00993BCC" w:rsidRDefault="00000000" w:rsidP="00DB0281">
      <w:pPr>
        <w:spacing w:line="360" w:lineRule="auto"/>
        <w:jc w:val="both"/>
        <w:rPr>
          <w:sz w:val="24"/>
          <w:szCs w:val="24"/>
        </w:rPr>
      </w:pPr>
      <w:r w:rsidRPr="00993BCC">
        <w:rPr>
          <w:rFonts w:eastAsia="Calibri"/>
          <w:b/>
          <w:bCs/>
          <w:sz w:val="24"/>
          <w:szCs w:val="24"/>
        </w:rPr>
        <w:t>4. Przedmiot kontroli</w:t>
      </w:r>
    </w:p>
    <w:p w14:paraId="1B00853B" w14:textId="77777777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Sposób prowadzenia i archiwizacji dokumentacji projektu oraz zapewnienie właściwej ścieżki audytu.</w:t>
      </w:r>
    </w:p>
    <w:p w14:paraId="7E03EE0A" w14:textId="76E2A917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Zgodnoś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</w:t>
      </w:r>
    </w:p>
    <w:p w14:paraId="77CFEC04" w14:textId="042E486A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Prawidłowoś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7E9E555A" w14:textId="637D8D29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Kwalifikowalnoś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wydatków dotyczących personelu projektu.</w:t>
      </w:r>
    </w:p>
    <w:p w14:paraId="1B3D604C" w14:textId="57FC3A98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Spos</w:t>
      </w:r>
      <w:r w:rsidR="00535EB1">
        <w:rPr>
          <w:rFonts w:eastAsia="Calibri"/>
          <w:sz w:val="24"/>
          <w:szCs w:val="24"/>
        </w:rPr>
        <w:t>ób</w:t>
      </w:r>
      <w:r w:rsidRPr="001C6F49">
        <w:rPr>
          <w:rFonts w:eastAsia="Calibri"/>
          <w:sz w:val="24"/>
          <w:szCs w:val="24"/>
        </w:rPr>
        <w:t xml:space="preserve"> rekrutacji oraz kwalifikowalności uczestników/podmiotów projektu. </w:t>
      </w:r>
    </w:p>
    <w:p w14:paraId="1CA40E2A" w14:textId="02BFC6EA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Prawidłowoś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rozliczeń finansowych.</w:t>
      </w:r>
    </w:p>
    <w:p w14:paraId="5CC030D5" w14:textId="0F8973DC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Prawidłowoś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realizacji projektów, w ramach których koszty bezpośrednie są rozliczane ryczałtem albo na podstawie stawek jednostkowych.</w:t>
      </w:r>
    </w:p>
    <w:p w14:paraId="541E3178" w14:textId="108EB646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Poprawnoś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udzielania pomocy publicznej/pomocy de </w:t>
      </w:r>
      <w:proofErr w:type="spellStart"/>
      <w:r w:rsidRPr="001C6F49">
        <w:rPr>
          <w:rFonts w:eastAsia="Calibri"/>
          <w:sz w:val="24"/>
          <w:szCs w:val="24"/>
        </w:rPr>
        <w:t>minimis</w:t>
      </w:r>
      <w:proofErr w:type="spellEnd"/>
      <w:r w:rsidRPr="001C6F49">
        <w:rPr>
          <w:rFonts w:eastAsia="Calibri"/>
          <w:sz w:val="24"/>
          <w:szCs w:val="24"/>
        </w:rPr>
        <w:t>.</w:t>
      </w:r>
    </w:p>
    <w:p w14:paraId="255CBD7C" w14:textId="0D7CA58C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Ochron</w:t>
      </w:r>
      <w:r w:rsidR="00535EB1">
        <w:rPr>
          <w:rFonts w:eastAsia="Calibri"/>
          <w:sz w:val="24"/>
          <w:szCs w:val="24"/>
        </w:rPr>
        <w:t>a</w:t>
      </w:r>
      <w:r w:rsidRPr="001C6F49">
        <w:rPr>
          <w:rFonts w:eastAsia="Calibri"/>
          <w:sz w:val="24"/>
          <w:szCs w:val="24"/>
        </w:rPr>
        <w:t xml:space="preserve"> danych osobowych.</w:t>
      </w:r>
    </w:p>
    <w:p w14:paraId="71DDFF4F" w14:textId="6A50EEB2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Prawidłowoś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realizacji działań informacyjno-promocyjnych.</w:t>
      </w:r>
    </w:p>
    <w:p w14:paraId="6C985B8E" w14:textId="43DFD908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Prawidłowoś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realizacji projektów partnerskich.</w:t>
      </w:r>
    </w:p>
    <w:p w14:paraId="2BFD391E" w14:textId="48495F3E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Poprawnoś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udzielania zamówień publicznych.</w:t>
      </w:r>
    </w:p>
    <w:p w14:paraId="2C850858" w14:textId="501CE3A7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Poprawnoś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stosowania zasady konkurencyjności.</w:t>
      </w:r>
    </w:p>
    <w:p w14:paraId="069DE6A6" w14:textId="6EFEEBB8" w:rsidR="001C6F49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Prawidłowoś</w:t>
      </w:r>
      <w:r w:rsidR="00535EB1">
        <w:rPr>
          <w:rFonts w:eastAsia="Calibri"/>
          <w:sz w:val="24"/>
          <w:szCs w:val="24"/>
        </w:rPr>
        <w:t>ć</w:t>
      </w:r>
      <w:r w:rsidRPr="001C6F49">
        <w:rPr>
          <w:rFonts w:eastAsia="Calibri"/>
          <w:sz w:val="24"/>
          <w:szCs w:val="24"/>
        </w:rPr>
        <w:t xml:space="preserve"> realizowanych form wsparcia.</w:t>
      </w:r>
    </w:p>
    <w:p w14:paraId="14161A92" w14:textId="2DBF229F" w:rsidR="00871125" w:rsidRPr="001C6F49" w:rsidRDefault="001C6F49" w:rsidP="001C6F4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C6F49">
        <w:rPr>
          <w:rFonts w:eastAsia="Calibri"/>
          <w:sz w:val="24"/>
          <w:szCs w:val="24"/>
        </w:rPr>
        <w:t>Utrzymani</w:t>
      </w:r>
      <w:r w:rsidR="00535EB1">
        <w:rPr>
          <w:rFonts w:eastAsia="Calibri"/>
          <w:sz w:val="24"/>
          <w:szCs w:val="24"/>
        </w:rPr>
        <w:t>e</w:t>
      </w:r>
      <w:r w:rsidRPr="001C6F49">
        <w:rPr>
          <w:rFonts w:eastAsia="Calibri"/>
          <w:sz w:val="24"/>
          <w:szCs w:val="24"/>
        </w:rPr>
        <w:t xml:space="preserve"> trwałości operacji i /lub rezultatu (jeżeli dotyczy).</w:t>
      </w:r>
    </w:p>
    <w:p w14:paraId="44BC2B9C" w14:textId="77777777" w:rsidR="00940807" w:rsidRPr="00993BCC" w:rsidRDefault="00940807" w:rsidP="00883998">
      <w:pPr>
        <w:spacing w:line="360" w:lineRule="auto"/>
        <w:jc w:val="both"/>
        <w:rPr>
          <w:sz w:val="24"/>
          <w:szCs w:val="24"/>
        </w:rPr>
      </w:pPr>
    </w:p>
    <w:p w14:paraId="2F0610B5" w14:textId="77777777" w:rsidR="00871125" w:rsidRPr="00993BCC" w:rsidRDefault="00000000" w:rsidP="00883998">
      <w:pPr>
        <w:spacing w:line="360" w:lineRule="auto"/>
        <w:jc w:val="both"/>
        <w:rPr>
          <w:sz w:val="24"/>
          <w:szCs w:val="24"/>
        </w:rPr>
      </w:pPr>
      <w:r w:rsidRPr="00993BCC">
        <w:rPr>
          <w:rFonts w:eastAsia="Calibri"/>
          <w:sz w:val="24"/>
          <w:szCs w:val="24"/>
        </w:rPr>
        <w:t>W trakcie kontroli sprawdzono:</w:t>
      </w:r>
    </w:p>
    <w:p w14:paraId="50F7AC98" w14:textId="6FE1244A" w:rsidR="00492EAD" w:rsidRPr="00BC6BF2" w:rsidRDefault="006B3BB3" w:rsidP="00515D3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6B3BB3">
        <w:rPr>
          <w:rFonts w:eastAsia="Calibri"/>
          <w:sz w:val="24"/>
          <w:szCs w:val="24"/>
        </w:rPr>
        <w:t xml:space="preserve">5,15% dokumentacji merytorycznej </w:t>
      </w:r>
      <w:r w:rsidRPr="00BC6BF2">
        <w:rPr>
          <w:rFonts w:eastAsia="Calibri"/>
          <w:sz w:val="24"/>
          <w:szCs w:val="24"/>
        </w:rPr>
        <w:t>dotyczącej uczestników projektu, tj. 5 osób z 97,</w:t>
      </w:r>
    </w:p>
    <w:p w14:paraId="33301E27" w14:textId="77777777" w:rsidR="00054E7A" w:rsidRDefault="001C0945" w:rsidP="00054E7A">
      <w:pPr>
        <w:pStyle w:val="Akapitzlist"/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BC6BF2">
        <w:rPr>
          <w:rFonts w:eastAsia="Calibri"/>
          <w:sz w:val="24"/>
          <w:szCs w:val="24"/>
        </w:rPr>
        <w:lastRenderedPageBreak/>
        <w:t>2</w:t>
      </w:r>
      <w:r w:rsidR="006B3BB3" w:rsidRPr="00BC6BF2">
        <w:rPr>
          <w:rFonts w:eastAsia="Calibri"/>
          <w:sz w:val="24"/>
          <w:szCs w:val="24"/>
        </w:rPr>
        <w:t>3</w:t>
      </w:r>
      <w:r w:rsidRPr="00BC6BF2">
        <w:rPr>
          <w:rFonts w:eastAsia="Calibri"/>
          <w:sz w:val="24"/>
          <w:szCs w:val="24"/>
        </w:rPr>
        <w:t>,</w:t>
      </w:r>
      <w:r w:rsidR="006B3BB3" w:rsidRPr="00BC6BF2">
        <w:rPr>
          <w:rFonts w:eastAsia="Calibri"/>
          <w:sz w:val="24"/>
          <w:szCs w:val="24"/>
        </w:rPr>
        <w:t>0</w:t>
      </w:r>
      <w:r w:rsidRPr="00BC6BF2">
        <w:rPr>
          <w:rFonts w:eastAsia="Calibri"/>
          <w:sz w:val="24"/>
          <w:szCs w:val="24"/>
        </w:rPr>
        <w:t xml:space="preserve">8% dokumentacji merytorycznej dotyczącej personelu projektu, tj. 3 osoby z </w:t>
      </w:r>
      <w:r w:rsidR="006B3BB3" w:rsidRPr="00BC6BF2">
        <w:rPr>
          <w:rFonts w:eastAsia="Calibri"/>
          <w:sz w:val="24"/>
          <w:szCs w:val="24"/>
        </w:rPr>
        <w:t>13</w:t>
      </w:r>
      <w:r w:rsidRPr="00BC6BF2">
        <w:rPr>
          <w:rFonts w:eastAsia="Calibri"/>
          <w:sz w:val="24"/>
          <w:szCs w:val="24"/>
        </w:rPr>
        <w:t>,</w:t>
      </w:r>
      <w:r w:rsidR="00054E7A" w:rsidRPr="00054E7A">
        <w:rPr>
          <w:rFonts w:eastAsia="Calibri"/>
          <w:sz w:val="24"/>
          <w:szCs w:val="24"/>
        </w:rPr>
        <w:t xml:space="preserve"> </w:t>
      </w:r>
    </w:p>
    <w:p w14:paraId="4DC10A10" w14:textId="2FB6501E" w:rsidR="001C0945" w:rsidRPr="00054E7A" w:rsidRDefault="00054E7A" w:rsidP="00054E7A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6B3BB3">
        <w:rPr>
          <w:rFonts w:eastAsia="Calibri"/>
          <w:sz w:val="24"/>
          <w:szCs w:val="24"/>
        </w:rPr>
        <w:t>gdzie zastosowano metodę doboru prostego losowego,</w:t>
      </w:r>
    </w:p>
    <w:p w14:paraId="2B741631" w14:textId="1D1DB7AA" w:rsidR="001C0945" w:rsidRPr="006B3BB3" w:rsidRDefault="006B3BB3" w:rsidP="00515D3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BC6BF2">
        <w:rPr>
          <w:sz w:val="24"/>
          <w:szCs w:val="24"/>
        </w:rPr>
        <w:t>50,00</w:t>
      </w:r>
      <w:r w:rsidR="001C0945" w:rsidRPr="00BC6BF2">
        <w:rPr>
          <w:sz w:val="24"/>
          <w:szCs w:val="24"/>
        </w:rPr>
        <w:t>% dokumentacji merytorycznej dotyczącej zamówień publicznych, udzielanych zgodnie z ustawą Prawo zamówień publicznych,</w:t>
      </w:r>
      <w:r w:rsidR="001C0945" w:rsidRPr="006B3BB3">
        <w:rPr>
          <w:sz w:val="24"/>
          <w:szCs w:val="24"/>
        </w:rPr>
        <w:t xml:space="preserve"> tj. 1 zamówienie z </w:t>
      </w:r>
      <w:r w:rsidR="00197C60" w:rsidRPr="006B3BB3">
        <w:rPr>
          <w:sz w:val="24"/>
          <w:szCs w:val="24"/>
        </w:rPr>
        <w:t>2</w:t>
      </w:r>
      <w:r w:rsidR="001C0945" w:rsidRPr="006B3BB3">
        <w:rPr>
          <w:rFonts w:eastAsia="Calibri"/>
          <w:sz w:val="24"/>
          <w:szCs w:val="24"/>
        </w:rPr>
        <w:t>,</w:t>
      </w:r>
      <w:r w:rsidR="00492EAD" w:rsidRPr="006B3BB3">
        <w:rPr>
          <w:rFonts w:eastAsia="Calibri"/>
          <w:sz w:val="24"/>
          <w:szCs w:val="24"/>
        </w:rPr>
        <w:t xml:space="preserve"> </w:t>
      </w:r>
    </w:p>
    <w:p w14:paraId="3AC4787C" w14:textId="23316BFA" w:rsidR="00871125" w:rsidRPr="006B3BB3" w:rsidRDefault="00883998" w:rsidP="00515D3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sz w:val="24"/>
          <w:szCs w:val="24"/>
        </w:rPr>
      </w:pPr>
      <w:r w:rsidRPr="006B3BB3">
        <w:rPr>
          <w:rFonts w:eastAsia="Calibri"/>
          <w:sz w:val="24"/>
          <w:szCs w:val="24"/>
        </w:rPr>
        <w:t>2</w:t>
      </w:r>
      <w:r w:rsidR="006B3BB3" w:rsidRPr="006B3BB3">
        <w:rPr>
          <w:rFonts w:eastAsia="Calibri"/>
          <w:sz w:val="24"/>
          <w:szCs w:val="24"/>
        </w:rPr>
        <w:t>3</w:t>
      </w:r>
      <w:r w:rsidRPr="006B3BB3">
        <w:rPr>
          <w:rFonts w:eastAsia="Calibri"/>
          <w:sz w:val="24"/>
          <w:szCs w:val="24"/>
        </w:rPr>
        <w:t>,</w:t>
      </w:r>
      <w:r w:rsidR="006B3BB3" w:rsidRPr="006B3BB3">
        <w:rPr>
          <w:rFonts w:eastAsia="Calibri"/>
          <w:sz w:val="24"/>
          <w:szCs w:val="24"/>
        </w:rPr>
        <w:t>0</w:t>
      </w:r>
      <w:r w:rsidRPr="006B3BB3">
        <w:rPr>
          <w:rFonts w:eastAsia="Calibri"/>
          <w:sz w:val="24"/>
          <w:szCs w:val="24"/>
        </w:rPr>
        <w:t xml:space="preserve">8% merytorycznej dokumentacji finansowej, wynikającej z zatwierdzonego wniosku o płatność nr </w:t>
      </w:r>
      <w:r w:rsidR="00B777E8" w:rsidRPr="006B3BB3">
        <w:rPr>
          <w:rFonts w:eastAsia="Calibri"/>
          <w:sz w:val="24"/>
          <w:szCs w:val="24"/>
        </w:rPr>
        <w:t>FESW.08.02-IZ.00-0060/23</w:t>
      </w:r>
      <w:r w:rsidRPr="006B3BB3">
        <w:rPr>
          <w:rFonts w:eastAsia="Calibri"/>
          <w:sz w:val="24"/>
          <w:szCs w:val="24"/>
        </w:rPr>
        <w:t>-004</w:t>
      </w:r>
      <w:r w:rsidR="006B3BB3" w:rsidRPr="006B3BB3">
        <w:rPr>
          <w:rFonts w:eastAsia="Calibri"/>
          <w:sz w:val="24"/>
          <w:szCs w:val="24"/>
        </w:rPr>
        <w:t>-02</w:t>
      </w:r>
      <w:r w:rsidRPr="006B3BB3">
        <w:rPr>
          <w:rFonts w:eastAsia="Calibri"/>
          <w:sz w:val="24"/>
          <w:szCs w:val="24"/>
        </w:rPr>
        <w:t xml:space="preserve"> za okres od </w:t>
      </w:r>
      <w:r w:rsidR="006B3BB3" w:rsidRPr="006B3BB3">
        <w:rPr>
          <w:rFonts w:eastAsia="Calibri"/>
          <w:sz w:val="24"/>
          <w:szCs w:val="24"/>
        </w:rPr>
        <w:t>2024-10-01 do 2024-12-31,</w:t>
      </w:r>
      <w:r w:rsidRPr="006B3BB3">
        <w:rPr>
          <w:rFonts w:eastAsia="Calibri"/>
          <w:sz w:val="24"/>
          <w:szCs w:val="24"/>
        </w:rPr>
        <w:t xml:space="preserve"> (tj. 3 dokumenty z </w:t>
      </w:r>
      <w:r w:rsidR="006B3BB3" w:rsidRPr="006B3BB3">
        <w:rPr>
          <w:rFonts w:eastAsia="Calibri"/>
          <w:sz w:val="24"/>
          <w:szCs w:val="24"/>
        </w:rPr>
        <w:t>13</w:t>
      </w:r>
      <w:r w:rsidRPr="006B3BB3">
        <w:rPr>
          <w:rFonts w:eastAsia="Calibri"/>
          <w:sz w:val="24"/>
          <w:szCs w:val="24"/>
        </w:rPr>
        <w:t xml:space="preserve">), z zastosowaniem doboru próby z prawdopodobieństwem proporcjonalnym do wielkości elementów (dobór próby na podstawie jednostki monetarnej – </w:t>
      </w:r>
      <w:proofErr w:type="spellStart"/>
      <w:r w:rsidRPr="006B3BB3">
        <w:rPr>
          <w:rFonts w:eastAsia="Calibri"/>
          <w:sz w:val="24"/>
          <w:szCs w:val="24"/>
        </w:rPr>
        <w:t>Monetary</w:t>
      </w:r>
      <w:proofErr w:type="spellEnd"/>
      <w:r w:rsidRPr="006B3BB3">
        <w:rPr>
          <w:rFonts w:eastAsia="Calibri"/>
          <w:sz w:val="24"/>
          <w:szCs w:val="24"/>
        </w:rPr>
        <w:t xml:space="preserve"> Unit </w:t>
      </w:r>
      <w:proofErr w:type="spellStart"/>
      <w:r w:rsidRPr="006B3BB3">
        <w:rPr>
          <w:rFonts w:eastAsia="Calibri"/>
          <w:sz w:val="24"/>
          <w:szCs w:val="24"/>
        </w:rPr>
        <w:t>Sampling</w:t>
      </w:r>
      <w:proofErr w:type="spellEnd"/>
      <w:r w:rsidRPr="006B3BB3">
        <w:rPr>
          <w:rFonts w:eastAsia="Calibri"/>
          <w:sz w:val="24"/>
          <w:szCs w:val="24"/>
        </w:rPr>
        <w:t xml:space="preserve"> MUS).</w:t>
      </w:r>
    </w:p>
    <w:p w14:paraId="479251F2" w14:textId="77777777" w:rsidR="00871125" w:rsidRPr="00E03881" w:rsidRDefault="00871125" w:rsidP="00DB0281">
      <w:pPr>
        <w:spacing w:line="360" w:lineRule="auto"/>
        <w:jc w:val="both"/>
        <w:rPr>
          <w:sz w:val="24"/>
          <w:szCs w:val="24"/>
        </w:rPr>
      </w:pPr>
    </w:p>
    <w:p w14:paraId="535E83C9" w14:textId="77777777" w:rsidR="00871125" w:rsidRPr="00E03881" w:rsidRDefault="00000000" w:rsidP="00D51C29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03881">
        <w:rPr>
          <w:rFonts w:eastAsia="Calibri"/>
          <w:b/>
          <w:bCs/>
          <w:sz w:val="24"/>
          <w:szCs w:val="24"/>
        </w:rPr>
        <w:t>5. Ustalenia i zalecenia pokontrolne</w:t>
      </w:r>
    </w:p>
    <w:p w14:paraId="14ABE691" w14:textId="77777777" w:rsidR="00D51C29" w:rsidRPr="00E03881" w:rsidRDefault="00D51C29" w:rsidP="00D51C29">
      <w:pPr>
        <w:spacing w:line="360" w:lineRule="auto"/>
        <w:jc w:val="both"/>
        <w:rPr>
          <w:sz w:val="24"/>
          <w:szCs w:val="24"/>
        </w:rPr>
      </w:pPr>
    </w:p>
    <w:p w14:paraId="30B9392B" w14:textId="77777777" w:rsidR="00940807" w:rsidRPr="00E03881" w:rsidRDefault="00000000" w:rsidP="00D51C29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E03881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14DF11C3" w14:textId="77777777" w:rsidR="00C62159" w:rsidRPr="00E03881" w:rsidRDefault="00000000" w:rsidP="00C62159">
      <w:pPr>
        <w:spacing w:line="360" w:lineRule="auto"/>
        <w:jc w:val="both"/>
        <w:rPr>
          <w:rFonts w:eastAsia="Calibri"/>
          <w:sz w:val="24"/>
          <w:szCs w:val="24"/>
        </w:rPr>
      </w:pPr>
      <w:r w:rsidRPr="00E03881">
        <w:rPr>
          <w:rFonts w:eastAsia="Calibri"/>
          <w:b/>
          <w:bCs/>
          <w:sz w:val="24"/>
          <w:szCs w:val="24"/>
        </w:rPr>
        <w:t>Sposób prowadzenia i archiwizacji dokumentacji projektu oraz zapewnienia właściwej ścieżki audytu</w:t>
      </w:r>
      <w:r w:rsidRPr="00E03881">
        <w:rPr>
          <w:rFonts w:eastAsia="Calibri"/>
          <w:sz w:val="24"/>
          <w:szCs w:val="24"/>
        </w:rPr>
        <w:t>.</w:t>
      </w:r>
    </w:p>
    <w:p w14:paraId="3DD2F58A" w14:textId="1CE1DD10" w:rsidR="00746E6B" w:rsidRPr="00B5059C" w:rsidRDefault="00000000" w:rsidP="00C62159">
      <w:pPr>
        <w:spacing w:line="360" w:lineRule="auto"/>
        <w:jc w:val="both"/>
        <w:rPr>
          <w:rFonts w:eastAsia="Calibri"/>
          <w:sz w:val="24"/>
          <w:szCs w:val="24"/>
        </w:rPr>
      </w:pPr>
      <w:r w:rsidRPr="00B5059C">
        <w:rPr>
          <w:rFonts w:eastAsia="Calibri"/>
          <w:sz w:val="24"/>
          <w:szCs w:val="24"/>
        </w:rPr>
        <w:t xml:space="preserve">Dokumentacja projektu gromadzona była w segregatorach prowadzonych oddzielnie dla rodzaju spraw oraz przechowywana w sposób zapewniający dostępność, poufność </w:t>
      </w:r>
      <w:r w:rsidR="00B5059C" w:rsidRPr="00B5059C">
        <w:rPr>
          <w:rFonts w:eastAsia="Calibri"/>
          <w:sz w:val="24"/>
          <w:szCs w:val="24"/>
        </w:rPr>
        <w:br/>
      </w:r>
      <w:r w:rsidRPr="00B5059C">
        <w:rPr>
          <w:rFonts w:eastAsia="Calibri"/>
          <w:sz w:val="24"/>
          <w:szCs w:val="24"/>
        </w:rPr>
        <w:t xml:space="preserve">i bezpieczeństwo. </w:t>
      </w:r>
      <w:r w:rsidR="00B5059C" w:rsidRPr="00B5059C">
        <w:rPr>
          <w:rFonts w:eastAsia="Calibri"/>
          <w:sz w:val="24"/>
          <w:szCs w:val="24"/>
        </w:rPr>
        <w:t xml:space="preserve">Dokumentacja </w:t>
      </w:r>
      <w:r w:rsidR="006956A3">
        <w:rPr>
          <w:rFonts w:eastAsia="Calibri"/>
          <w:sz w:val="24"/>
          <w:szCs w:val="24"/>
        </w:rPr>
        <w:t>projektu</w:t>
      </w:r>
      <w:r w:rsidR="00B5059C" w:rsidRPr="00B5059C">
        <w:rPr>
          <w:rFonts w:eastAsia="Calibri"/>
          <w:sz w:val="24"/>
          <w:szCs w:val="24"/>
        </w:rPr>
        <w:t xml:space="preserve"> przechowywana była w Szkole Podstawowej </w:t>
      </w:r>
      <w:r w:rsidR="003611E8">
        <w:rPr>
          <w:rFonts w:eastAsia="Calibri"/>
          <w:sz w:val="24"/>
          <w:szCs w:val="24"/>
        </w:rPr>
        <w:br/>
      </w:r>
      <w:r w:rsidR="00B5059C" w:rsidRPr="00B5059C">
        <w:rPr>
          <w:rFonts w:eastAsia="Calibri"/>
          <w:sz w:val="24"/>
          <w:szCs w:val="24"/>
        </w:rPr>
        <w:t>im. Orła Białego w Chełmcach, ul. Kościelna 51, 26-067 Strawczyn</w:t>
      </w:r>
      <w:r w:rsidR="003611E8">
        <w:rPr>
          <w:rFonts w:eastAsia="Calibri"/>
          <w:sz w:val="24"/>
          <w:szCs w:val="24"/>
        </w:rPr>
        <w:t xml:space="preserve"> oraz</w:t>
      </w:r>
      <w:r w:rsidR="00B5059C" w:rsidRPr="00B5059C">
        <w:rPr>
          <w:rFonts w:eastAsia="Calibri"/>
          <w:sz w:val="24"/>
          <w:szCs w:val="24"/>
        </w:rPr>
        <w:t xml:space="preserve"> w Urzędzie Gminy w Strawczynie, ul. Żeromskiego 16, 26-067 Strawczyn.</w:t>
      </w:r>
      <w:r w:rsidRPr="00B5059C">
        <w:rPr>
          <w:rFonts w:eastAsia="Calibri"/>
          <w:sz w:val="24"/>
          <w:szCs w:val="24"/>
        </w:rPr>
        <w:t xml:space="preserve"> Beneficjent udokumentował poszczególne obszary realizowanego projektu w sposób pozwalający na prześledzenie ścieżki audytu i jej ocenę.</w:t>
      </w:r>
    </w:p>
    <w:p w14:paraId="4A9A4EFD" w14:textId="345862CC" w:rsidR="00746E6B" w:rsidRPr="000328B6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172B86">
        <w:rPr>
          <w:rFonts w:eastAsia="Calibri"/>
          <w:b/>
          <w:bCs/>
          <w:sz w:val="24"/>
          <w:szCs w:val="24"/>
        </w:rPr>
        <w:t>Ustalenie finansowe:</w:t>
      </w:r>
      <w:r w:rsidRPr="000328B6">
        <w:rPr>
          <w:rFonts w:eastAsia="Calibri"/>
          <w:sz w:val="24"/>
          <w:szCs w:val="24"/>
        </w:rPr>
        <w:t xml:space="preserve"> Nie</w:t>
      </w:r>
    </w:p>
    <w:p w14:paraId="554BC515" w14:textId="1F473F8B" w:rsidR="00940807" w:rsidRPr="00172B86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172B86">
        <w:rPr>
          <w:rFonts w:eastAsia="Calibri"/>
          <w:b/>
          <w:bCs/>
          <w:sz w:val="24"/>
          <w:szCs w:val="24"/>
        </w:rPr>
        <w:t>Szczegóły ustalenia</w:t>
      </w:r>
    </w:p>
    <w:p w14:paraId="4BEE9548" w14:textId="41200F4A" w:rsidR="00940807" w:rsidRPr="000328B6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0328B6">
        <w:rPr>
          <w:rFonts w:eastAsia="Calibri"/>
          <w:sz w:val="24"/>
          <w:szCs w:val="24"/>
        </w:rPr>
        <w:t xml:space="preserve">Nie stwierdzono ustaleń. </w:t>
      </w:r>
    </w:p>
    <w:p w14:paraId="7E99E34C" w14:textId="0B5D8965" w:rsidR="00DA2FAD" w:rsidRPr="000328B6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172B86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0328B6">
        <w:rPr>
          <w:rFonts w:eastAsia="Calibri"/>
          <w:sz w:val="24"/>
          <w:szCs w:val="24"/>
        </w:rPr>
        <w:t>Brak</w:t>
      </w:r>
    </w:p>
    <w:p w14:paraId="60F294F0" w14:textId="4ECCF00F" w:rsidR="00746E6B" w:rsidRPr="001C6F49" w:rsidRDefault="00000000" w:rsidP="00FB76A4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B777E8">
        <w:rPr>
          <w:rFonts w:eastAsia="Calibri"/>
          <w:b/>
          <w:bCs/>
          <w:sz w:val="24"/>
          <w:szCs w:val="24"/>
          <w:highlight w:val="yellow"/>
          <w:u w:val="single"/>
        </w:rPr>
        <w:br/>
      </w:r>
      <w:r w:rsidRPr="001C6F49">
        <w:rPr>
          <w:rFonts w:eastAsia="Calibri"/>
          <w:b/>
          <w:bCs/>
          <w:sz w:val="24"/>
          <w:szCs w:val="24"/>
          <w:u w:val="single"/>
        </w:rPr>
        <w:t>Ustalenie nr 2.1 Postęp rzeczowy</w:t>
      </w:r>
    </w:p>
    <w:p w14:paraId="0E39CC1E" w14:textId="77777777" w:rsidR="00E17D92" w:rsidRPr="001C6F49" w:rsidRDefault="00000000" w:rsidP="00FB76A4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1C6F49">
        <w:rPr>
          <w:rFonts w:eastAsia="Calibri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20F0A5E7" w14:textId="3A8B47A8" w:rsidR="00E17D92" w:rsidRPr="009C5185" w:rsidRDefault="00000000" w:rsidP="00FB76A4">
      <w:pPr>
        <w:spacing w:line="360" w:lineRule="auto"/>
        <w:jc w:val="both"/>
        <w:rPr>
          <w:rFonts w:eastAsia="Calibri"/>
          <w:sz w:val="24"/>
          <w:szCs w:val="24"/>
        </w:rPr>
      </w:pPr>
      <w:r w:rsidRPr="009C5185">
        <w:rPr>
          <w:rFonts w:eastAsia="Calibri"/>
          <w:sz w:val="24"/>
          <w:szCs w:val="24"/>
        </w:rPr>
        <w:t xml:space="preserve">Dane przekazane w kontrolowanym wniosku o płatność nr </w:t>
      </w:r>
      <w:r w:rsidR="00B777E8" w:rsidRPr="009C5185">
        <w:rPr>
          <w:rFonts w:eastAsia="Calibri"/>
          <w:sz w:val="24"/>
          <w:szCs w:val="24"/>
        </w:rPr>
        <w:t>FESW.08.02-IZ.00-0060/23</w:t>
      </w:r>
      <w:r w:rsidRPr="009C5185">
        <w:rPr>
          <w:rFonts w:eastAsia="Calibri"/>
          <w:sz w:val="24"/>
          <w:szCs w:val="24"/>
        </w:rPr>
        <w:t>-00</w:t>
      </w:r>
      <w:r w:rsidR="00FB76A4" w:rsidRPr="009C5185">
        <w:rPr>
          <w:rFonts w:eastAsia="Calibri"/>
          <w:sz w:val="24"/>
          <w:szCs w:val="24"/>
        </w:rPr>
        <w:t>4</w:t>
      </w:r>
      <w:r w:rsidRPr="009C5185">
        <w:rPr>
          <w:rFonts w:eastAsia="Calibri"/>
          <w:sz w:val="24"/>
          <w:szCs w:val="24"/>
        </w:rPr>
        <w:t xml:space="preserve"> </w:t>
      </w:r>
      <w:r w:rsidR="00701E6A" w:rsidRPr="009C5185">
        <w:rPr>
          <w:rFonts w:eastAsia="Calibri"/>
          <w:sz w:val="24"/>
          <w:szCs w:val="24"/>
        </w:rPr>
        <w:br/>
      </w:r>
      <w:r w:rsidRPr="009C5185">
        <w:rPr>
          <w:rFonts w:eastAsia="Calibri"/>
          <w:sz w:val="24"/>
          <w:szCs w:val="24"/>
        </w:rPr>
        <w:t xml:space="preserve">za okres od </w:t>
      </w:r>
      <w:r w:rsidR="009C5185" w:rsidRPr="009C5185">
        <w:rPr>
          <w:rFonts w:eastAsia="Calibri"/>
          <w:sz w:val="24"/>
          <w:szCs w:val="24"/>
        </w:rPr>
        <w:t>01.10.</w:t>
      </w:r>
      <w:r w:rsidR="003D399C" w:rsidRPr="009C5185">
        <w:rPr>
          <w:rFonts w:eastAsia="Calibri"/>
          <w:sz w:val="24"/>
          <w:szCs w:val="24"/>
        </w:rPr>
        <w:t>2024</w:t>
      </w:r>
      <w:r w:rsidR="009C5185" w:rsidRPr="009C5185">
        <w:rPr>
          <w:rFonts w:eastAsia="Calibri"/>
          <w:sz w:val="24"/>
          <w:szCs w:val="24"/>
        </w:rPr>
        <w:t xml:space="preserve"> r. </w:t>
      </w:r>
      <w:r w:rsidR="003D399C" w:rsidRPr="009C5185">
        <w:rPr>
          <w:rFonts w:eastAsia="Calibri"/>
          <w:sz w:val="24"/>
          <w:szCs w:val="24"/>
        </w:rPr>
        <w:t xml:space="preserve">do </w:t>
      </w:r>
      <w:r w:rsidR="009C5185" w:rsidRPr="009C5185">
        <w:rPr>
          <w:rFonts w:eastAsia="Calibri"/>
          <w:sz w:val="24"/>
          <w:szCs w:val="24"/>
        </w:rPr>
        <w:t>31.12.</w:t>
      </w:r>
      <w:r w:rsidR="003D399C" w:rsidRPr="009C5185">
        <w:rPr>
          <w:rFonts w:eastAsia="Calibri"/>
          <w:sz w:val="24"/>
          <w:szCs w:val="24"/>
        </w:rPr>
        <w:t>2024</w:t>
      </w:r>
      <w:r w:rsidR="009C5185" w:rsidRPr="009C5185">
        <w:rPr>
          <w:rFonts w:eastAsia="Calibri"/>
          <w:sz w:val="24"/>
          <w:szCs w:val="24"/>
        </w:rPr>
        <w:t xml:space="preserve"> r.</w:t>
      </w:r>
      <w:r w:rsidRPr="009C5185">
        <w:rPr>
          <w:rFonts w:eastAsia="Calibri"/>
          <w:sz w:val="24"/>
          <w:szCs w:val="24"/>
        </w:rPr>
        <w:t xml:space="preserve"> w zakresie postępu rzeczowego i finansowego były zgodne z dokumentacją dotyczącą realizacji projektu, dostępną w siedzibie Beneficjenta. </w:t>
      </w:r>
      <w:r w:rsidRPr="009C5185">
        <w:rPr>
          <w:rFonts w:eastAsia="Calibri"/>
          <w:sz w:val="24"/>
          <w:szCs w:val="24"/>
        </w:rPr>
        <w:lastRenderedPageBreak/>
        <w:t>Dokumenty dotyczące zrealizowanych form wsparcia poświadczają prawidłową realizację założeń merytorycznych projektu.</w:t>
      </w:r>
    </w:p>
    <w:p w14:paraId="548994D8" w14:textId="61228945" w:rsidR="00E17D92" w:rsidRPr="009C5185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2E3BD1">
        <w:rPr>
          <w:rFonts w:eastAsia="Calibri"/>
          <w:b/>
          <w:bCs/>
          <w:sz w:val="24"/>
          <w:szCs w:val="24"/>
        </w:rPr>
        <w:t>Ustalenie finansowe:</w:t>
      </w:r>
      <w:r w:rsidRPr="009C5185">
        <w:rPr>
          <w:rFonts w:eastAsia="Calibri"/>
          <w:sz w:val="24"/>
          <w:szCs w:val="24"/>
        </w:rPr>
        <w:t xml:space="preserve"> Nie</w:t>
      </w:r>
    </w:p>
    <w:p w14:paraId="4D975AB1" w14:textId="77777777" w:rsidR="00E17D92" w:rsidRPr="002E3BD1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E3BD1">
        <w:rPr>
          <w:rFonts w:eastAsia="Calibri"/>
          <w:b/>
          <w:bCs/>
          <w:sz w:val="24"/>
          <w:szCs w:val="24"/>
        </w:rPr>
        <w:t>Szczegóły ustalenia</w:t>
      </w:r>
    </w:p>
    <w:p w14:paraId="41A6E7B8" w14:textId="77777777" w:rsidR="00E17D92" w:rsidRPr="009C5185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9C5185">
        <w:rPr>
          <w:rFonts w:eastAsia="Calibri"/>
          <w:sz w:val="24"/>
          <w:szCs w:val="24"/>
        </w:rPr>
        <w:t>Nie stwierdzono ustaleń.</w:t>
      </w:r>
    </w:p>
    <w:p w14:paraId="3110CF4B" w14:textId="77777777" w:rsidR="00E17D92" w:rsidRPr="00E97B57" w:rsidRDefault="00000000" w:rsidP="00ED67B0">
      <w:pPr>
        <w:spacing w:line="360" w:lineRule="auto"/>
        <w:jc w:val="both"/>
        <w:rPr>
          <w:rFonts w:eastAsia="Calibri"/>
          <w:sz w:val="24"/>
          <w:szCs w:val="24"/>
        </w:rPr>
      </w:pPr>
      <w:r w:rsidRPr="002E3BD1">
        <w:rPr>
          <w:rFonts w:eastAsia="Calibri"/>
          <w:b/>
          <w:bCs/>
          <w:sz w:val="24"/>
          <w:szCs w:val="24"/>
        </w:rPr>
        <w:t>Zalecenia związane z ustaleniem nr 2.1:</w:t>
      </w:r>
      <w:r w:rsidRPr="00E97B57">
        <w:rPr>
          <w:rFonts w:eastAsia="Calibri"/>
          <w:sz w:val="24"/>
          <w:szCs w:val="24"/>
        </w:rPr>
        <w:t xml:space="preserve"> Brak</w:t>
      </w:r>
    </w:p>
    <w:p w14:paraId="47395A8F" w14:textId="77777777" w:rsidR="00ED67B0" w:rsidRPr="00B777E8" w:rsidRDefault="00ED67B0" w:rsidP="00ED67B0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77C1EFC2" w14:textId="77777777" w:rsidR="00E17D92" w:rsidRPr="00FA179A" w:rsidRDefault="00000000" w:rsidP="00ED67B0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A179A">
        <w:rPr>
          <w:rFonts w:eastAsia="Calibri"/>
          <w:b/>
          <w:bCs/>
          <w:sz w:val="24"/>
          <w:szCs w:val="24"/>
          <w:u w:val="single"/>
        </w:rPr>
        <w:t>Ustalenie nr 3.1 Polityki horyzontalne</w:t>
      </w:r>
    </w:p>
    <w:p w14:paraId="1F7B4CFD" w14:textId="77777777" w:rsidR="00EC158A" w:rsidRPr="00FA179A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  <w:r w:rsidR="00E17D92" w:rsidRPr="00FA179A">
        <w:rPr>
          <w:rFonts w:eastAsia="Calibri"/>
          <w:b/>
          <w:bCs/>
          <w:sz w:val="24"/>
          <w:szCs w:val="24"/>
        </w:rPr>
        <w:t xml:space="preserve"> </w:t>
      </w:r>
    </w:p>
    <w:p w14:paraId="5FA04707" w14:textId="43C78D81" w:rsidR="00EC158A" w:rsidRPr="007F1EB6" w:rsidRDefault="00000000" w:rsidP="00701E6A">
      <w:pPr>
        <w:spacing w:line="360" w:lineRule="auto"/>
        <w:jc w:val="both"/>
        <w:rPr>
          <w:rFonts w:eastAsia="Calibri"/>
          <w:sz w:val="24"/>
          <w:szCs w:val="24"/>
        </w:rPr>
      </w:pPr>
      <w:r w:rsidRPr="007F1EB6">
        <w:rPr>
          <w:rFonts w:eastAsia="Calibri"/>
          <w:sz w:val="24"/>
          <w:szCs w:val="24"/>
        </w:rPr>
        <w:t xml:space="preserve">Działania z zakresu równości szans realizowane były zgodnie z obowiązującymi </w:t>
      </w:r>
      <w:r w:rsidRPr="007F1EB6">
        <w:rPr>
          <w:rFonts w:eastAsia="Calibri"/>
          <w:i/>
          <w:iCs/>
          <w:sz w:val="24"/>
          <w:szCs w:val="24"/>
        </w:rPr>
        <w:t>Wytycznymi dotyczącymi realizacji zasad równościowych w ramach funduszy unijnych na lata 2021-2027</w:t>
      </w:r>
      <w:r w:rsidRPr="007F1EB6">
        <w:rPr>
          <w:rFonts w:eastAsia="Calibri"/>
          <w:sz w:val="24"/>
          <w:szCs w:val="24"/>
        </w:rPr>
        <w:t xml:space="preserve">. Beneficjent realizował zadania z zakresu równości szans kobiet i mężczyzn zgodnie </w:t>
      </w:r>
      <w:r w:rsidR="00BC3852" w:rsidRPr="007F1EB6">
        <w:rPr>
          <w:rFonts w:eastAsia="Calibri"/>
          <w:sz w:val="24"/>
          <w:szCs w:val="24"/>
        </w:rPr>
        <w:br/>
      </w:r>
      <w:r w:rsidRPr="007F1EB6">
        <w:rPr>
          <w:rFonts w:eastAsia="Calibri"/>
          <w:sz w:val="24"/>
          <w:szCs w:val="24"/>
        </w:rPr>
        <w:t>z założeniami określonymi we wniosku o dofinansowanie oraz we wniosku o płatność. Do dnia kontroli Beneficjent zrekrutował 1 os</w:t>
      </w:r>
      <w:r w:rsidR="001C6F49" w:rsidRPr="007F1EB6">
        <w:rPr>
          <w:rFonts w:eastAsia="Calibri"/>
          <w:sz w:val="24"/>
          <w:szCs w:val="24"/>
        </w:rPr>
        <w:t>obę</w:t>
      </w:r>
      <w:r w:rsidRPr="007F1EB6">
        <w:rPr>
          <w:rFonts w:eastAsia="Calibri"/>
          <w:sz w:val="24"/>
          <w:szCs w:val="24"/>
        </w:rPr>
        <w:t xml:space="preserve"> z niepełnosprawnością. Projekt był zgodny </w:t>
      </w:r>
      <w:r w:rsidR="00BC3852" w:rsidRPr="007F1EB6">
        <w:rPr>
          <w:rFonts w:eastAsia="Calibri"/>
          <w:sz w:val="24"/>
          <w:szCs w:val="24"/>
        </w:rPr>
        <w:br/>
      </w:r>
      <w:r w:rsidRPr="007F1EB6">
        <w:rPr>
          <w:rFonts w:eastAsia="Calibri"/>
          <w:sz w:val="24"/>
          <w:szCs w:val="24"/>
        </w:rPr>
        <w:t>z prawodawstwem unijnym</w:t>
      </w:r>
      <w:r w:rsidR="00701E6A" w:rsidRPr="007F1EB6">
        <w:rPr>
          <w:rFonts w:eastAsia="Calibri"/>
          <w:sz w:val="24"/>
          <w:szCs w:val="24"/>
        </w:rPr>
        <w:t xml:space="preserve"> </w:t>
      </w:r>
      <w:r w:rsidRPr="007F1EB6">
        <w:rPr>
          <w:rFonts w:eastAsia="Calibri"/>
          <w:sz w:val="24"/>
          <w:szCs w:val="24"/>
        </w:rPr>
        <w:t>oraz zasadą zrównoważonego rozwoju i zasadą DNSH.</w:t>
      </w:r>
    </w:p>
    <w:p w14:paraId="16F54555" w14:textId="38B11CE4" w:rsidR="00E17D92" w:rsidRPr="007F1EB6" w:rsidRDefault="00000000" w:rsidP="00701E6A">
      <w:pPr>
        <w:spacing w:line="360" w:lineRule="auto"/>
        <w:jc w:val="both"/>
        <w:rPr>
          <w:rFonts w:eastAsia="Calibri"/>
          <w:sz w:val="24"/>
          <w:szCs w:val="24"/>
        </w:rPr>
      </w:pPr>
      <w:r w:rsidRPr="002E3BD1">
        <w:rPr>
          <w:rFonts w:eastAsia="Calibri"/>
          <w:b/>
          <w:bCs/>
          <w:sz w:val="24"/>
          <w:szCs w:val="24"/>
        </w:rPr>
        <w:t>Ustalenie finansowe:</w:t>
      </w:r>
      <w:r w:rsidRPr="007F1EB6">
        <w:rPr>
          <w:rFonts w:eastAsia="Calibri"/>
          <w:sz w:val="24"/>
          <w:szCs w:val="24"/>
        </w:rPr>
        <w:t xml:space="preserve"> Nie</w:t>
      </w:r>
    </w:p>
    <w:p w14:paraId="77057E19" w14:textId="77777777" w:rsidR="00E17D92" w:rsidRPr="002E3BD1" w:rsidRDefault="00000000" w:rsidP="00701E6A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E3BD1">
        <w:rPr>
          <w:rFonts w:eastAsia="Calibri"/>
          <w:b/>
          <w:bCs/>
          <w:sz w:val="24"/>
          <w:szCs w:val="24"/>
        </w:rPr>
        <w:t>Szczegóły ustalenia</w:t>
      </w:r>
    </w:p>
    <w:p w14:paraId="075F2D98" w14:textId="77777777" w:rsidR="00E17D92" w:rsidRPr="007F1EB6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7F1EB6">
        <w:rPr>
          <w:rFonts w:eastAsia="Calibri"/>
          <w:sz w:val="24"/>
          <w:szCs w:val="24"/>
        </w:rPr>
        <w:t>Nie stwierdzono ustaleń.</w:t>
      </w:r>
    </w:p>
    <w:p w14:paraId="7B671D1D" w14:textId="77777777" w:rsidR="00E17D92" w:rsidRPr="007F1EB6" w:rsidRDefault="00000000" w:rsidP="000C7655">
      <w:pPr>
        <w:spacing w:line="360" w:lineRule="auto"/>
        <w:jc w:val="both"/>
        <w:rPr>
          <w:rFonts w:eastAsia="Calibri"/>
          <w:sz w:val="24"/>
          <w:szCs w:val="24"/>
        </w:rPr>
      </w:pPr>
      <w:r w:rsidRPr="002E3BD1">
        <w:rPr>
          <w:rFonts w:eastAsia="Calibri"/>
          <w:b/>
          <w:bCs/>
          <w:sz w:val="24"/>
          <w:szCs w:val="24"/>
        </w:rPr>
        <w:t>Zalecenia związane z ustaleniem nr 3.1:</w:t>
      </w:r>
      <w:r w:rsidRPr="007F1EB6">
        <w:rPr>
          <w:rFonts w:eastAsia="Calibri"/>
          <w:sz w:val="24"/>
          <w:szCs w:val="24"/>
        </w:rPr>
        <w:t xml:space="preserve"> Brak</w:t>
      </w:r>
    </w:p>
    <w:p w14:paraId="2DC111D9" w14:textId="77777777" w:rsidR="000C7655" w:rsidRPr="00FA179A" w:rsidRDefault="000C7655" w:rsidP="000C765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C04990E" w14:textId="77777777" w:rsidR="00E17D92" w:rsidRPr="00FA179A" w:rsidRDefault="00000000" w:rsidP="000C7655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A179A">
        <w:rPr>
          <w:rFonts w:eastAsia="Calibri"/>
          <w:b/>
          <w:bCs/>
          <w:sz w:val="24"/>
          <w:szCs w:val="24"/>
          <w:u w:val="single"/>
        </w:rPr>
        <w:t>Ustalenie nr 4.1 Kwalifikowalność personelu projektu</w:t>
      </w:r>
    </w:p>
    <w:p w14:paraId="0F2A1F67" w14:textId="77777777" w:rsidR="00E17D92" w:rsidRPr="00FA179A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</w:rPr>
        <w:t>Kwalifikowalność wydatków dotyczących personelu projektu.</w:t>
      </w:r>
    </w:p>
    <w:p w14:paraId="23240556" w14:textId="38A3D1FA" w:rsidR="009529BE" w:rsidRPr="003A319B" w:rsidRDefault="002617BF" w:rsidP="002617BF">
      <w:pPr>
        <w:spacing w:line="360" w:lineRule="auto"/>
        <w:jc w:val="both"/>
        <w:rPr>
          <w:rFonts w:eastAsia="Calibri"/>
          <w:sz w:val="24"/>
          <w:szCs w:val="24"/>
        </w:rPr>
      </w:pPr>
      <w:r w:rsidRPr="003A319B">
        <w:rPr>
          <w:sz w:val="24"/>
          <w:szCs w:val="24"/>
        </w:rPr>
        <w:t xml:space="preserve">Beneficjent zatrudniał personel projektu wskazany we wniosku o dofinansowanie i posiadał dokumentację uzasadniającą wybór osób wchodzących w skład personelu merytorycznego projektu. </w:t>
      </w:r>
      <w:r w:rsidR="00147942" w:rsidRPr="003A319B">
        <w:rPr>
          <w:sz w:val="24"/>
          <w:szCs w:val="24"/>
        </w:rPr>
        <w:t xml:space="preserve">Weryfikacji poddana została dokumentacja merytoryczna trzech osób. </w:t>
      </w:r>
      <w:r w:rsidR="00666CEE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Na podstawie okazanych dokumentów ustalono, że weryfikowane osoby zatrudnione </w:t>
      </w:r>
      <w:r w:rsidR="00666CEE" w:rsidRPr="003A319B">
        <w:rPr>
          <w:sz w:val="24"/>
          <w:szCs w:val="24"/>
        </w:rPr>
        <w:t xml:space="preserve">w </w:t>
      </w:r>
      <w:r w:rsidR="003A319B" w:rsidRPr="003A319B">
        <w:rPr>
          <w:sz w:val="24"/>
          <w:szCs w:val="24"/>
        </w:rPr>
        <w:t>Szkole Podstawowej im. Orła Białego w Chełmcach</w:t>
      </w:r>
      <w:r w:rsidR="00666CEE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zostały zaangażowane </w:t>
      </w:r>
      <w:r w:rsidR="008D0A86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w ramach projektu </w:t>
      </w:r>
      <w:r w:rsidR="003A319B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do realizacji</w:t>
      </w:r>
      <w:r w:rsidR="00666CEE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dodatkowych </w:t>
      </w:r>
      <w:r w:rsidR="003A319B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zajęć pozalekcyjnych (</w:t>
      </w:r>
      <w:r w:rsidR="00666CEE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godzin</w:t>
      </w:r>
      <w:r w:rsidR="003A319B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ponadwymiarowych) </w:t>
      </w:r>
      <w:r w:rsidR="00666CEE" w:rsidRPr="003A319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i posiadały odpowiednie kwalifikacje zawodowe do wykonywania zadań powierzonych w projekcie. Ustalona wysokość wynagrodzenia nie przekraczała kwoty określonej we wniosku o dofinansowanie. </w:t>
      </w:r>
      <w:r w:rsidR="000A2724" w:rsidRPr="003A319B">
        <w:rPr>
          <w:rFonts w:eastAsia="Calibri"/>
          <w:sz w:val="24"/>
          <w:szCs w:val="24"/>
        </w:rPr>
        <w:t xml:space="preserve">Na potwierdzenie realizacji zadań w projekcie przedstawiono kontrolującym miesięczne karty </w:t>
      </w:r>
      <w:r w:rsidR="000A2724" w:rsidRPr="003A319B">
        <w:rPr>
          <w:rFonts w:eastAsia="Calibri"/>
          <w:sz w:val="24"/>
          <w:szCs w:val="24"/>
        </w:rPr>
        <w:lastRenderedPageBreak/>
        <w:t xml:space="preserve">czasu pracy, listy płac wraz z potwierdzeniem zapłaty wynagrodzenia. </w:t>
      </w:r>
      <w:r w:rsidRPr="003A319B">
        <w:rPr>
          <w:sz w:val="24"/>
          <w:szCs w:val="24"/>
        </w:rPr>
        <w:t xml:space="preserve">Wydatki poniesione </w:t>
      </w:r>
      <w:r w:rsidR="003A319B" w:rsidRPr="003A319B">
        <w:rPr>
          <w:sz w:val="24"/>
          <w:szCs w:val="24"/>
        </w:rPr>
        <w:br/>
      </w:r>
      <w:r w:rsidRPr="003A319B">
        <w:rPr>
          <w:sz w:val="24"/>
          <w:szCs w:val="24"/>
        </w:rPr>
        <w:t xml:space="preserve">na wynagrodzenia były zgodne z aktualnymi </w:t>
      </w:r>
      <w:r w:rsidRPr="003A319B">
        <w:rPr>
          <w:i/>
          <w:iCs/>
          <w:sz w:val="24"/>
          <w:szCs w:val="24"/>
        </w:rPr>
        <w:t>Wytycznymi dotyczącymi kwalifikowalności wydatków na lata 2021-2027</w:t>
      </w:r>
      <w:r w:rsidRPr="003A319B">
        <w:rPr>
          <w:sz w:val="24"/>
          <w:szCs w:val="24"/>
        </w:rPr>
        <w:t>. Osoby dysponujące środkami dofinansowania u Beneficjenta nie były prawomocnie skazane za przestępstwa przeciwko: mieniu, obrotowi gospodarczemu, działalności instytucji państwowych oraz samorządu terytorialnego, wiarygodności dokumentów lub za przestępstwa skarbowe</w:t>
      </w:r>
      <w:r w:rsidRPr="003A319B">
        <w:rPr>
          <w:rFonts w:eastAsia="Calibri"/>
          <w:sz w:val="24"/>
          <w:szCs w:val="24"/>
        </w:rPr>
        <w:t>.</w:t>
      </w:r>
      <w:r w:rsidR="00147942" w:rsidRPr="003A319B">
        <w:t xml:space="preserve"> </w:t>
      </w:r>
      <w:r w:rsidR="00147942" w:rsidRPr="003A319B">
        <w:rPr>
          <w:rFonts w:eastAsia="Calibri"/>
          <w:sz w:val="24"/>
          <w:szCs w:val="24"/>
        </w:rPr>
        <w:t>Beneficjent nie angażował do projektu osób zatrudnionych w IZ FEŚ.</w:t>
      </w:r>
    </w:p>
    <w:p w14:paraId="68CDE1F6" w14:textId="365F62F2" w:rsidR="00E17D92" w:rsidRPr="003A319B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 xml:space="preserve">Ustalenie finansowe: </w:t>
      </w:r>
      <w:r w:rsidRPr="003A319B">
        <w:rPr>
          <w:rFonts w:eastAsia="Calibri"/>
          <w:sz w:val="24"/>
          <w:szCs w:val="24"/>
        </w:rPr>
        <w:t>Nie</w:t>
      </w:r>
    </w:p>
    <w:p w14:paraId="4BD0C919" w14:textId="77777777" w:rsidR="00E17D92" w:rsidRPr="00764CAE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Szczegóły ustalenia</w:t>
      </w:r>
    </w:p>
    <w:p w14:paraId="2CC3D657" w14:textId="77777777" w:rsidR="00E17D92" w:rsidRPr="003A319B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3A319B">
        <w:rPr>
          <w:rFonts w:eastAsia="Calibri"/>
          <w:sz w:val="24"/>
          <w:szCs w:val="24"/>
        </w:rPr>
        <w:t>Nie stwierdzono ustaleń.</w:t>
      </w:r>
    </w:p>
    <w:p w14:paraId="7FFD9B6F" w14:textId="77777777" w:rsidR="00EC158A" w:rsidRPr="003A319B" w:rsidRDefault="00000000" w:rsidP="006E6660">
      <w:pPr>
        <w:spacing w:line="360" w:lineRule="auto"/>
        <w:jc w:val="both"/>
        <w:rPr>
          <w:rFonts w:eastAsia="Calibri"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Zalecenia związane z ustaleniem nr 4.1:</w:t>
      </w:r>
      <w:r w:rsidRPr="003A319B">
        <w:rPr>
          <w:rFonts w:eastAsia="Calibri"/>
          <w:sz w:val="24"/>
          <w:szCs w:val="24"/>
        </w:rPr>
        <w:t xml:space="preserve"> Brak</w:t>
      </w:r>
    </w:p>
    <w:p w14:paraId="4C8CB80D" w14:textId="77777777" w:rsidR="00721279" w:rsidRPr="00B777E8" w:rsidRDefault="00721279" w:rsidP="006E6660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55D77CC2" w14:textId="3F40EB62" w:rsidR="00E17D92" w:rsidRPr="00FA179A" w:rsidRDefault="00000000" w:rsidP="006E6660">
      <w:pPr>
        <w:spacing w:line="360" w:lineRule="auto"/>
        <w:jc w:val="both"/>
        <w:rPr>
          <w:rFonts w:eastAsia="Calibri"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  <w:u w:val="single"/>
        </w:rPr>
        <w:t>Ustalenie nr 5.1 Kwalifikowalność uczestników projektu</w:t>
      </w:r>
    </w:p>
    <w:p w14:paraId="3A70F5FC" w14:textId="77777777" w:rsidR="00E17D92" w:rsidRPr="00FA179A" w:rsidRDefault="00000000" w:rsidP="006E6660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</w:rPr>
        <w:t>Sposób rekrutacji oraz kwalifikowalność uczestników projektu.</w:t>
      </w:r>
    </w:p>
    <w:p w14:paraId="392067BB" w14:textId="0478BFF5" w:rsidR="00E95867" w:rsidRPr="0064423B" w:rsidRDefault="00000000" w:rsidP="00E95867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64423B">
        <w:rPr>
          <w:rFonts w:eastAsia="Calibri"/>
          <w:sz w:val="24"/>
          <w:szCs w:val="24"/>
        </w:rPr>
        <w:t xml:space="preserve">Na potrzeby rekrutacji uczestników do projektu Beneficjent </w:t>
      </w:r>
      <w:r w:rsidR="00A94A94" w:rsidRPr="0064423B">
        <w:rPr>
          <w:rFonts w:eastAsia="Calibri"/>
          <w:sz w:val="24"/>
          <w:szCs w:val="24"/>
        </w:rPr>
        <w:t>wprowadził</w:t>
      </w:r>
      <w:r w:rsidR="0064423B" w:rsidRPr="0064423B">
        <w:rPr>
          <w:rFonts w:eastAsia="Calibri"/>
          <w:sz w:val="24"/>
          <w:szCs w:val="24"/>
        </w:rPr>
        <w:t xml:space="preserve"> Zarządzeniem </w:t>
      </w:r>
      <w:r w:rsidR="0064423B">
        <w:rPr>
          <w:rFonts w:eastAsia="Calibri"/>
          <w:sz w:val="24"/>
          <w:szCs w:val="24"/>
        </w:rPr>
        <w:br/>
      </w:r>
      <w:r w:rsidR="0064423B" w:rsidRPr="0064423B">
        <w:rPr>
          <w:rFonts w:eastAsia="Calibri"/>
          <w:sz w:val="24"/>
          <w:szCs w:val="24"/>
        </w:rPr>
        <w:t xml:space="preserve">nr 2/EFS//2024 Dyrektora Szkoły Podstawowej im. Orła Białego w Chełmcach z dnia 02.04.2024 r. </w:t>
      </w:r>
      <w:r w:rsidRPr="0064423B">
        <w:rPr>
          <w:rFonts w:eastAsia="Calibri"/>
          <w:sz w:val="24"/>
          <w:szCs w:val="24"/>
        </w:rPr>
        <w:t xml:space="preserve">Regulamin rekrutacji i uczestnictwa </w:t>
      </w:r>
      <w:r w:rsidR="00BD5751">
        <w:rPr>
          <w:rFonts w:eastAsia="Calibri"/>
          <w:sz w:val="24"/>
          <w:szCs w:val="24"/>
        </w:rPr>
        <w:t>w</w:t>
      </w:r>
      <w:r w:rsidRPr="0064423B">
        <w:rPr>
          <w:rFonts w:eastAsia="Calibri"/>
          <w:sz w:val="24"/>
          <w:szCs w:val="24"/>
        </w:rPr>
        <w:t xml:space="preserve"> projek</w:t>
      </w:r>
      <w:r w:rsidR="00BD5751">
        <w:rPr>
          <w:rFonts w:eastAsia="Calibri"/>
          <w:sz w:val="24"/>
          <w:szCs w:val="24"/>
        </w:rPr>
        <w:t>cie</w:t>
      </w:r>
      <w:r w:rsidRPr="0064423B">
        <w:rPr>
          <w:rFonts w:eastAsia="Calibri"/>
          <w:sz w:val="24"/>
          <w:szCs w:val="24"/>
        </w:rPr>
        <w:t xml:space="preserve"> „</w:t>
      </w:r>
      <w:r w:rsidR="00B777E8" w:rsidRPr="0064423B">
        <w:rPr>
          <w:rFonts w:eastAsia="Calibri"/>
          <w:sz w:val="24"/>
          <w:szCs w:val="24"/>
        </w:rPr>
        <w:t>Nauka poprzez doświadczanie i eksperymentowanie</w:t>
      </w:r>
      <w:r w:rsidRPr="0064423B">
        <w:rPr>
          <w:rFonts w:eastAsia="Calibri"/>
          <w:sz w:val="24"/>
          <w:szCs w:val="24"/>
        </w:rPr>
        <w:t>”</w:t>
      </w:r>
      <w:r w:rsidR="00A94A94" w:rsidRPr="0064423B">
        <w:rPr>
          <w:rFonts w:eastAsia="Calibri"/>
          <w:sz w:val="24"/>
          <w:szCs w:val="24"/>
        </w:rPr>
        <w:t>.</w:t>
      </w:r>
      <w:r w:rsidRPr="0064423B">
        <w:rPr>
          <w:rFonts w:eastAsia="Calibri"/>
          <w:sz w:val="24"/>
          <w:szCs w:val="24"/>
        </w:rPr>
        <w:t xml:space="preserve"> </w:t>
      </w:r>
      <w:r w:rsidR="00E87980" w:rsidRPr="0064423B">
        <w:rPr>
          <w:rFonts w:eastAsia="Calibri"/>
          <w:sz w:val="24"/>
          <w:szCs w:val="24"/>
        </w:rPr>
        <w:t xml:space="preserve">Zasady rekrutacji były przejrzyste i zapewniające równy dostęp </w:t>
      </w:r>
      <w:r w:rsidR="0064423B">
        <w:rPr>
          <w:rFonts w:eastAsia="Calibri"/>
          <w:sz w:val="24"/>
          <w:szCs w:val="24"/>
        </w:rPr>
        <w:br/>
      </w:r>
      <w:r w:rsidR="00E87980" w:rsidRPr="0064423B">
        <w:rPr>
          <w:rFonts w:eastAsia="Calibri"/>
          <w:sz w:val="24"/>
          <w:szCs w:val="24"/>
        </w:rPr>
        <w:t>do otrzymania wsparcia. Nabór uczestników przeprowadzony został zgodnie z ww. regulaminem oraz kryteriami wyszczególnionymi we wniosku o dofinansowanie</w:t>
      </w:r>
      <w:r w:rsidRPr="0064423B">
        <w:rPr>
          <w:rFonts w:eastAsia="Calibri"/>
          <w:sz w:val="24"/>
          <w:szCs w:val="24"/>
        </w:rPr>
        <w:t xml:space="preserve">. </w:t>
      </w:r>
      <w:r w:rsidR="0064423B">
        <w:rPr>
          <w:rFonts w:eastAsia="Calibri"/>
          <w:sz w:val="24"/>
          <w:szCs w:val="24"/>
        </w:rPr>
        <w:br/>
      </w:r>
      <w:r w:rsidRPr="0064423B">
        <w:rPr>
          <w:rFonts w:eastAsia="Calibri"/>
          <w:sz w:val="24"/>
          <w:szCs w:val="24"/>
        </w:rPr>
        <w:t xml:space="preserve">Z przedstawionej przez Beneficjenta listy </w:t>
      </w:r>
      <w:r w:rsidR="00A3774D" w:rsidRPr="0064423B">
        <w:rPr>
          <w:rFonts w:eastAsia="Calibri"/>
          <w:sz w:val="24"/>
          <w:szCs w:val="24"/>
        </w:rPr>
        <w:t>97</w:t>
      </w:r>
      <w:r w:rsidRPr="0064423B">
        <w:rPr>
          <w:rFonts w:eastAsia="Calibri"/>
          <w:sz w:val="24"/>
          <w:szCs w:val="24"/>
        </w:rPr>
        <w:t xml:space="preserve"> uczestników projektu do kontroli wylosowano </w:t>
      </w:r>
      <w:r w:rsidR="0064423B">
        <w:rPr>
          <w:rFonts w:eastAsia="Calibri"/>
          <w:sz w:val="24"/>
          <w:szCs w:val="24"/>
        </w:rPr>
        <w:br/>
      </w:r>
      <w:r w:rsidR="00A3774D" w:rsidRPr="0064423B">
        <w:rPr>
          <w:rFonts w:eastAsia="Calibri"/>
          <w:sz w:val="24"/>
          <w:szCs w:val="24"/>
        </w:rPr>
        <w:t>5</w:t>
      </w:r>
      <w:r w:rsidRPr="0064423B">
        <w:rPr>
          <w:rFonts w:eastAsia="Calibri"/>
          <w:sz w:val="24"/>
          <w:szCs w:val="24"/>
        </w:rPr>
        <w:t xml:space="preserve"> osób</w:t>
      </w:r>
      <w:r w:rsidR="0064423B" w:rsidRPr="0064423B">
        <w:rPr>
          <w:rFonts w:eastAsia="Calibri"/>
          <w:sz w:val="24"/>
          <w:szCs w:val="24"/>
        </w:rPr>
        <w:t xml:space="preserve">. </w:t>
      </w:r>
      <w:r w:rsidRPr="0064423B">
        <w:rPr>
          <w:rFonts w:eastAsia="Calibri"/>
          <w:sz w:val="24"/>
          <w:szCs w:val="24"/>
        </w:rPr>
        <w:t xml:space="preserve">Zespół kontrolujący </w:t>
      </w:r>
      <w:r w:rsidR="00A61C64" w:rsidRPr="0064423B">
        <w:rPr>
          <w:rFonts w:eastAsia="Calibri"/>
          <w:sz w:val="24"/>
          <w:szCs w:val="24"/>
        </w:rPr>
        <w:t>ustalił, iż</w:t>
      </w:r>
      <w:r w:rsidRPr="0064423B">
        <w:rPr>
          <w:rFonts w:eastAsia="Calibri"/>
          <w:sz w:val="24"/>
          <w:szCs w:val="24"/>
        </w:rPr>
        <w:t xml:space="preserve"> uczestnicy złożyli stosowne dokumenty potwierdzające spełnienie kryteriów kwalifikowalności udziału w projekcie</w:t>
      </w:r>
      <w:r w:rsidR="000F7961" w:rsidRPr="0064423B">
        <w:rPr>
          <w:rFonts w:eastAsia="Calibri"/>
          <w:sz w:val="24"/>
          <w:szCs w:val="24"/>
        </w:rPr>
        <w:t xml:space="preserve">. </w:t>
      </w:r>
      <w:r w:rsidRPr="0064423B">
        <w:rPr>
          <w:rFonts w:eastAsia="Calibri"/>
          <w:sz w:val="24"/>
          <w:szCs w:val="24"/>
        </w:rPr>
        <w:t xml:space="preserve">Status uczestników był zgodny </w:t>
      </w:r>
      <w:r w:rsidR="0064423B">
        <w:rPr>
          <w:rFonts w:eastAsia="Calibri"/>
          <w:sz w:val="24"/>
          <w:szCs w:val="24"/>
        </w:rPr>
        <w:br/>
      </w:r>
      <w:r w:rsidRPr="0064423B">
        <w:rPr>
          <w:rFonts w:eastAsia="Calibri"/>
          <w:sz w:val="24"/>
          <w:szCs w:val="24"/>
        </w:rPr>
        <w:t xml:space="preserve">z założeniami wniosku o dofinansowanie. Na potwierdzenie uczestnictwa w projekcie </w:t>
      </w:r>
      <w:r w:rsidR="0064423B">
        <w:rPr>
          <w:rFonts w:eastAsia="Calibri"/>
          <w:sz w:val="24"/>
          <w:szCs w:val="24"/>
        </w:rPr>
        <w:br/>
      </w:r>
      <w:r w:rsidRPr="0064423B">
        <w:rPr>
          <w:rFonts w:eastAsia="Calibri"/>
          <w:sz w:val="24"/>
          <w:szCs w:val="24"/>
        </w:rPr>
        <w:t>w odniesieniu do wylosowanych osób Beneficjent przedstawił:</w:t>
      </w:r>
      <w:r w:rsidR="00380002" w:rsidRPr="0064423B">
        <w:rPr>
          <w:rFonts w:eastAsia="Calibri"/>
          <w:sz w:val="24"/>
          <w:szCs w:val="24"/>
        </w:rPr>
        <w:t xml:space="preserve"> </w:t>
      </w:r>
    </w:p>
    <w:p w14:paraId="1117CC9E" w14:textId="77777777" w:rsidR="0064423B" w:rsidRPr="0064423B" w:rsidRDefault="0064423B" w:rsidP="0064423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64423B">
        <w:rPr>
          <w:sz w:val="24"/>
          <w:szCs w:val="24"/>
        </w:rPr>
        <w:t>formularze zgłoszeniowe,</w:t>
      </w:r>
    </w:p>
    <w:p w14:paraId="59117C46" w14:textId="77777777" w:rsidR="0064423B" w:rsidRPr="0064423B" w:rsidRDefault="0064423B" w:rsidP="0064423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64423B">
        <w:rPr>
          <w:sz w:val="24"/>
          <w:szCs w:val="24"/>
        </w:rPr>
        <w:t xml:space="preserve">deklaracje udziału w projekcie, </w:t>
      </w:r>
    </w:p>
    <w:p w14:paraId="57E10125" w14:textId="77777777" w:rsidR="0064423B" w:rsidRPr="0064423B" w:rsidRDefault="0064423B" w:rsidP="0064423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64423B">
        <w:rPr>
          <w:sz w:val="24"/>
          <w:szCs w:val="24"/>
        </w:rPr>
        <w:t xml:space="preserve">klauzule informacyjne RODO, </w:t>
      </w:r>
    </w:p>
    <w:p w14:paraId="65700A53" w14:textId="772169B3" w:rsidR="00E17D92" w:rsidRPr="0064423B" w:rsidRDefault="0064423B" w:rsidP="0064423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64423B">
        <w:rPr>
          <w:sz w:val="24"/>
          <w:szCs w:val="24"/>
        </w:rPr>
        <w:t>listy obecności z zajęć oraz wycieczek</w:t>
      </w:r>
      <w:r w:rsidR="00E95867" w:rsidRPr="0064423B">
        <w:rPr>
          <w:rFonts w:eastAsia="Calibri"/>
          <w:sz w:val="24"/>
          <w:szCs w:val="24"/>
        </w:rPr>
        <w:t>.</w:t>
      </w:r>
    </w:p>
    <w:p w14:paraId="49CF40C1" w14:textId="0E9C919A" w:rsidR="00E17D92" w:rsidRPr="00C91E18" w:rsidRDefault="00000000" w:rsidP="006E6660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834F3B">
        <w:rPr>
          <w:rFonts w:eastAsia="Calibri"/>
          <w:sz w:val="24"/>
          <w:szCs w:val="24"/>
        </w:rPr>
        <w:t xml:space="preserve">Kontrola wykazała, iż dokumenty potwierdzające kwalifikowalność uczestników projektu zostały złożone przed udzieleniem pierwszej formy wsparcia. </w:t>
      </w:r>
      <w:r w:rsidR="00C91E18" w:rsidRPr="00C91E1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Dane wylosowanych uczestników zbierane w formie papierowej były prawidłowe, kompletne, zgodne z danymi zawartymi w Systemie Monitorowania Europejskiego Funduszu Społecznego oraz zbierane zgodnie z obowiązującymi </w:t>
      </w:r>
      <w:r w:rsidR="00C91E18" w:rsidRPr="00C91E18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 xml:space="preserve">Wytycznymi dotyczącymi monitorowania postępu rzeczowego </w:t>
      </w:r>
      <w:r w:rsidR="00C91E18" w:rsidRPr="00C91E18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lastRenderedPageBreak/>
        <w:t>realizacji programów na lata 2021-2027</w:t>
      </w:r>
      <w:r w:rsidR="00C91E18" w:rsidRPr="00C91E1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oraz </w:t>
      </w:r>
      <w:r w:rsidR="00C91E18" w:rsidRPr="00C91E18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>Wytycznymi dotyczącymi warunków gromadzenia i przekazywania danych w postaci elektronicznej na lata 2021-2027</w:t>
      </w:r>
      <w:r w:rsidRPr="00C91E18">
        <w:rPr>
          <w:rFonts w:eastAsia="Calibri"/>
          <w:sz w:val="24"/>
          <w:szCs w:val="24"/>
        </w:rPr>
        <w:t>.</w:t>
      </w:r>
    </w:p>
    <w:p w14:paraId="4E232476" w14:textId="65C204CC" w:rsidR="00E17D92" w:rsidRPr="00C91E18" w:rsidRDefault="00000000" w:rsidP="006E6660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 xml:space="preserve">Ustalenie finansowe: </w:t>
      </w:r>
      <w:r w:rsidRPr="00C91E18">
        <w:rPr>
          <w:rFonts w:eastAsia="Calibri"/>
          <w:sz w:val="24"/>
          <w:szCs w:val="24"/>
        </w:rPr>
        <w:t>Nie</w:t>
      </w:r>
    </w:p>
    <w:p w14:paraId="579C8AB1" w14:textId="77777777" w:rsidR="00E17D92" w:rsidRPr="00764CAE" w:rsidRDefault="00000000" w:rsidP="006E6660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Szczegóły ustalenia</w:t>
      </w:r>
    </w:p>
    <w:p w14:paraId="601E103E" w14:textId="77777777" w:rsidR="00E17D92" w:rsidRPr="00C91E18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C91E18">
        <w:rPr>
          <w:rFonts w:eastAsia="Calibri"/>
          <w:sz w:val="24"/>
          <w:szCs w:val="24"/>
        </w:rPr>
        <w:t>Nie stwierdzono ustaleń.</w:t>
      </w:r>
    </w:p>
    <w:p w14:paraId="37DD83A1" w14:textId="77777777" w:rsidR="00E17D92" w:rsidRDefault="00000000" w:rsidP="00B862C0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Zalecenia związane z ustaleniem nr 5.1:</w:t>
      </w:r>
      <w:r w:rsidRPr="00C91E18">
        <w:rPr>
          <w:rFonts w:eastAsia="Calibri"/>
          <w:sz w:val="24"/>
          <w:szCs w:val="24"/>
        </w:rPr>
        <w:t xml:space="preserve"> Brak</w:t>
      </w:r>
    </w:p>
    <w:p w14:paraId="3426FA6F" w14:textId="77777777" w:rsidR="00CD0C97" w:rsidRPr="00C91E18" w:rsidRDefault="00CD0C97" w:rsidP="00B862C0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1867A206" w14:textId="77777777" w:rsidR="00E17D92" w:rsidRPr="00FA179A" w:rsidRDefault="00000000" w:rsidP="00B862C0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A179A">
        <w:rPr>
          <w:rFonts w:eastAsia="Calibri"/>
          <w:b/>
          <w:bCs/>
          <w:sz w:val="24"/>
          <w:szCs w:val="24"/>
          <w:u w:val="single"/>
        </w:rPr>
        <w:t>Ustalenie nr 6.1 Postęp finansowy</w:t>
      </w:r>
    </w:p>
    <w:p w14:paraId="55946D17" w14:textId="77777777" w:rsidR="00E17D92" w:rsidRPr="00FA179A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</w:rPr>
        <w:t>Prawidłowość rozliczeń finansowych.</w:t>
      </w:r>
    </w:p>
    <w:p w14:paraId="4734AE8D" w14:textId="6B2CEA3E" w:rsidR="00E17D92" w:rsidRPr="00D769E8" w:rsidRDefault="00025D83" w:rsidP="00F9465B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D769E8">
        <w:rPr>
          <w:sz w:val="24"/>
          <w:szCs w:val="24"/>
        </w:rPr>
        <w:t>Realizując obowiązki wynikające z §</w:t>
      </w:r>
      <w:r w:rsidR="00200C11" w:rsidRPr="00D769E8">
        <w:rPr>
          <w:sz w:val="24"/>
          <w:szCs w:val="24"/>
        </w:rPr>
        <w:t xml:space="preserve"> </w:t>
      </w:r>
      <w:r w:rsidRPr="00D769E8">
        <w:rPr>
          <w:sz w:val="24"/>
          <w:szCs w:val="24"/>
        </w:rPr>
        <w:t>1</w:t>
      </w:r>
      <w:r w:rsidR="00F9465B" w:rsidRPr="00D769E8">
        <w:rPr>
          <w:sz w:val="24"/>
          <w:szCs w:val="24"/>
        </w:rPr>
        <w:t>8</w:t>
      </w:r>
      <w:r w:rsidRPr="00D769E8">
        <w:rPr>
          <w:sz w:val="24"/>
          <w:szCs w:val="24"/>
        </w:rPr>
        <w:t xml:space="preserve"> ust. 1 </w:t>
      </w:r>
      <w:r w:rsidR="00F9465B" w:rsidRPr="00D769E8">
        <w:rPr>
          <w:sz w:val="24"/>
          <w:szCs w:val="24"/>
        </w:rPr>
        <w:t>umowy</w:t>
      </w:r>
      <w:r w:rsidRPr="00D769E8">
        <w:rPr>
          <w:sz w:val="24"/>
          <w:szCs w:val="24"/>
        </w:rPr>
        <w:t xml:space="preserve"> o dofinansowanie projektu </w:t>
      </w:r>
      <w:r w:rsidRPr="00D769E8">
        <w:rPr>
          <w:sz w:val="24"/>
          <w:szCs w:val="24"/>
        </w:rPr>
        <w:br/>
      </w:r>
      <w:r w:rsidRPr="00D769E8">
        <w:rPr>
          <w:rFonts w:eastAsia="Calibri"/>
          <w:sz w:val="24"/>
          <w:szCs w:val="24"/>
        </w:rPr>
        <w:t xml:space="preserve">nr </w:t>
      </w:r>
      <w:r w:rsidR="00B777E8" w:rsidRPr="00D769E8">
        <w:rPr>
          <w:rFonts w:eastAsia="Calibri"/>
          <w:sz w:val="24"/>
          <w:szCs w:val="24"/>
        </w:rPr>
        <w:t>FESW.08.02-IZ.00-0060/23</w:t>
      </w:r>
      <w:r w:rsidRPr="00D769E8">
        <w:rPr>
          <w:rFonts w:eastAsia="Calibri"/>
          <w:sz w:val="24"/>
          <w:szCs w:val="24"/>
        </w:rPr>
        <w:t xml:space="preserve"> z dnia 2</w:t>
      </w:r>
      <w:r w:rsidR="00F9465B" w:rsidRPr="00D769E8">
        <w:rPr>
          <w:rFonts w:eastAsia="Calibri"/>
          <w:sz w:val="24"/>
          <w:szCs w:val="24"/>
        </w:rPr>
        <w:t>6</w:t>
      </w:r>
      <w:r w:rsidRPr="00D769E8">
        <w:rPr>
          <w:rFonts w:eastAsia="Calibri"/>
          <w:sz w:val="24"/>
          <w:szCs w:val="24"/>
        </w:rPr>
        <w:t>.0</w:t>
      </w:r>
      <w:r w:rsidR="00F9465B" w:rsidRPr="00D769E8">
        <w:rPr>
          <w:rFonts w:eastAsia="Calibri"/>
          <w:sz w:val="24"/>
          <w:szCs w:val="24"/>
        </w:rPr>
        <w:t>3</w:t>
      </w:r>
      <w:r w:rsidRPr="00D769E8">
        <w:rPr>
          <w:rFonts w:eastAsia="Calibri"/>
          <w:sz w:val="24"/>
          <w:szCs w:val="24"/>
        </w:rPr>
        <w:t xml:space="preserve">.2024 r. </w:t>
      </w:r>
      <w:r w:rsidRPr="00D769E8">
        <w:rPr>
          <w:sz w:val="24"/>
          <w:szCs w:val="24"/>
        </w:rPr>
        <w:t xml:space="preserve">Beneficjent prowadził wyodrębnioną ewidencję wydatków w ramach posiadanego systemu finansowo-księgowego w sposób przejrzysty, pozwalający na identyfikację poszczególnych operacji związanych z projektem </w:t>
      </w:r>
      <w:r w:rsidRPr="00D769E8">
        <w:rPr>
          <w:sz w:val="24"/>
          <w:szCs w:val="24"/>
        </w:rPr>
        <w:br/>
        <w:t xml:space="preserve">w oparciu o stosowane zasady (politykę) rachunkowości oraz pozostałe dokumenty wewnętrzne. Weryfikacji poddano wylosowane do kontroli dokumenty finansowe </w:t>
      </w:r>
      <w:r w:rsidR="00FD2297" w:rsidRPr="00D769E8">
        <w:rPr>
          <w:sz w:val="24"/>
          <w:szCs w:val="24"/>
        </w:rPr>
        <w:br/>
      </w:r>
      <w:r w:rsidRPr="00D769E8">
        <w:rPr>
          <w:sz w:val="24"/>
          <w:szCs w:val="24"/>
        </w:rPr>
        <w:t>w ramach wniosku o płatność</w:t>
      </w:r>
      <w:r w:rsidR="00F9465B" w:rsidRPr="00D769E8">
        <w:rPr>
          <w:sz w:val="24"/>
          <w:szCs w:val="24"/>
        </w:rPr>
        <w:t xml:space="preserve"> nr FESW.08.02-IZ.00-0060/23-004 za okres od </w:t>
      </w:r>
      <w:r w:rsidR="00B81F4B" w:rsidRPr="00D769E8">
        <w:rPr>
          <w:sz w:val="24"/>
          <w:szCs w:val="24"/>
        </w:rPr>
        <w:t>01.10.</w:t>
      </w:r>
      <w:r w:rsidR="00F9465B" w:rsidRPr="00D769E8">
        <w:rPr>
          <w:sz w:val="24"/>
          <w:szCs w:val="24"/>
        </w:rPr>
        <w:t>2024</w:t>
      </w:r>
      <w:r w:rsidR="00B81F4B" w:rsidRPr="00D769E8">
        <w:rPr>
          <w:sz w:val="24"/>
          <w:szCs w:val="24"/>
        </w:rPr>
        <w:t xml:space="preserve"> r. </w:t>
      </w:r>
      <w:r w:rsidR="00B81F4B" w:rsidRPr="00D769E8">
        <w:rPr>
          <w:sz w:val="24"/>
          <w:szCs w:val="24"/>
        </w:rPr>
        <w:br/>
      </w:r>
      <w:r w:rsidR="00F9465B" w:rsidRPr="00D769E8">
        <w:rPr>
          <w:sz w:val="24"/>
          <w:szCs w:val="24"/>
        </w:rPr>
        <w:t xml:space="preserve">do </w:t>
      </w:r>
      <w:r w:rsidR="00B81F4B" w:rsidRPr="00D769E8">
        <w:rPr>
          <w:sz w:val="24"/>
          <w:szCs w:val="24"/>
        </w:rPr>
        <w:t>31.12.</w:t>
      </w:r>
      <w:r w:rsidR="00F9465B" w:rsidRPr="00D769E8">
        <w:rPr>
          <w:sz w:val="24"/>
          <w:szCs w:val="24"/>
        </w:rPr>
        <w:t>2024</w:t>
      </w:r>
      <w:r w:rsidR="00B81F4B" w:rsidRPr="00D769E8">
        <w:rPr>
          <w:sz w:val="24"/>
          <w:szCs w:val="24"/>
        </w:rPr>
        <w:t xml:space="preserve"> r.</w:t>
      </w:r>
      <w:r w:rsidRPr="00D769E8">
        <w:rPr>
          <w:rFonts w:eastAsia="Calibri"/>
          <w:sz w:val="24"/>
          <w:szCs w:val="24"/>
        </w:rPr>
        <w:t>, tj.:</w:t>
      </w:r>
    </w:p>
    <w:p w14:paraId="7100298A" w14:textId="29B06291" w:rsidR="00D769E8" w:rsidRPr="00D769E8" w:rsidRDefault="00D769E8" w:rsidP="00D769E8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D769E8">
        <w:rPr>
          <w:sz w:val="24"/>
          <w:szCs w:val="24"/>
        </w:rPr>
        <w:t>Lista płac nr 22/2024 z dnia 31.10.2024 r. na kwotę 4 615,32 PLN brutto,</w:t>
      </w:r>
    </w:p>
    <w:p w14:paraId="4964DEE4" w14:textId="2DFE81D2" w:rsidR="00D769E8" w:rsidRPr="00D769E8" w:rsidRDefault="00D769E8" w:rsidP="00D769E8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D769E8">
        <w:rPr>
          <w:sz w:val="24"/>
          <w:szCs w:val="24"/>
        </w:rPr>
        <w:t>Faktura nr 78/2024 z dnia 15.10.2024 r. na kwotę 3 054,58 PLN brutto,</w:t>
      </w:r>
    </w:p>
    <w:p w14:paraId="5881A57D" w14:textId="332FDA7B" w:rsidR="0097131E" w:rsidRPr="00D769E8" w:rsidRDefault="00D769E8" w:rsidP="00D769E8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D769E8">
        <w:rPr>
          <w:sz w:val="24"/>
          <w:szCs w:val="24"/>
        </w:rPr>
        <w:t>Faktura nr 100/2024 z dnia 16.12.2024 r. na kwotę 3 054,58 PLN brutto</w:t>
      </w:r>
      <w:r w:rsidR="0097131E" w:rsidRPr="00D769E8">
        <w:rPr>
          <w:rFonts w:eastAsia="Calibri"/>
          <w:sz w:val="24"/>
          <w:szCs w:val="24"/>
        </w:rPr>
        <w:t>.</w:t>
      </w:r>
    </w:p>
    <w:p w14:paraId="0D578C0E" w14:textId="77777777" w:rsidR="00D802AC" w:rsidRDefault="00000000" w:rsidP="003C4D30">
      <w:pPr>
        <w:pStyle w:val="Akapitzlist"/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EF174A">
        <w:rPr>
          <w:rFonts w:eastAsia="Calibri"/>
          <w:sz w:val="24"/>
          <w:szCs w:val="24"/>
        </w:rPr>
        <w:t xml:space="preserve">Beneficjent posiadał oryginalne dokumenty księgowe, które zostały zaewidencjonowane </w:t>
      </w:r>
      <w:r w:rsidR="006D1DE4" w:rsidRPr="00EF174A">
        <w:rPr>
          <w:rFonts w:eastAsia="Calibri"/>
          <w:sz w:val="24"/>
          <w:szCs w:val="24"/>
        </w:rPr>
        <w:br/>
      </w:r>
      <w:r w:rsidRPr="00EF174A">
        <w:rPr>
          <w:rFonts w:eastAsia="Calibri"/>
          <w:sz w:val="24"/>
          <w:szCs w:val="24"/>
        </w:rPr>
        <w:t>w systemie finansowo-księgowym i zapłacone z wyodrębnionego do projektu rachunku bankowego. Oryginały</w:t>
      </w:r>
      <w:r w:rsidR="00333C45" w:rsidRPr="00EF174A">
        <w:rPr>
          <w:rFonts w:eastAsia="Calibri"/>
          <w:sz w:val="24"/>
          <w:szCs w:val="24"/>
        </w:rPr>
        <w:t xml:space="preserve"> weryfikowanych</w:t>
      </w:r>
      <w:r w:rsidRPr="00EF174A">
        <w:rPr>
          <w:rFonts w:eastAsia="Calibri"/>
          <w:sz w:val="24"/>
          <w:szCs w:val="24"/>
        </w:rPr>
        <w:t xml:space="preserve"> dokumentów księgowych były prawidłowo opisane </w:t>
      </w:r>
      <w:r w:rsidR="007448BE" w:rsidRPr="00EF174A">
        <w:rPr>
          <w:rFonts w:eastAsia="Calibri"/>
          <w:sz w:val="24"/>
          <w:szCs w:val="24"/>
        </w:rPr>
        <w:br/>
      </w:r>
      <w:r w:rsidRPr="00EF174A">
        <w:rPr>
          <w:rFonts w:eastAsia="Calibri"/>
          <w:sz w:val="24"/>
          <w:szCs w:val="24"/>
        </w:rPr>
        <w:t>i zgodne z zapisami wykazanymi w kontrolowanym wniosku o płatność.</w:t>
      </w:r>
      <w:r w:rsidR="006D1DE4" w:rsidRPr="00EF174A">
        <w:rPr>
          <w:rFonts w:eastAsia="Calibri"/>
          <w:sz w:val="24"/>
          <w:szCs w:val="24"/>
        </w:rPr>
        <w:t xml:space="preserve"> </w:t>
      </w:r>
      <w:r w:rsidR="001E3991" w:rsidRPr="00EF174A">
        <w:rPr>
          <w:rFonts w:eastAsia="Calibri"/>
          <w:sz w:val="24"/>
          <w:szCs w:val="24"/>
        </w:rPr>
        <w:t>Budżet projektu nie przewiduje wydatków objętych cross-</w:t>
      </w:r>
      <w:proofErr w:type="spellStart"/>
      <w:r w:rsidR="001E3991" w:rsidRPr="00EF174A">
        <w:rPr>
          <w:rFonts w:eastAsia="Calibri"/>
          <w:sz w:val="24"/>
          <w:szCs w:val="24"/>
        </w:rPr>
        <w:t>financingiem</w:t>
      </w:r>
      <w:proofErr w:type="spellEnd"/>
      <w:r w:rsidR="001E3991" w:rsidRPr="00EF174A">
        <w:rPr>
          <w:rFonts w:eastAsia="Calibri"/>
          <w:sz w:val="24"/>
          <w:szCs w:val="24"/>
        </w:rPr>
        <w:t xml:space="preserve"> oraz na zakup środków trwałych. Wkład własny wnoszony był zgodnie z założeniami projektu.</w:t>
      </w:r>
      <w:r w:rsidR="003C4D30" w:rsidRPr="00EF174A">
        <w:rPr>
          <w:rFonts w:eastAsia="Calibri"/>
          <w:sz w:val="24"/>
          <w:szCs w:val="24"/>
        </w:rPr>
        <w:t xml:space="preserve"> </w:t>
      </w:r>
      <w:r w:rsidRPr="00EF174A">
        <w:rPr>
          <w:rFonts w:eastAsia="Calibri"/>
          <w:sz w:val="24"/>
          <w:szCs w:val="24"/>
        </w:rPr>
        <w:t xml:space="preserve">Podatek VAT w trakcie realizacji projektu stanowił wydatek kwalifikowalny i do dnia kontroli nie nastąpiła zmiana okoliczności powodujących odzyskanie przez Beneficjenta podatku VAT. </w:t>
      </w:r>
    </w:p>
    <w:p w14:paraId="3CB1DB88" w14:textId="72A4A57D" w:rsidR="00E17D92" w:rsidRPr="00EF174A" w:rsidRDefault="00000000" w:rsidP="003C4D30">
      <w:pPr>
        <w:pStyle w:val="Akapitzlist"/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EF174A">
        <w:rPr>
          <w:rFonts w:eastAsia="Calibri"/>
          <w:sz w:val="24"/>
          <w:szCs w:val="24"/>
        </w:rPr>
        <w:t xml:space="preserve">W obszarze zweryfikowanych dokumentów finansowo-księgowych nie stwierdzono wydatków niekwalifikowalnych oraz przypadku podwójnego finansowania, </w:t>
      </w:r>
      <w:r w:rsidRPr="00E61463">
        <w:rPr>
          <w:rFonts w:eastAsia="Calibri"/>
          <w:sz w:val="24"/>
          <w:szCs w:val="24"/>
        </w:rPr>
        <w:t xml:space="preserve">jak również finansowania działalności własnej. Beneficjent rozliczał koszty bezpośrednie zgodnie </w:t>
      </w:r>
      <w:r w:rsidR="00D802AC">
        <w:rPr>
          <w:rFonts w:eastAsia="Calibri"/>
          <w:sz w:val="24"/>
          <w:szCs w:val="24"/>
        </w:rPr>
        <w:br/>
      </w:r>
      <w:r w:rsidRPr="00E61463">
        <w:rPr>
          <w:rFonts w:eastAsia="Calibri"/>
          <w:sz w:val="24"/>
          <w:szCs w:val="24"/>
        </w:rPr>
        <w:t xml:space="preserve">z obowiązującymi </w:t>
      </w:r>
      <w:r w:rsidRPr="00531025">
        <w:rPr>
          <w:rFonts w:eastAsia="Calibri"/>
          <w:i/>
          <w:iCs/>
          <w:sz w:val="24"/>
          <w:szCs w:val="24"/>
        </w:rPr>
        <w:t>Wytycznymi dotyczącymi kwalifikowalności wydatków na lata 2021-2027</w:t>
      </w:r>
      <w:r w:rsidRPr="00E61463">
        <w:rPr>
          <w:rFonts w:eastAsia="Calibri"/>
          <w:sz w:val="24"/>
          <w:szCs w:val="24"/>
        </w:rPr>
        <w:t>.</w:t>
      </w:r>
    </w:p>
    <w:p w14:paraId="42850A68" w14:textId="0CEB3CAB" w:rsidR="00E17D92" w:rsidRPr="00EF174A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Ustalenie finansowe:</w:t>
      </w:r>
      <w:r w:rsidRPr="00EF174A">
        <w:rPr>
          <w:rFonts w:eastAsia="Calibri"/>
          <w:sz w:val="24"/>
          <w:szCs w:val="24"/>
        </w:rPr>
        <w:t xml:space="preserve"> Nie</w:t>
      </w:r>
    </w:p>
    <w:p w14:paraId="0AD5EA7E" w14:textId="77777777" w:rsidR="00E17D92" w:rsidRPr="00764CAE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Szczegóły ustalenia</w:t>
      </w:r>
    </w:p>
    <w:p w14:paraId="3E696FD9" w14:textId="77777777" w:rsidR="00E17D92" w:rsidRPr="00EF174A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F174A">
        <w:rPr>
          <w:rFonts w:eastAsia="Calibri"/>
          <w:sz w:val="24"/>
          <w:szCs w:val="24"/>
        </w:rPr>
        <w:lastRenderedPageBreak/>
        <w:t>Nie stwierdzono ustaleń.</w:t>
      </w:r>
    </w:p>
    <w:p w14:paraId="1DD03BE3" w14:textId="77777777" w:rsidR="00E17D92" w:rsidRPr="00EF174A" w:rsidRDefault="00000000" w:rsidP="00F066B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764CAE">
        <w:rPr>
          <w:rFonts w:eastAsia="Calibri"/>
          <w:b/>
          <w:bCs/>
          <w:sz w:val="24"/>
          <w:szCs w:val="24"/>
        </w:rPr>
        <w:t>Zalecenia związane z ustaleniem nr 6.1:</w:t>
      </w:r>
      <w:r w:rsidRPr="00EF174A">
        <w:rPr>
          <w:rFonts w:eastAsia="Calibri"/>
          <w:sz w:val="24"/>
          <w:szCs w:val="24"/>
        </w:rPr>
        <w:t xml:space="preserve"> Brak</w:t>
      </w:r>
    </w:p>
    <w:p w14:paraId="56AF3193" w14:textId="77777777" w:rsidR="00F066BF" w:rsidRDefault="00F066BF" w:rsidP="00F066B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492D0592" w14:textId="77777777" w:rsidR="00E17D92" w:rsidRPr="00FA179A" w:rsidRDefault="00000000" w:rsidP="00F066BF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A179A">
        <w:rPr>
          <w:rFonts w:eastAsia="Calibri"/>
          <w:b/>
          <w:bCs/>
          <w:sz w:val="24"/>
          <w:szCs w:val="24"/>
          <w:u w:val="single"/>
        </w:rPr>
        <w:t>Ustalenie nr 7.1 Metody uproszczone</w:t>
      </w:r>
    </w:p>
    <w:p w14:paraId="1A9FD5F9" w14:textId="77777777" w:rsidR="00E17D92" w:rsidRPr="00FA179A" w:rsidRDefault="00000000" w:rsidP="00F066BF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548AA4AE" w14:textId="77777777" w:rsidR="00E17D92" w:rsidRPr="00FA179A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FA179A">
        <w:rPr>
          <w:rFonts w:eastAsia="Calibri"/>
          <w:sz w:val="24"/>
          <w:szCs w:val="24"/>
        </w:rPr>
        <w:t>Projekt podlega rozliczaniu na podstawie rzeczywiście poniesionych wydatków.</w:t>
      </w:r>
    </w:p>
    <w:p w14:paraId="2FC190A1" w14:textId="74160449" w:rsidR="00E17D92" w:rsidRPr="00FA179A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Ustalenie finansowe:</w:t>
      </w:r>
      <w:r w:rsidRPr="00FA179A">
        <w:rPr>
          <w:rFonts w:eastAsia="Calibri"/>
          <w:sz w:val="24"/>
          <w:szCs w:val="24"/>
        </w:rPr>
        <w:t xml:space="preserve"> Nie</w:t>
      </w:r>
    </w:p>
    <w:p w14:paraId="67ECCC42" w14:textId="77777777" w:rsidR="00E17D92" w:rsidRPr="00EE5F09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Szczegóły ustalenia</w:t>
      </w:r>
    </w:p>
    <w:p w14:paraId="2342AF23" w14:textId="77777777" w:rsidR="00E17D92" w:rsidRPr="00FA179A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FA179A">
        <w:rPr>
          <w:rFonts w:eastAsia="Calibri"/>
          <w:sz w:val="24"/>
          <w:szCs w:val="24"/>
        </w:rPr>
        <w:t>Nie stwierdzono ustaleń.</w:t>
      </w:r>
    </w:p>
    <w:p w14:paraId="4F6E2DB5" w14:textId="03F7D89E" w:rsidR="009529BE" w:rsidRPr="00FA179A" w:rsidRDefault="00000000" w:rsidP="002C1A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Zalecenia związane z ustaleniem nr 7.1:</w:t>
      </w:r>
      <w:r w:rsidRPr="00FA179A">
        <w:rPr>
          <w:rFonts w:eastAsia="Calibri"/>
          <w:sz w:val="24"/>
          <w:szCs w:val="24"/>
        </w:rPr>
        <w:t xml:space="preserve"> Brak</w:t>
      </w:r>
    </w:p>
    <w:p w14:paraId="50549255" w14:textId="77777777" w:rsidR="002C1ACE" w:rsidRPr="00B777E8" w:rsidRDefault="002C1ACE" w:rsidP="002C1A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21D4FC86" w14:textId="2E1707F7" w:rsidR="00E17D92" w:rsidRPr="00FA179A" w:rsidRDefault="00000000" w:rsidP="002C1ACE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A179A">
        <w:rPr>
          <w:rFonts w:eastAsia="Calibri"/>
          <w:b/>
          <w:bCs/>
          <w:sz w:val="24"/>
          <w:szCs w:val="24"/>
          <w:u w:val="single"/>
        </w:rPr>
        <w:t xml:space="preserve">Ustalenie nr 8.1 Pomoc publiczna/pomoc de </w:t>
      </w:r>
      <w:proofErr w:type="spellStart"/>
      <w:r w:rsidRPr="00FA179A">
        <w:rPr>
          <w:rFonts w:eastAsia="Calibri"/>
          <w:b/>
          <w:bCs/>
          <w:sz w:val="24"/>
          <w:szCs w:val="24"/>
          <w:u w:val="single"/>
        </w:rPr>
        <w:t>minimis</w:t>
      </w:r>
      <w:proofErr w:type="spellEnd"/>
    </w:p>
    <w:p w14:paraId="1DD0FD21" w14:textId="77777777" w:rsidR="00E17D92" w:rsidRPr="00FA179A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A179A">
        <w:rPr>
          <w:rFonts w:eastAsia="Calibri"/>
          <w:b/>
          <w:bCs/>
          <w:sz w:val="24"/>
          <w:szCs w:val="24"/>
        </w:rPr>
        <w:t xml:space="preserve">Poprawność udzielania pomocy publicznej/pomocy de </w:t>
      </w:r>
      <w:proofErr w:type="spellStart"/>
      <w:r w:rsidRPr="00FA179A">
        <w:rPr>
          <w:rFonts w:eastAsia="Calibri"/>
          <w:b/>
          <w:bCs/>
          <w:sz w:val="24"/>
          <w:szCs w:val="24"/>
        </w:rPr>
        <w:t>minimis</w:t>
      </w:r>
      <w:proofErr w:type="spellEnd"/>
      <w:r w:rsidRPr="00FA179A">
        <w:rPr>
          <w:rFonts w:eastAsia="Calibri"/>
          <w:b/>
          <w:bCs/>
          <w:sz w:val="24"/>
          <w:szCs w:val="24"/>
        </w:rPr>
        <w:t>.</w:t>
      </w:r>
    </w:p>
    <w:p w14:paraId="389A41E5" w14:textId="047C50BC" w:rsidR="00D922EF" w:rsidRPr="00FA179A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FA179A">
        <w:rPr>
          <w:rFonts w:eastAsia="Calibri"/>
          <w:sz w:val="24"/>
          <w:szCs w:val="24"/>
        </w:rPr>
        <w:t xml:space="preserve">Beneficjent nie udzielał pomocy publicznej/pomocy de </w:t>
      </w:r>
      <w:proofErr w:type="spellStart"/>
      <w:r w:rsidRPr="00FA179A">
        <w:rPr>
          <w:rFonts w:eastAsia="Calibri"/>
          <w:sz w:val="24"/>
          <w:szCs w:val="24"/>
        </w:rPr>
        <w:t>minimis</w:t>
      </w:r>
      <w:proofErr w:type="spellEnd"/>
      <w:r w:rsidRPr="00FA179A">
        <w:rPr>
          <w:rFonts w:eastAsia="Calibri"/>
          <w:sz w:val="24"/>
          <w:szCs w:val="24"/>
        </w:rPr>
        <w:t>.</w:t>
      </w:r>
    </w:p>
    <w:p w14:paraId="06DEB891" w14:textId="5469B1D0" w:rsidR="00E17D92" w:rsidRPr="00FA179A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Ustalenie finansowe:</w:t>
      </w:r>
      <w:r w:rsidRPr="00FA179A">
        <w:rPr>
          <w:rFonts w:eastAsia="Calibri"/>
          <w:sz w:val="24"/>
          <w:szCs w:val="24"/>
        </w:rPr>
        <w:t xml:space="preserve"> Nie</w:t>
      </w:r>
    </w:p>
    <w:p w14:paraId="5E60360C" w14:textId="77777777" w:rsidR="00E17D92" w:rsidRPr="00EE5F09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Szczegóły ustalenia</w:t>
      </w:r>
    </w:p>
    <w:p w14:paraId="0343AD3E" w14:textId="77777777" w:rsidR="00E17D92" w:rsidRPr="00FA179A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FA179A">
        <w:rPr>
          <w:rFonts w:eastAsia="Calibri"/>
          <w:sz w:val="24"/>
          <w:szCs w:val="24"/>
        </w:rPr>
        <w:t>Nie stwierdzono ustaleń.</w:t>
      </w:r>
    </w:p>
    <w:p w14:paraId="73615042" w14:textId="77777777" w:rsidR="00E17D92" w:rsidRPr="00FA179A" w:rsidRDefault="00000000" w:rsidP="009D6A6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Zalecenia związane z ustaleniem nr 8.1:</w:t>
      </w:r>
      <w:r w:rsidRPr="00FA179A">
        <w:rPr>
          <w:rFonts w:eastAsia="Calibri"/>
          <w:sz w:val="24"/>
          <w:szCs w:val="24"/>
        </w:rPr>
        <w:t xml:space="preserve"> Brak</w:t>
      </w:r>
    </w:p>
    <w:p w14:paraId="6D3683A9" w14:textId="77777777" w:rsidR="00D922EF" w:rsidRPr="00B777E8" w:rsidRDefault="00D922EF" w:rsidP="009D6A6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6F16085D" w14:textId="77777777" w:rsidR="00E17D92" w:rsidRPr="00C53F4C" w:rsidRDefault="00000000" w:rsidP="009D6A6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53F4C">
        <w:rPr>
          <w:rFonts w:eastAsia="Calibri"/>
          <w:b/>
          <w:bCs/>
          <w:sz w:val="24"/>
          <w:szCs w:val="24"/>
          <w:u w:val="single"/>
        </w:rPr>
        <w:t>Ustalenie nr 9.1 Ochrona danych osobowych</w:t>
      </w:r>
    </w:p>
    <w:p w14:paraId="75CF0342" w14:textId="77777777" w:rsidR="00E17D92" w:rsidRPr="00C53F4C" w:rsidRDefault="00000000" w:rsidP="009D6A6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53F4C">
        <w:rPr>
          <w:rFonts w:eastAsia="Calibri"/>
          <w:b/>
          <w:bCs/>
          <w:sz w:val="24"/>
          <w:szCs w:val="24"/>
        </w:rPr>
        <w:t>Ochrona danych osobowych.</w:t>
      </w:r>
    </w:p>
    <w:p w14:paraId="557B9908" w14:textId="1DE1643E" w:rsidR="00E17D92" w:rsidRPr="00506C9A" w:rsidRDefault="00E17D92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506C9A">
        <w:rPr>
          <w:rFonts w:eastAsia="Calibri"/>
          <w:sz w:val="24"/>
          <w:szCs w:val="24"/>
        </w:rPr>
        <w:t xml:space="preserve">Beneficjent przetwarzał dane osobowe wyłącznie w celu aplikowania o środki unijne </w:t>
      </w:r>
      <w:r w:rsidR="00532BB4" w:rsidRPr="00506C9A">
        <w:rPr>
          <w:rFonts w:eastAsia="Calibri"/>
          <w:sz w:val="24"/>
          <w:szCs w:val="24"/>
        </w:rPr>
        <w:br/>
      </w:r>
      <w:r w:rsidRPr="00506C9A">
        <w:rPr>
          <w:rFonts w:eastAsia="Calibri"/>
          <w:sz w:val="24"/>
          <w:szCs w:val="24"/>
        </w:rPr>
        <w:t xml:space="preserve">i realizacji projektów, w szczególności potwierdzania kwalifikowalności wydatków, udzielania wsparcia uczestnikom projektów, ewaluacji, monitoringu kontroli, audytu, sprawozdawczości oraz działań informacyjno-promocyjnych, w ramach FEŚ 2021-2027 w zakresie wskazanym w </w:t>
      </w:r>
      <w:r w:rsidR="00E567C9" w:rsidRPr="00506C9A">
        <w:rPr>
          <w:rFonts w:eastAsia="Calibri"/>
          <w:sz w:val="24"/>
          <w:szCs w:val="24"/>
        </w:rPr>
        <w:t>umowie</w:t>
      </w:r>
      <w:r w:rsidRPr="00506C9A">
        <w:rPr>
          <w:rFonts w:eastAsia="Calibri"/>
          <w:sz w:val="24"/>
          <w:szCs w:val="24"/>
        </w:rPr>
        <w:t xml:space="preserve"> o dofinansowanie. Beneficjent posiadał dokumentację opisującą sposób przetwarzania danych osobowych oraz środki techniczne i organizacyjne zapewniające ochronę przetwarzanych danych osobowych. Beneficjent przetwarzał dane osobowe </w:t>
      </w:r>
      <w:r w:rsidR="00910470">
        <w:rPr>
          <w:rFonts w:eastAsia="Calibri"/>
          <w:sz w:val="24"/>
          <w:szCs w:val="24"/>
        </w:rPr>
        <w:br/>
      </w:r>
      <w:r w:rsidRPr="00506C9A">
        <w:rPr>
          <w:rFonts w:eastAsia="Calibri"/>
          <w:sz w:val="24"/>
          <w:szCs w:val="24"/>
        </w:rPr>
        <w:t>zgodnie z:</w:t>
      </w:r>
    </w:p>
    <w:p w14:paraId="6A0D0FDE" w14:textId="639EB224" w:rsidR="00E17D92" w:rsidRPr="00506C9A" w:rsidRDefault="00E567C9" w:rsidP="00DB028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jc w:val="both"/>
        <w:rPr>
          <w:rFonts w:eastAsia="Calibri"/>
          <w:sz w:val="24"/>
          <w:szCs w:val="24"/>
        </w:rPr>
      </w:pPr>
      <w:r w:rsidRPr="00506C9A">
        <w:rPr>
          <w:rFonts w:eastAsia="Calibri"/>
          <w:sz w:val="24"/>
          <w:szCs w:val="24"/>
        </w:rPr>
        <w:t>umową</w:t>
      </w:r>
      <w:r w:rsidR="00983002" w:rsidRPr="00506C9A">
        <w:rPr>
          <w:rFonts w:eastAsia="Calibri"/>
          <w:sz w:val="24"/>
          <w:szCs w:val="24"/>
        </w:rPr>
        <w:t xml:space="preserve"> </w:t>
      </w:r>
      <w:r w:rsidR="008A530E" w:rsidRPr="00506C9A">
        <w:rPr>
          <w:rFonts w:eastAsia="Calibri"/>
          <w:sz w:val="24"/>
          <w:szCs w:val="24"/>
        </w:rPr>
        <w:t xml:space="preserve">o dofinansowanie projektu nr </w:t>
      </w:r>
      <w:r w:rsidR="00B777E8" w:rsidRPr="00506C9A">
        <w:rPr>
          <w:rFonts w:eastAsia="Calibri"/>
          <w:sz w:val="24"/>
          <w:szCs w:val="24"/>
        </w:rPr>
        <w:t>FESW.08.02-IZ.00-0060/23</w:t>
      </w:r>
      <w:r w:rsidR="008A530E" w:rsidRPr="00506C9A">
        <w:rPr>
          <w:rFonts w:eastAsia="Calibri"/>
          <w:sz w:val="24"/>
          <w:szCs w:val="24"/>
        </w:rPr>
        <w:t xml:space="preserve"> z dnia </w:t>
      </w:r>
      <w:r w:rsidRPr="00506C9A">
        <w:rPr>
          <w:rFonts w:eastAsia="Calibri"/>
          <w:sz w:val="24"/>
          <w:szCs w:val="24"/>
        </w:rPr>
        <w:t>26.03.2024</w:t>
      </w:r>
      <w:r w:rsidR="008A530E" w:rsidRPr="00506C9A">
        <w:rPr>
          <w:rFonts w:eastAsia="Calibri"/>
          <w:sz w:val="24"/>
          <w:szCs w:val="24"/>
        </w:rPr>
        <w:t xml:space="preserve"> r.,</w:t>
      </w:r>
    </w:p>
    <w:p w14:paraId="687FF563" w14:textId="18645525" w:rsidR="00E17D92" w:rsidRPr="00506C9A" w:rsidRDefault="00000000" w:rsidP="00F327B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506C9A">
        <w:rPr>
          <w:rFonts w:eastAsia="Calibri"/>
          <w:sz w:val="24"/>
          <w:szCs w:val="24"/>
        </w:rPr>
        <w:t xml:space="preserve">Rozporządzeniem Parlamentu Europejskiego i Rady (UE) 2016/679 z dnia 27 kwietnia </w:t>
      </w:r>
      <w:r w:rsidR="000D2300" w:rsidRPr="00506C9A">
        <w:rPr>
          <w:rFonts w:eastAsia="Calibri"/>
          <w:sz w:val="24"/>
          <w:szCs w:val="24"/>
        </w:rPr>
        <w:br/>
      </w:r>
      <w:r w:rsidRPr="00506C9A">
        <w:rPr>
          <w:rFonts w:eastAsia="Calibri"/>
          <w:sz w:val="24"/>
          <w:szCs w:val="24"/>
        </w:rPr>
        <w:t xml:space="preserve">2016 r. w sprawie ochrony osób fizycznych w związku z przetwarzaniem danych </w:t>
      </w:r>
      <w:r w:rsidRPr="00506C9A">
        <w:rPr>
          <w:rFonts w:eastAsia="Calibri"/>
          <w:sz w:val="24"/>
          <w:szCs w:val="24"/>
        </w:rPr>
        <w:lastRenderedPageBreak/>
        <w:t>osobowych i w sprawie swobodnego przepływu takich danych oraz uchylenia dyrektywy 95/46/WE (ogólne rozporządzenie o danych)</w:t>
      </w:r>
      <w:r w:rsidR="009F7C43" w:rsidRPr="00506C9A">
        <w:rPr>
          <w:rFonts w:eastAsia="Calibri"/>
          <w:sz w:val="24"/>
          <w:szCs w:val="24"/>
        </w:rPr>
        <w:t>,</w:t>
      </w:r>
    </w:p>
    <w:p w14:paraId="6FAC03B8" w14:textId="795C72F7" w:rsidR="0035542B" w:rsidRPr="00506C9A" w:rsidRDefault="0035542B" w:rsidP="00F327B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506C9A">
        <w:rPr>
          <w:rFonts w:eastAsia="Calibri"/>
          <w:sz w:val="24"/>
          <w:szCs w:val="24"/>
        </w:rPr>
        <w:t>ustawą z dnia 10 maja 2018 r. o ochronie danych osobowych,</w:t>
      </w:r>
    </w:p>
    <w:p w14:paraId="15BCE6FE" w14:textId="4A2AE6EC" w:rsidR="00D922EF" w:rsidRPr="00506C9A" w:rsidRDefault="00E17D92" w:rsidP="00F327B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542C0B">
        <w:rPr>
          <w:rFonts w:eastAsia="Calibri"/>
          <w:i/>
          <w:iCs/>
          <w:sz w:val="24"/>
          <w:szCs w:val="24"/>
        </w:rPr>
        <w:t>Wytycznymi dotyczącymi warunków gromadzenia i przekazywania danych w postaci elektronicznej na lata 2021-2027</w:t>
      </w:r>
      <w:r w:rsidRPr="00506C9A">
        <w:rPr>
          <w:rFonts w:eastAsia="Calibri"/>
          <w:sz w:val="24"/>
          <w:szCs w:val="24"/>
        </w:rPr>
        <w:t>.</w:t>
      </w:r>
    </w:p>
    <w:p w14:paraId="65C28153" w14:textId="34897E7D" w:rsidR="00E17D92" w:rsidRPr="005B3D26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Ustalenie finansowe:</w:t>
      </w:r>
      <w:r w:rsidRPr="005B3D26">
        <w:rPr>
          <w:rFonts w:eastAsia="Calibri"/>
          <w:sz w:val="24"/>
          <w:szCs w:val="24"/>
        </w:rPr>
        <w:t xml:space="preserve"> Nie</w:t>
      </w:r>
    </w:p>
    <w:p w14:paraId="2B54EF07" w14:textId="77777777" w:rsidR="00E17D92" w:rsidRPr="00EE5F09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Szczegóły ustalenia</w:t>
      </w:r>
    </w:p>
    <w:p w14:paraId="75DFBCF9" w14:textId="77777777" w:rsidR="00E17D92" w:rsidRPr="005B3D26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5B3D26">
        <w:rPr>
          <w:rFonts w:eastAsia="Calibri"/>
          <w:sz w:val="24"/>
          <w:szCs w:val="24"/>
        </w:rPr>
        <w:t>Nie stwierdzono ustaleń.</w:t>
      </w:r>
    </w:p>
    <w:p w14:paraId="2D09F02F" w14:textId="77777777" w:rsidR="000D2300" w:rsidRPr="005B3D26" w:rsidRDefault="00000000" w:rsidP="00D623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EE5F09">
        <w:rPr>
          <w:rFonts w:eastAsia="Calibri"/>
          <w:b/>
          <w:bCs/>
          <w:sz w:val="24"/>
          <w:szCs w:val="24"/>
        </w:rPr>
        <w:t>Zalecenia związane z ustaleniem nr 9.1:</w:t>
      </w:r>
      <w:r w:rsidRPr="005B3D26">
        <w:rPr>
          <w:rFonts w:eastAsia="Calibri"/>
          <w:sz w:val="24"/>
          <w:szCs w:val="24"/>
        </w:rPr>
        <w:t xml:space="preserve"> Brak</w:t>
      </w:r>
    </w:p>
    <w:p w14:paraId="1A3CACDA" w14:textId="77777777" w:rsidR="00D623CE" w:rsidRPr="00B777E8" w:rsidRDefault="00D623CE" w:rsidP="00D623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22895584" w14:textId="71501489" w:rsidR="00E17D92" w:rsidRPr="0028766D" w:rsidRDefault="00000000" w:rsidP="00D623CE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28766D">
        <w:rPr>
          <w:rFonts w:eastAsia="Calibri"/>
          <w:b/>
          <w:bCs/>
          <w:sz w:val="24"/>
          <w:szCs w:val="24"/>
          <w:u w:val="single"/>
        </w:rPr>
        <w:t>Ustalenie nr 10.1 Informacja i promocja</w:t>
      </w:r>
    </w:p>
    <w:p w14:paraId="02C69E94" w14:textId="0E217245" w:rsidR="009013F0" w:rsidRPr="0028766D" w:rsidRDefault="009013F0" w:rsidP="00D623CE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8766D">
        <w:rPr>
          <w:rFonts w:eastAsia="Calibri"/>
          <w:b/>
          <w:bCs/>
          <w:sz w:val="24"/>
          <w:szCs w:val="24"/>
        </w:rPr>
        <w:t xml:space="preserve">Prawidłowość realizacji działań </w:t>
      </w:r>
      <w:proofErr w:type="spellStart"/>
      <w:r w:rsidRPr="0028766D">
        <w:rPr>
          <w:rFonts w:eastAsia="Calibri"/>
          <w:b/>
          <w:bCs/>
          <w:sz w:val="24"/>
          <w:szCs w:val="24"/>
        </w:rPr>
        <w:t>informacyjno</w:t>
      </w:r>
      <w:proofErr w:type="spellEnd"/>
      <w:r w:rsidRPr="0028766D">
        <w:rPr>
          <w:rFonts w:eastAsia="Calibri"/>
          <w:b/>
          <w:bCs/>
          <w:sz w:val="24"/>
          <w:szCs w:val="24"/>
        </w:rPr>
        <w:t xml:space="preserve"> – promocyjnych.</w:t>
      </w:r>
    </w:p>
    <w:p w14:paraId="67B605E3" w14:textId="77777777" w:rsidR="00B02C7E" w:rsidRPr="00B02C7E" w:rsidRDefault="00AC5B28" w:rsidP="00AC5B28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 xml:space="preserve">Beneficjent informował społeczeństwo o otrzymaniu wsparcia z Unii Europejskiej, w tym </w:t>
      </w:r>
      <w:r w:rsidRPr="00B02C7E">
        <w:rPr>
          <w:rFonts w:eastAsia="Calibri"/>
          <w:sz w:val="24"/>
          <w:szCs w:val="24"/>
        </w:rPr>
        <w:br/>
        <w:t xml:space="preserve">z FEŚ 2021-2027 (EFS+), m.in. poprzez: </w:t>
      </w:r>
    </w:p>
    <w:p w14:paraId="749A8317" w14:textId="77777777" w:rsidR="00B02C7E" w:rsidRPr="00B02C7E" w:rsidRDefault="00AC5B28" w:rsidP="00B02C7E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>rozpowszechnienie</w:t>
      </w:r>
      <w:r w:rsidR="002A1B7E" w:rsidRPr="00B02C7E">
        <w:rPr>
          <w:rFonts w:eastAsia="Calibri"/>
          <w:sz w:val="24"/>
          <w:szCs w:val="24"/>
        </w:rPr>
        <w:t xml:space="preserve"> ulotek oraz</w:t>
      </w:r>
      <w:r w:rsidRPr="00B02C7E">
        <w:rPr>
          <w:rFonts w:eastAsia="Calibri"/>
          <w:sz w:val="24"/>
          <w:szCs w:val="24"/>
        </w:rPr>
        <w:t xml:space="preserve"> plakatów informacyjnych, </w:t>
      </w:r>
    </w:p>
    <w:p w14:paraId="2C38C278" w14:textId="739BE084" w:rsidR="00B02C7E" w:rsidRPr="00B02C7E" w:rsidRDefault="00AC5B28" w:rsidP="00B02C7E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 xml:space="preserve">zamieszczenie informacji o realizowanym projekcie na stronie internetowej: </w:t>
      </w:r>
      <w:hyperlink r:id="rId8" w:history="1">
        <w:r w:rsidR="00B02C7E" w:rsidRPr="002F2EE1">
          <w:rPr>
            <w:rStyle w:val="Hipercze"/>
            <w:rFonts w:eastAsia="Calibri"/>
            <w:color w:val="auto"/>
            <w:sz w:val="24"/>
            <w:szCs w:val="24"/>
          </w:rPr>
          <w:t>https://spchelmce.pl</w:t>
        </w:r>
      </w:hyperlink>
      <w:r w:rsidR="002A1B7E" w:rsidRPr="002F2EE1">
        <w:rPr>
          <w:rFonts w:eastAsia="Calibri"/>
          <w:sz w:val="24"/>
          <w:szCs w:val="24"/>
        </w:rPr>
        <w:t xml:space="preserve"> </w:t>
      </w:r>
      <w:r w:rsidR="00B02C7E" w:rsidRPr="002F2EE1">
        <w:rPr>
          <w:rFonts w:eastAsia="Calibri"/>
          <w:sz w:val="24"/>
          <w:szCs w:val="24"/>
        </w:rPr>
        <w:t>oraz</w:t>
      </w:r>
      <w:r w:rsidRPr="002F2EE1">
        <w:rPr>
          <w:rFonts w:eastAsia="Calibri"/>
          <w:sz w:val="24"/>
          <w:szCs w:val="24"/>
        </w:rPr>
        <w:t xml:space="preserve"> </w:t>
      </w:r>
      <w:r w:rsidRPr="00B02C7E">
        <w:rPr>
          <w:rFonts w:eastAsia="Calibri"/>
          <w:sz w:val="24"/>
          <w:szCs w:val="24"/>
        </w:rPr>
        <w:t>w mediach społecznościowych</w:t>
      </w:r>
      <w:r w:rsidR="00B02C7E" w:rsidRPr="00B02C7E">
        <w:rPr>
          <w:rFonts w:eastAsia="Calibri"/>
          <w:sz w:val="24"/>
          <w:szCs w:val="24"/>
        </w:rPr>
        <w:t>,</w:t>
      </w:r>
    </w:p>
    <w:p w14:paraId="3B55E9B8" w14:textId="68119E1B" w:rsidR="00B02C7E" w:rsidRPr="00B02C7E" w:rsidRDefault="00B02C7E" w:rsidP="00B02C7E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>wykonanie tablicy do oznaczenia budynku szkoły,</w:t>
      </w:r>
    </w:p>
    <w:p w14:paraId="07D7F4F9" w14:textId="2C8AC1B8" w:rsidR="00B02C7E" w:rsidRPr="00B02C7E" w:rsidRDefault="00B02C7E" w:rsidP="00B02C7E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>oznaczenie biura projektu oraz pomieszczeń w których realizowane jest wsparcie</w:t>
      </w:r>
      <w:r w:rsidR="00AC5B28" w:rsidRPr="00B02C7E">
        <w:rPr>
          <w:rFonts w:eastAsia="Calibri"/>
          <w:sz w:val="24"/>
          <w:szCs w:val="24"/>
        </w:rPr>
        <w:t>.</w:t>
      </w:r>
    </w:p>
    <w:p w14:paraId="655EE27E" w14:textId="4FFBBEEA" w:rsidR="000E73FE" w:rsidRPr="00B02C7E" w:rsidRDefault="00AC5B28" w:rsidP="00B02C7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 xml:space="preserve">Dokumentacja, strona internetowa oraz inne materiały informacyjne związane z realizacją projektu zostały oznakowane wymaganymi logotypami. Realizowane działania informacyjno-promocyjne były adekwatne do zakresu merytorycznego, zasięgu oddziaływania projektu oraz zgodne z wymogami wskazanymi w umowie o dofinansowanie, </w:t>
      </w:r>
      <w:r w:rsidRPr="00B02C7E">
        <w:rPr>
          <w:rFonts w:eastAsia="Calibri"/>
          <w:i/>
          <w:iCs/>
          <w:sz w:val="24"/>
          <w:szCs w:val="24"/>
        </w:rPr>
        <w:t>Podręcznikiem wnioskodawcy i beneficjenta Funduszy Europejskich na lata 2021-2027 w zakresie informacji i promocji, Księgą Tożsamości Wizualnej marki Fundusze Europejskie 2021- 2027</w:t>
      </w:r>
      <w:r w:rsidRPr="00B02C7E">
        <w:rPr>
          <w:rFonts w:eastAsia="Calibri"/>
          <w:sz w:val="24"/>
          <w:szCs w:val="24"/>
        </w:rPr>
        <w:t xml:space="preserve"> oraz obowiązującymi </w:t>
      </w:r>
      <w:r w:rsidRPr="00B02C7E">
        <w:rPr>
          <w:rFonts w:eastAsia="Calibri"/>
          <w:i/>
          <w:iCs/>
          <w:sz w:val="24"/>
          <w:szCs w:val="24"/>
        </w:rPr>
        <w:t>Wytycznymi dotyczącymi informacji i promocji Funduszy Europejskich na lata 2021-2027.</w:t>
      </w:r>
    </w:p>
    <w:p w14:paraId="0F65CF73" w14:textId="5554E2B1" w:rsidR="000E73FE" w:rsidRPr="00B02C7E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Ustalenie finansowe:</w:t>
      </w:r>
      <w:r w:rsidRPr="00B02C7E">
        <w:rPr>
          <w:rFonts w:eastAsia="Calibri"/>
          <w:sz w:val="24"/>
          <w:szCs w:val="24"/>
        </w:rPr>
        <w:t xml:space="preserve"> Nie</w:t>
      </w:r>
    </w:p>
    <w:p w14:paraId="542BBAFD" w14:textId="77777777" w:rsidR="000E73FE" w:rsidRPr="00F401BE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Szczegóły ustalenia</w:t>
      </w:r>
    </w:p>
    <w:p w14:paraId="5AC43346" w14:textId="1B7A524B" w:rsidR="000E73FE" w:rsidRPr="00B02C7E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B02C7E">
        <w:rPr>
          <w:rFonts w:eastAsia="Calibri"/>
          <w:sz w:val="24"/>
          <w:szCs w:val="24"/>
        </w:rPr>
        <w:t>Nie stwierdzono ustaleń.</w:t>
      </w:r>
    </w:p>
    <w:p w14:paraId="0BD3EF2A" w14:textId="77777777" w:rsidR="009529BE" w:rsidRPr="00B02C7E" w:rsidRDefault="0000000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Zalecenia związane z ustaleniem nr 10.1:</w:t>
      </w:r>
      <w:r w:rsidRPr="00B02C7E">
        <w:rPr>
          <w:rFonts w:eastAsia="Calibri"/>
          <w:sz w:val="24"/>
          <w:szCs w:val="24"/>
        </w:rPr>
        <w:t xml:space="preserve"> Brak</w:t>
      </w:r>
    </w:p>
    <w:p w14:paraId="6198173D" w14:textId="77777777" w:rsidR="00152B60" w:rsidRPr="00B777E8" w:rsidRDefault="00152B6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4B470089" w14:textId="5C8AD687" w:rsidR="000E73FE" w:rsidRPr="0028766D" w:rsidRDefault="0000000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28766D">
        <w:rPr>
          <w:rFonts w:eastAsia="Calibri"/>
          <w:b/>
          <w:bCs/>
          <w:sz w:val="24"/>
          <w:szCs w:val="24"/>
          <w:u w:val="single"/>
        </w:rPr>
        <w:t>Ustalenie nr 11.1 Projekty partnerskie</w:t>
      </w:r>
    </w:p>
    <w:p w14:paraId="00436014" w14:textId="77777777" w:rsidR="000E73FE" w:rsidRPr="0028766D" w:rsidRDefault="0000000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8766D">
        <w:rPr>
          <w:rFonts w:eastAsia="Calibri"/>
          <w:b/>
          <w:bCs/>
          <w:sz w:val="24"/>
          <w:szCs w:val="24"/>
        </w:rPr>
        <w:t>Prawidłowość realizacji projektów partnerskich</w:t>
      </w:r>
      <w:r w:rsidR="000E73FE" w:rsidRPr="0028766D">
        <w:rPr>
          <w:rFonts w:eastAsia="Calibri"/>
          <w:b/>
          <w:bCs/>
          <w:sz w:val="24"/>
          <w:szCs w:val="24"/>
        </w:rPr>
        <w:t>.</w:t>
      </w:r>
    </w:p>
    <w:p w14:paraId="1E3083B8" w14:textId="77777777" w:rsidR="00D922EF" w:rsidRPr="0028766D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28766D">
        <w:rPr>
          <w:rFonts w:eastAsia="Calibri"/>
          <w:sz w:val="24"/>
          <w:szCs w:val="24"/>
        </w:rPr>
        <w:t>Kontrolowany projekt nie jest realizowany w partnerstwie.</w:t>
      </w:r>
    </w:p>
    <w:p w14:paraId="160F2461" w14:textId="4639E304" w:rsidR="000E73FE" w:rsidRPr="0028766D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C745C6">
        <w:rPr>
          <w:rFonts w:eastAsia="Calibri"/>
          <w:b/>
          <w:bCs/>
          <w:sz w:val="24"/>
          <w:szCs w:val="24"/>
        </w:rPr>
        <w:lastRenderedPageBreak/>
        <w:t>Ustalenie finansowe</w:t>
      </w:r>
      <w:r w:rsidRPr="0028766D">
        <w:rPr>
          <w:rFonts w:eastAsia="Calibri"/>
          <w:sz w:val="24"/>
          <w:szCs w:val="24"/>
        </w:rPr>
        <w:t>: Nie</w:t>
      </w:r>
    </w:p>
    <w:p w14:paraId="5FB26EE5" w14:textId="77777777" w:rsidR="000E73FE" w:rsidRPr="00F23EC9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23EC9">
        <w:rPr>
          <w:rFonts w:eastAsia="Calibri"/>
          <w:b/>
          <w:bCs/>
          <w:sz w:val="24"/>
          <w:szCs w:val="24"/>
        </w:rPr>
        <w:t>Szczegóły ustalenia</w:t>
      </w:r>
    </w:p>
    <w:p w14:paraId="7BFFD613" w14:textId="77777777" w:rsidR="000E73FE" w:rsidRPr="0028766D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28766D">
        <w:rPr>
          <w:rFonts w:eastAsia="Calibri"/>
          <w:sz w:val="24"/>
          <w:szCs w:val="24"/>
        </w:rPr>
        <w:t>Nie stwierdzono ustaleń.</w:t>
      </w:r>
    </w:p>
    <w:p w14:paraId="6ADE4D94" w14:textId="6D532817" w:rsidR="00D922EF" w:rsidRPr="0028766D" w:rsidRDefault="00000000" w:rsidP="008238E2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C745C6">
        <w:rPr>
          <w:rFonts w:eastAsia="Calibri"/>
          <w:b/>
          <w:bCs/>
          <w:sz w:val="24"/>
          <w:szCs w:val="24"/>
        </w:rPr>
        <w:t>Zalecenia związane z ustaleniem nr 11.1</w:t>
      </w:r>
      <w:r w:rsidRPr="0028766D">
        <w:rPr>
          <w:rFonts w:eastAsia="Calibri"/>
          <w:sz w:val="24"/>
          <w:szCs w:val="24"/>
        </w:rPr>
        <w:t>: Brak</w:t>
      </w:r>
    </w:p>
    <w:p w14:paraId="5AF3A7DD" w14:textId="77777777" w:rsidR="008238E2" w:rsidRDefault="008238E2" w:rsidP="008238E2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365B0A62" w14:textId="64FCB6D3" w:rsidR="000E73FE" w:rsidRPr="0028766D" w:rsidRDefault="00000000" w:rsidP="008238E2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28766D">
        <w:rPr>
          <w:rFonts w:eastAsia="Calibri"/>
          <w:b/>
          <w:bCs/>
          <w:sz w:val="24"/>
          <w:szCs w:val="24"/>
          <w:u w:val="single"/>
        </w:rPr>
        <w:t>Ustalenie nr 12.1 Zamówienia publiczne - procedura (tryb podstawowy)</w:t>
      </w:r>
    </w:p>
    <w:p w14:paraId="2928547F" w14:textId="77777777" w:rsidR="000E73FE" w:rsidRPr="0028766D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8766D">
        <w:rPr>
          <w:rFonts w:eastAsia="Calibri"/>
          <w:b/>
          <w:bCs/>
          <w:sz w:val="24"/>
          <w:szCs w:val="24"/>
        </w:rPr>
        <w:t>Poprawność udzielania zamówień publicznych.</w:t>
      </w:r>
    </w:p>
    <w:p w14:paraId="514AAD4E" w14:textId="2BF289FE" w:rsidR="002A2B66" w:rsidRPr="00A23349" w:rsidRDefault="007E1A38" w:rsidP="00D734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41706">
        <w:rPr>
          <w:sz w:val="24"/>
          <w:szCs w:val="24"/>
        </w:rPr>
        <w:t>Do dnia kontroli Beneficjent w wyniku postępowania prowadzonego w trybie podstawowym</w:t>
      </w:r>
      <w:r w:rsidR="00B06B3D">
        <w:rPr>
          <w:sz w:val="24"/>
          <w:szCs w:val="24"/>
        </w:rPr>
        <w:t>,</w:t>
      </w:r>
      <w:r w:rsidRPr="00241706">
        <w:rPr>
          <w:sz w:val="24"/>
          <w:szCs w:val="24"/>
        </w:rPr>
        <w:t xml:space="preserve"> zgodnie z art. 275 ust. 1 ustawy prawo zamówień publicznych udzielił</w:t>
      </w:r>
      <w:r w:rsidR="00B06B3D">
        <w:rPr>
          <w:sz w:val="24"/>
          <w:szCs w:val="24"/>
        </w:rPr>
        <w:t xml:space="preserve"> 2</w:t>
      </w:r>
      <w:r w:rsidRPr="00241706">
        <w:rPr>
          <w:sz w:val="24"/>
          <w:szCs w:val="24"/>
        </w:rPr>
        <w:t xml:space="preserve"> zamówie</w:t>
      </w:r>
      <w:r w:rsidR="00B06B3D">
        <w:rPr>
          <w:sz w:val="24"/>
          <w:szCs w:val="24"/>
        </w:rPr>
        <w:t>ń</w:t>
      </w:r>
      <w:r w:rsidRPr="00241706">
        <w:rPr>
          <w:sz w:val="24"/>
          <w:szCs w:val="24"/>
        </w:rPr>
        <w:t xml:space="preserve"> publiczn</w:t>
      </w:r>
      <w:r w:rsidR="00B06B3D">
        <w:rPr>
          <w:sz w:val="24"/>
          <w:szCs w:val="24"/>
        </w:rPr>
        <w:t>ych.</w:t>
      </w:r>
      <w:r w:rsidRPr="00A353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57558" w:rsidRPr="00A353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Weryfikacji poddane zostało postępowanie, którego przedmiotem </w:t>
      </w:r>
      <w:r w:rsidR="00B27685" w:rsidRPr="00A353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była kompleksowa organizacja kilkudniowych wycieczek edukacyjnych dla uczestników projektu pn. </w:t>
      </w:r>
      <w:r w:rsidR="00A3548A" w:rsidRPr="00A353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„</w:t>
      </w:r>
      <w:r w:rsidR="00B27685" w:rsidRPr="00A3536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Nauka poprzez doświadczanie i </w:t>
      </w:r>
      <w:r w:rsidR="00B27685" w:rsidRPr="00BC414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eksperymentowanie</w:t>
      </w:r>
      <w:r w:rsidR="00A3548A" w:rsidRPr="00BC414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”</w:t>
      </w:r>
      <w:r w:rsidR="002A2B66" w:rsidRPr="00BC414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. Ogłoszenie o postępowaniu zostało opublikowane w Biuletynie Zamówień Publicznych w dniu 02.05.2024 r. pod numerem 2024/BZP 00309179. </w:t>
      </w:r>
      <w:r w:rsidR="002A2B66" w:rsidRPr="00A23349">
        <w:rPr>
          <w:sz w:val="24"/>
          <w:szCs w:val="24"/>
        </w:rPr>
        <w:t xml:space="preserve">Postępowanie prowadzone było w podziale na 2 części, a termin składania ofert wyznaczony został do dnia 10.05.2024 r. do godz. 15:00. W przedmiotowym postępowaniu wpłynęły oferty złożone </w:t>
      </w:r>
      <w:r w:rsidR="002A2B66" w:rsidRPr="00A23349">
        <w:rPr>
          <w:rFonts w:eastAsia="Calibri"/>
          <w:color w:val="000000" w:themeColor="text1"/>
          <w:sz w:val="24"/>
          <w:szCs w:val="24"/>
        </w:rPr>
        <w:t>przez 7 potencjalnych Wykonawców, w tym:</w:t>
      </w:r>
    </w:p>
    <w:p w14:paraId="046C66C7" w14:textId="7248FC06" w:rsidR="00CC4C32" w:rsidRDefault="002A2B66" w:rsidP="00CC4C3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sz w:val="24"/>
          <w:szCs w:val="24"/>
        </w:rPr>
      </w:pPr>
      <w:r w:rsidRPr="00CC4C32">
        <w:rPr>
          <w:sz w:val="24"/>
          <w:szCs w:val="24"/>
        </w:rPr>
        <w:t>do części</w:t>
      </w:r>
      <w:r w:rsidR="00D734A7" w:rsidRPr="00CC4C32">
        <w:rPr>
          <w:sz w:val="24"/>
          <w:szCs w:val="24"/>
        </w:rPr>
        <w:t xml:space="preserve"> 1</w:t>
      </w:r>
      <w:r w:rsidR="00CC4C32">
        <w:rPr>
          <w:sz w:val="24"/>
          <w:szCs w:val="24"/>
        </w:rPr>
        <w:t>:</w:t>
      </w:r>
      <w:r w:rsidRPr="00CC4C32">
        <w:rPr>
          <w:sz w:val="24"/>
          <w:szCs w:val="24"/>
        </w:rPr>
        <w:t xml:space="preserve"> na organizację dwudniowej wycieczki edukacyjnej do Bałtowa </w:t>
      </w:r>
      <w:r w:rsidR="00CC4C32" w:rsidRPr="00CC4C32">
        <w:rPr>
          <w:sz w:val="24"/>
          <w:szCs w:val="24"/>
        </w:rPr>
        <w:t xml:space="preserve">wpłynęło </w:t>
      </w:r>
      <w:r w:rsidR="00CC4C32">
        <w:rPr>
          <w:sz w:val="24"/>
          <w:szCs w:val="24"/>
        </w:rPr>
        <w:br/>
      </w:r>
      <w:r w:rsidR="00CC4C32" w:rsidRPr="00CC4C32">
        <w:rPr>
          <w:sz w:val="24"/>
          <w:szCs w:val="24"/>
        </w:rPr>
        <w:t>7 o</w:t>
      </w:r>
      <w:r w:rsidRPr="00CC4C32">
        <w:rPr>
          <w:sz w:val="24"/>
          <w:szCs w:val="24"/>
        </w:rPr>
        <w:t>fert</w:t>
      </w:r>
      <w:r w:rsidR="00CC4C32">
        <w:rPr>
          <w:sz w:val="24"/>
          <w:szCs w:val="24"/>
        </w:rPr>
        <w:t>,</w:t>
      </w:r>
    </w:p>
    <w:p w14:paraId="2E8DFCF2" w14:textId="74F95CE0" w:rsidR="002A2B66" w:rsidRPr="00CC4C32" w:rsidRDefault="00D734A7" w:rsidP="00CC4C3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sz w:val="24"/>
          <w:szCs w:val="24"/>
        </w:rPr>
      </w:pPr>
      <w:r w:rsidRPr="00CC4C32">
        <w:rPr>
          <w:sz w:val="24"/>
          <w:szCs w:val="24"/>
        </w:rPr>
        <w:t>d</w:t>
      </w:r>
      <w:r w:rsidR="002A2B66" w:rsidRPr="00CC4C32">
        <w:rPr>
          <w:sz w:val="24"/>
          <w:szCs w:val="24"/>
        </w:rPr>
        <w:t>o części 2</w:t>
      </w:r>
      <w:r w:rsidR="00CC4C32">
        <w:rPr>
          <w:sz w:val="24"/>
          <w:szCs w:val="24"/>
        </w:rPr>
        <w:t>:</w:t>
      </w:r>
      <w:r w:rsidR="002A2B66" w:rsidRPr="00CC4C32">
        <w:rPr>
          <w:sz w:val="24"/>
          <w:szCs w:val="24"/>
        </w:rPr>
        <w:t xml:space="preserve"> na organizację czterodniowej wycieczki edukacyjnej w Góry Stołowe </w:t>
      </w:r>
      <w:r w:rsidR="00CC4C32">
        <w:rPr>
          <w:sz w:val="24"/>
          <w:szCs w:val="24"/>
        </w:rPr>
        <w:t xml:space="preserve">wpłynęło 6 </w:t>
      </w:r>
      <w:r w:rsidR="002A2B66" w:rsidRPr="00CC4C32">
        <w:rPr>
          <w:sz w:val="24"/>
          <w:szCs w:val="24"/>
        </w:rPr>
        <w:t>ofert</w:t>
      </w:r>
      <w:r w:rsidR="00CC4C32">
        <w:rPr>
          <w:sz w:val="24"/>
          <w:szCs w:val="24"/>
        </w:rPr>
        <w:t>.</w:t>
      </w:r>
    </w:p>
    <w:p w14:paraId="3B25DE35" w14:textId="77777777" w:rsidR="007E1A38" w:rsidRPr="00213055" w:rsidRDefault="00D25542" w:rsidP="00B023C7">
      <w:pPr>
        <w:pStyle w:val="Akapitzlist"/>
        <w:spacing w:line="360" w:lineRule="auto"/>
        <w:jc w:val="both"/>
        <w:rPr>
          <w:rFonts w:eastAsia="Arial Unicode MS"/>
          <w:kern w:val="2"/>
          <w:sz w:val="24"/>
          <w:szCs w:val="24"/>
          <w:lang w:eastAsia="en-US"/>
          <w14:ligatures w14:val="standardContextual"/>
        </w:rPr>
      </w:pPr>
      <w:r w:rsidRPr="000E72F4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Efektem rozstrzygnięcia </w:t>
      </w:r>
      <w:r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postępowania było podpisanie</w:t>
      </w:r>
      <w:r w:rsidR="007E1A38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:</w:t>
      </w:r>
    </w:p>
    <w:p w14:paraId="652A6AB0" w14:textId="7D99B485" w:rsidR="00D25542" w:rsidRPr="00213055" w:rsidRDefault="007E1A38" w:rsidP="00B023C7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eastAsia="Arial Unicode MS"/>
          <w:kern w:val="2"/>
          <w:sz w:val="24"/>
          <w:szCs w:val="24"/>
          <w:lang w:eastAsia="en-US"/>
          <w14:ligatures w14:val="standardContextual"/>
        </w:rPr>
      </w:pPr>
      <w:r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dla części 1: </w:t>
      </w:r>
      <w:r w:rsidR="00D25542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Umowy nr 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5</w:t>
      </w:r>
      <w:r w:rsidR="007442CE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/2024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/EFS+</w:t>
      </w:r>
      <w:r w:rsidR="00D25542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w dniu 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22</w:t>
      </w:r>
      <w:r w:rsidR="007442CE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.0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5</w:t>
      </w:r>
      <w:r w:rsidR="007442CE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.2024</w:t>
      </w:r>
      <w:r w:rsidR="00D25542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r. z </w:t>
      </w:r>
      <w:r w:rsidR="00213055" w:rsidRPr="00213055">
        <w:rPr>
          <w:sz w:val="24"/>
          <w:szCs w:val="24"/>
        </w:rPr>
        <w:t xml:space="preserve">Biurem Usług Turystycznych Renata </w:t>
      </w:r>
      <w:proofErr w:type="spellStart"/>
      <w:r w:rsidR="00213055" w:rsidRPr="00213055">
        <w:rPr>
          <w:sz w:val="24"/>
          <w:szCs w:val="24"/>
        </w:rPr>
        <w:t>Wojcieszyńska</w:t>
      </w:r>
      <w:proofErr w:type="spellEnd"/>
      <w:r w:rsidR="00213055" w:rsidRPr="00213055">
        <w:rPr>
          <w:sz w:val="24"/>
          <w:szCs w:val="24"/>
        </w:rPr>
        <w:t>, ul. Cicha 8/1, 33-300 Nowy Sącz</w:t>
      </w:r>
      <w:r w:rsidR="007442CE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25542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na kwotę </w:t>
      </w:r>
      <w:r w:rsidR="007442CE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13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928</w:t>
      </w:r>
      <w:r w:rsidR="007442CE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,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00</w:t>
      </w:r>
      <w:r w:rsidR="00D25542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PLN brutto</w:t>
      </w:r>
      <w:r w:rsidR="00205058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,</w:t>
      </w:r>
      <w:r w:rsidR="00205058" w:rsidRPr="00213055">
        <w:rPr>
          <w:rFonts w:eastAsia="Calibri"/>
          <w:sz w:val="24"/>
          <w:szCs w:val="24"/>
        </w:rPr>
        <w:t xml:space="preserve"> której przedmiotem była </w:t>
      </w:r>
      <w:r w:rsidR="00213055" w:rsidRPr="00213055">
        <w:rPr>
          <w:rFonts w:eastAsia="Calibri"/>
          <w:sz w:val="24"/>
          <w:szCs w:val="24"/>
        </w:rPr>
        <w:t xml:space="preserve">kompleksowa </w:t>
      </w:r>
      <w:r w:rsidR="00213055" w:rsidRPr="00213055">
        <w:rPr>
          <w:sz w:val="24"/>
          <w:szCs w:val="24"/>
        </w:rPr>
        <w:t>organizacja dwudniowej wycieczki edukacyjnej do Bałtowa</w:t>
      </w:r>
      <w:r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,</w:t>
      </w:r>
    </w:p>
    <w:p w14:paraId="4A242B12" w14:textId="0FA5227A" w:rsidR="007E1A38" w:rsidRPr="00A14BCC" w:rsidRDefault="007E1A38" w:rsidP="00B023C7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eastAsia="Arial Unicode MS"/>
          <w:kern w:val="2"/>
          <w:sz w:val="24"/>
          <w:szCs w:val="24"/>
          <w:lang w:eastAsia="en-US"/>
          <w14:ligatures w14:val="standardContextual"/>
        </w:rPr>
      </w:pPr>
      <w:r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dla części 2: </w:t>
      </w:r>
      <w:r w:rsidR="00EB2A2D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Umowy nr 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6/2024/EFS+</w:t>
      </w:r>
      <w:r w:rsidR="00EB2A2D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w dniu 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21</w:t>
      </w:r>
      <w:r w:rsidR="00EB2A2D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.0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5</w:t>
      </w:r>
      <w:r w:rsidR="00EB2A2D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.2024 r. z</w:t>
      </w:r>
      <w:r w:rsidR="00213055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13055" w:rsidRPr="00213055">
        <w:rPr>
          <w:sz w:val="24"/>
          <w:szCs w:val="24"/>
        </w:rPr>
        <w:t xml:space="preserve">INVENTUM Sp. z o.o., </w:t>
      </w:r>
      <w:r w:rsidR="00213055" w:rsidRPr="00213055">
        <w:rPr>
          <w:sz w:val="24"/>
          <w:szCs w:val="24"/>
        </w:rPr>
        <w:br/>
        <w:t>ul. Henryka Siemiradzkiego 11A/2, 33-300 Nowy Sącz</w:t>
      </w:r>
      <w:r w:rsidR="00EB2A2D" w:rsidRPr="0021305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na </w:t>
      </w:r>
      <w:r w:rsidR="00EB2A2D" w:rsidRPr="00B023C7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kwotę 33 </w:t>
      </w:r>
      <w:r w:rsidR="00213055" w:rsidRPr="00B023C7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594</w:t>
      </w:r>
      <w:r w:rsidR="00EB2A2D" w:rsidRPr="00B023C7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,</w:t>
      </w:r>
      <w:r w:rsidR="00213055" w:rsidRPr="00B023C7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00</w:t>
      </w:r>
      <w:r w:rsidR="00EB2A2D" w:rsidRPr="00B023C7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PLN brutto</w:t>
      </w:r>
      <w:r w:rsidR="00205058" w:rsidRPr="00B023C7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,</w:t>
      </w:r>
      <w:r w:rsidR="00205058" w:rsidRPr="00B023C7">
        <w:rPr>
          <w:rFonts w:eastAsia="Calibri"/>
          <w:sz w:val="24"/>
          <w:szCs w:val="24"/>
        </w:rPr>
        <w:t xml:space="preserve"> której przedmiotem była</w:t>
      </w:r>
      <w:r w:rsidR="00213055" w:rsidRPr="00B023C7">
        <w:rPr>
          <w:rFonts w:eastAsia="Calibri"/>
          <w:sz w:val="24"/>
          <w:szCs w:val="24"/>
        </w:rPr>
        <w:t xml:space="preserve"> kompleksowa</w:t>
      </w:r>
      <w:r w:rsidR="00205058" w:rsidRPr="00B023C7">
        <w:rPr>
          <w:rFonts w:eastAsia="Calibri"/>
          <w:sz w:val="24"/>
          <w:szCs w:val="24"/>
        </w:rPr>
        <w:t xml:space="preserve"> </w:t>
      </w:r>
      <w:r w:rsidR="00213055" w:rsidRPr="00B023C7">
        <w:rPr>
          <w:sz w:val="24"/>
          <w:szCs w:val="24"/>
        </w:rPr>
        <w:t xml:space="preserve">organizacja czterodniowej wycieczki edukacyjnej w Góry </w:t>
      </w:r>
      <w:r w:rsidR="00213055" w:rsidRPr="00A14BCC">
        <w:rPr>
          <w:sz w:val="24"/>
          <w:szCs w:val="24"/>
        </w:rPr>
        <w:t>Stołowe</w:t>
      </w:r>
      <w:r w:rsidR="00205058" w:rsidRPr="00A14BCC">
        <w:rPr>
          <w:rFonts w:eastAsia="Calibri"/>
          <w:sz w:val="24"/>
          <w:szCs w:val="24"/>
        </w:rPr>
        <w:t>.</w:t>
      </w:r>
    </w:p>
    <w:p w14:paraId="60B069E7" w14:textId="77777777" w:rsidR="00D25542" w:rsidRPr="00A14BCC" w:rsidRDefault="00D25542" w:rsidP="00B023C7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14BC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Na potwierdzenie wykonania zamówienia Beneficjent przedstawił:</w:t>
      </w:r>
    </w:p>
    <w:p w14:paraId="616D3AA5" w14:textId="556DF9BF" w:rsidR="00EB2A2D" w:rsidRPr="00D27714" w:rsidRDefault="00EB2A2D" w:rsidP="00EB2A2D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eastAsia="Arial Unicode MS"/>
          <w:sz w:val="24"/>
          <w:szCs w:val="24"/>
        </w:rPr>
      </w:pPr>
      <w:r w:rsidRPr="00A14BCC">
        <w:rPr>
          <w:rFonts w:eastAsia="Arial Unicode MS"/>
          <w:sz w:val="24"/>
          <w:szCs w:val="24"/>
        </w:rPr>
        <w:t>d</w:t>
      </w:r>
      <w:r w:rsidR="000E72F4" w:rsidRPr="00A14BCC">
        <w:rPr>
          <w:rFonts w:eastAsia="Arial Unicode MS"/>
          <w:sz w:val="24"/>
          <w:szCs w:val="24"/>
        </w:rPr>
        <w:t>la</w:t>
      </w:r>
      <w:r w:rsidRPr="00A14BCC">
        <w:rPr>
          <w:rFonts w:eastAsia="Arial Unicode MS"/>
          <w:sz w:val="24"/>
          <w:szCs w:val="24"/>
        </w:rPr>
        <w:t xml:space="preserve"> części </w:t>
      </w:r>
      <w:r w:rsidRPr="00D27714">
        <w:rPr>
          <w:rFonts w:eastAsia="Arial Unicode MS"/>
          <w:sz w:val="24"/>
          <w:szCs w:val="24"/>
        </w:rPr>
        <w:t xml:space="preserve">1: Fakturę nr </w:t>
      </w:r>
      <w:r w:rsidR="00B023C7" w:rsidRPr="00D27714">
        <w:rPr>
          <w:rFonts w:eastAsia="Arial Unicode MS"/>
          <w:sz w:val="24"/>
          <w:szCs w:val="24"/>
        </w:rPr>
        <w:t>1/6/2024</w:t>
      </w:r>
      <w:r w:rsidRPr="00D27714">
        <w:rPr>
          <w:rFonts w:eastAsia="Arial Unicode MS"/>
          <w:sz w:val="24"/>
          <w:szCs w:val="24"/>
        </w:rPr>
        <w:t>/</w:t>
      </w:r>
      <w:r w:rsidR="00B023C7" w:rsidRPr="00D27714">
        <w:rPr>
          <w:rFonts w:eastAsia="Arial Unicode MS"/>
          <w:sz w:val="24"/>
          <w:szCs w:val="24"/>
        </w:rPr>
        <w:t>MR</w:t>
      </w:r>
      <w:r w:rsidRPr="00D27714">
        <w:rPr>
          <w:rFonts w:eastAsia="Arial Unicode MS"/>
          <w:sz w:val="24"/>
          <w:szCs w:val="24"/>
        </w:rPr>
        <w:t xml:space="preserve"> z dnia </w:t>
      </w:r>
      <w:r w:rsidR="00B023C7" w:rsidRPr="00D27714">
        <w:rPr>
          <w:rFonts w:eastAsia="Arial Unicode MS"/>
          <w:sz w:val="24"/>
          <w:szCs w:val="24"/>
        </w:rPr>
        <w:t>05</w:t>
      </w:r>
      <w:r w:rsidRPr="00D27714">
        <w:rPr>
          <w:rFonts w:eastAsia="Arial Unicode MS"/>
          <w:sz w:val="24"/>
          <w:szCs w:val="24"/>
        </w:rPr>
        <w:t>.0</w:t>
      </w:r>
      <w:r w:rsidR="00B023C7" w:rsidRPr="00D27714">
        <w:rPr>
          <w:rFonts w:eastAsia="Arial Unicode MS"/>
          <w:sz w:val="24"/>
          <w:szCs w:val="24"/>
        </w:rPr>
        <w:t>6</w:t>
      </w:r>
      <w:r w:rsidRPr="00D27714">
        <w:rPr>
          <w:rFonts w:eastAsia="Arial Unicode MS"/>
          <w:sz w:val="24"/>
          <w:szCs w:val="24"/>
        </w:rPr>
        <w:t xml:space="preserve">.2024 r. na kwotę </w:t>
      </w:r>
      <w:r w:rsidR="00B023C7" w:rsidRPr="00D27714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13 928,00</w:t>
      </w:r>
      <w:r w:rsidRPr="00D27714">
        <w:rPr>
          <w:rFonts w:eastAsia="Arial Unicode MS"/>
          <w:sz w:val="24"/>
          <w:szCs w:val="24"/>
        </w:rPr>
        <w:t xml:space="preserve"> PLN brutto wraz z protokołem odbioru </w:t>
      </w:r>
      <w:r w:rsidR="00A14BCC" w:rsidRPr="00D27714">
        <w:rPr>
          <w:rFonts w:eastAsia="Arial Unicode MS"/>
          <w:sz w:val="24"/>
          <w:szCs w:val="24"/>
        </w:rPr>
        <w:t xml:space="preserve">usługi </w:t>
      </w:r>
      <w:r w:rsidRPr="00D27714">
        <w:rPr>
          <w:rFonts w:eastAsia="Arial Unicode MS"/>
          <w:sz w:val="24"/>
          <w:szCs w:val="24"/>
        </w:rPr>
        <w:t>z dnia 0</w:t>
      </w:r>
      <w:r w:rsidR="00A14BCC" w:rsidRPr="00D27714">
        <w:rPr>
          <w:rFonts w:eastAsia="Arial Unicode MS"/>
          <w:sz w:val="24"/>
          <w:szCs w:val="24"/>
        </w:rPr>
        <w:t>5</w:t>
      </w:r>
      <w:r w:rsidRPr="00D27714">
        <w:rPr>
          <w:rFonts w:eastAsia="Arial Unicode MS"/>
          <w:sz w:val="24"/>
          <w:szCs w:val="24"/>
        </w:rPr>
        <w:t>.0</w:t>
      </w:r>
      <w:r w:rsidR="00A14BCC" w:rsidRPr="00D27714">
        <w:rPr>
          <w:rFonts w:eastAsia="Arial Unicode MS"/>
          <w:sz w:val="24"/>
          <w:szCs w:val="24"/>
        </w:rPr>
        <w:t>6</w:t>
      </w:r>
      <w:r w:rsidRPr="00D27714">
        <w:rPr>
          <w:rFonts w:eastAsia="Arial Unicode MS"/>
          <w:sz w:val="24"/>
          <w:szCs w:val="24"/>
        </w:rPr>
        <w:t xml:space="preserve">.2024 r. oraz potwierdzeniem zapłaty z dnia </w:t>
      </w:r>
      <w:r w:rsidRPr="00D27714">
        <w:rPr>
          <w:rFonts w:eastAsia="Arial Unicode MS"/>
          <w:sz w:val="24"/>
          <w:szCs w:val="24"/>
        </w:rPr>
        <w:br/>
      </w:r>
      <w:r w:rsidR="00A14BCC" w:rsidRPr="00D27714">
        <w:rPr>
          <w:rFonts w:eastAsia="Arial Unicode MS"/>
          <w:sz w:val="24"/>
          <w:szCs w:val="24"/>
        </w:rPr>
        <w:t>05</w:t>
      </w:r>
      <w:r w:rsidRPr="00D27714">
        <w:rPr>
          <w:rFonts w:eastAsia="Arial Unicode MS"/>
          <w:sz w:val="24"/>
          <w:szCs w:val="24"/>
        </w:rPr>
        <w:t>.0</w:t>
      </w:r>
      <w:r w:rsidR="00A14BCC" w:rsidRPr="00D27714">
        <w:rPr>
          <w:rFonts w:eastAsia="Arial Unicode MS"/>
          <w:sz w:val="24"/>
          <w:szCs w:val="24"/>
        </w:rPr>
        <w:t>7</w:t>
      </w:r>
      <w:r w:rsidRPr="00D27714">
        <w:rPr>
          <w:rFonts w:eastAsia="Arial Unicode MS"/>
          <w:sz w:val="24"/>
          <w:szCs w:val="24"/>
        </w:rPr>
        <w:t>.2024 r.,</w:t>
      </w:r>
    </w:p>
    <w:p w14:paraId="350A8240" w14:textId="043D8956" w:rsidR="00D25542" w:rsidRPr="00D27714" w:rsidRDefault="00EB2A2D" w:rsidP="00EB2A2D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eastAsia="Arial Unicode MS"/>
          <w:sz w:val="24"/>
          <w:szCs w:val="24"/>
        </w:rPr>
      </w:pPr>
      <w:r w:rsidRPr="00D27714">
        <w:rPr>
          <w:rFonts w:eastAsia="Arial Unicode MS"/>
          <w:sz w:val="24"/>
          <w:szCs w:val="24"/>
        </w:rPr>
        <w:lastRenderedPageBreak/>
        <w:t>d</w:t>
      </w:r>
      <w:r w:rsidR="000E72F4" w:rsidRPr="00D27714">
        <w:rPr>
          <w:rFonts w:eastAsia="Arial Unicode MS"/>
          <w:sz w:val="24"/>
          <w:szCs w:val="24"/>
        </w:rPr>
        <w:t>la</w:t>
      </w:r>
      <w:r w:rsidRPr="00D27714">
        <w:rPr>
          <w:rFonts w:eastAsia="Arial Unicode MS"/>
          <w:sz w:val="24"/>
          <w:szCs w:val="24"/>
        </w:rPr>
        <w:t xml:space="preserve"> części 2: Fakturę nr </w:t>
      </w:r>
      <w:r w:rsidR="00A14BCC" w:rsidRPr="00D27714">
        <w:rPr>
          <w:rFonts w:eastAsia="Arial Unicode MS"/>
          <w:sz w:val="24"/>
          <w:szCs w:val="24"/>
        </w:rPr>
        <w:t>POW/2024/06/0002 z dnia 10.06.2024 r.</w:t>
      </w:r>
      <w:r w:rsidRPr="00D27714">
        <w:rPr>
          <w:rFonts w:eastAsia="Arial Unicode MS"/>
          <w:sz w:val="24"/>
          <w:szCs w:val="24"/>
        </w:rPr>
        <w:t xml:space="preserve"> na kwotę </w:t>
      </w:r>
      <w:r w:rsidR="00A14BCC" w:rsidRPr="00D27714">
        <w:rPr>
          <w:rFonts w:eastAsia="Arial Unicode MS"/>
          <w:sz w:val="24"/>
          <w:szCs w:val="24"/>
        </w:rPr>
        <w:t>33 594,00</w:t>
      </w:r>
      <w:r w:rsidRPr="00D27714">
        <w:rPr>
          <w:rFonts w:eastAsia="Arial Unicode MS"/>
          <w:sz w:val="24"/>
          <w:szCs w:val="24"/>
        </w:rPr>
        <w:t xml:space="preserve"> PLN brutto wraz z protokołem odbioru</w:t>
      </w:r>
      <w:r w:rsidR="00A14BCC" w:rsidRPr="00D27714">
        <w:rPr>
          <w:rFonts w:eastAsia="Arial Unicode MS"/>
          <w:sz w:val="24"/>
          <w:szCs w:val="24"/>
        </w:rPr>
        <w:t xml:space="preserve"> usługi</w:t>
      </w:r>
      <w:r w:rsidRPr="00D27714">
        <w:rPr>
          <w:rFonts w:eastAsia="Arial Unicode MS"/>
          <w:sz w:val="24"/>
          <w:szCs w:val="24"/>
        </w:rPr>
        <w:t xml:space="preserve"> z dnia </w:t>
      </w:r>
      <w:r w:rsidR="00A14BCC" w:rsidRPr="00D27714">
        <w:rPr>
          <w:rFonts w:eastAsia="Arial Unicode MS"/>
          <w:sz w:val="24"/>
          <w:szCs w:val="24"/>
        </w:rPr>
        <w:t>10</w:t>
      </w:r>
      <w:r w:rsidRPr="00D27714">
        <w:rPr>
          <w:rFonts w:eastAsia="Arial Unicode MS"/>
          <w:sz w:val="24"/>
          <w:szCs w:val="24"/>
        </w:rPr>
        <w:t>.0</w:t>
      </w:r>
      <w:r w:rsidR="00A14BCC" w:rsidRPr="00D27714">
        <w:rPr>
          <w:rFonts w:eastAsia="Arial Unicode MS"/>
          <w:sz w:val="24"/>
          <w:szCs w:val="24"/>
        </w:rPr>
        <w:t>6</w:t>
      </w:r>
      <w:r w:rsidRPr="00D27714">
        <w:rPr>
          <w:rFonts w:eastAsia="Arial Unicode MS"/>
          <w:sz w:val="24"/>
          <w:szCs w:val="24"/>
        </w:rPr>
        <w:t xml:space="preserve">.2024 r. </w:t>
      </w:r>
      <w:r w:rsidR="00E51995" w:rsidRPr="00D27714">
        <w:rPr>
          <w:rFonts w:eastAsia="Arial Unicode MS"/>
          <w:sz w:val="24"/>
          <w:szCs w:val="24"/>
        </w:rPr>
        <w:t xml:space="preserve">oraz potwierdzeniem zapłaty z dnia </w:t>
      </w:r>
      <w:r w:rsidR="00A14BCC" w:rsidRPr="00D27714">
        <w:rPr>
          <w:rFonts w:eastAsia="Arial Unicode MS"/>
          <w:sz w:val="24"/>
          <w:szCs w:val="24"/>
        </w:rPr>
        <w:t>10</w:t>
      </w:r>
      <w:r w:rsidR="00E51995" w:rsidRPr="00D27714">
        <w:rPr>
          <w:rFonts w:eastAsia="Arial Unicode MS"/>
          <w:sz w:val="24"/>
          <w:szCs w:val="24"/>
        </w:rPr>
        <w:t>.0</w:t>
      </w:r>
      <w:r w:rsidR="00A14BCC" w:rsidRPr="00D27714">
        <w:rPr>
          <w:rFonts w:eastAsia="Arial Unicode MS"/>
          <w:sz w:val="24"/>
          <w:szCs w:val="24"/>
        </w:rPr>
        <w:t>7</w:t>
      </w:r>
      <w:r w:rsidR="00E51995" w:rsidRPr="00D27714">
        <w:rPr>
          <w:rFonts w:eastAsia="Arial Unicode MS"/>
          <w:sz w:val="24"/>
          <w:szCs w:val="24"/>
        </w:rPr>
        <w:t>.2024 r.</w:t>
      </w:r>
    </w:p>
    <w:p w14:paraId="0A372694" w14:textId="77777777" w:rsidR="00D4486D" w:rsidRPr="00D4486D" w:rsidRDefault="00D4486D" w:rsidP="00D4486D">
      <w:pPr>
        <w:spacing w:line="360" w:lineRule="auto"/>
        <w:jc w:val="both"/>
        <w:rPr>
          <w:sz w:val="24"/>
          <w:szCs w:val="24"/>
        </w:rPr>
      </w:pPr>
      <w:r w:rsidRPr="00D4486D">
        <w:rPr>
          <w:sz w:val="24"/>
          <w:szCs w:val="24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zamówień publicznych z dnia 11 września 2019 r. (Dz.U. z 2023 r. poz. 1605). Nie zostały wykryte nieprawidłowości skutkujące nałożeniem korekty finansowej lub uznaniem wydatków za niekwalifikowalne. </w:t>
      </w:r>
    </w:p>
    <w:p w14:paraId="1A6AE5A5" w14:textId="55932992" w:rsidR="000E73FE" w:rsidRPr="000948B4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Ustalenie finansowe:</w:t>
      </w:r>
      <w:r w:rsidRPr="000948B4">
        <w:rPr>
          <w:rFonts w:eastAsia="Calibri"/>
          <w:sz w:val="24"/>
          <w:szCs w:val="24"/>
        </w:rPr>
        <w:t xml:space="preserve"> Nie</w:t>
      </w:r>
    </w:p>
    <w:p w14:paraId="3BAEE6DD" w14:textId="77777777" w:rsidR="000E73FE" w:rsidRPr="00F401BE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Szczegóły ustalenia</w:t>
      </w:r>
    </w:p>
    <w:p w14:paraId="2218ABC9" w14:textId="77777777" w:rsidR="000E73FE" w:rsidRPr="000948B4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0948B4">
        <w:rPr>
          <w:rFonts w:eastAsia="Calibri"/>
          <w:sz w:val="24"/>
          <w:szCs w:val="24"/>
        </w:rPr>
        <w:t>Nie stwierdzono ustaleń.</w:t>
      </w:r>
    </w:p>
    <w:p w14:paraId="63D131A4" w14:textId="77777777" w:rsidR="000E73FE" w:rsidRPr="000948B4" w:rsidRDefault="0000000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Zalecenia związane z ustaleniem nr 12.1:</w:t>
      </w:r>
      <w:r w:rsidRPr="000948B4">
        <w:rPr>
          <w:rFonts w:eastAsia="Calibri"/>
          <w:sz w:val="24"/>
          <w:szCs w:val="24"/>
        </w:rPr>
        <w:t xml:space="preserve"> Brak</w:t>
      </w:r>
    </w:p>
    <w:p w14:paraId="6BCDD7F9" w14:textId="77777777" w:rsidR="00817EA0" w:rsidRPr="00B777E8" w:rsidRDefault="00817EA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6704038C" w14:textId="6AF0B6A2" w:rsidR="000E73FE" w:rsidRPr="00A94A94" w:rsidRDefault="0000000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A94A94">
        <w:rPr>
          <w:rFonts w:eastAsia="Calibri"/>
          <w:b/>
          <w:bCs/>
          <w:sz w:val="24"/>
          <w:szCs w:val="24"/>
          <w:u w:val="single"/>
        </w:rPr>
        <w:t xml:space="preserve">Ustalenie nr 13.1 Zasada konkurencyjności </w:t>
      </w:r>
      <w:r w:rsidR="000E73FE" w:rsidRPr="00A94A94">
        <w:rPr>
          <w:rFonts w:eastAsia="Calibri"/>
          <w:b/>
          <w:bCs/>
          <w:sz w:val="24"/>
          <w:szCs w:val="24"/>
          <w:u w:val="single"/>
        </w:rPr>
        <w:t>–</w:t>
      </w:r>
      <w:r w:rsidRPr="00A94A94">
        <w:rPr>
          <w:rFonts w:eastAsia="Calibri"/>
          <w:b/>
          <w:bCs/>
          <w:sz w:val="24"/>
          <w:szCs w:val="24"/>
          <w:u w:val="single"/>
        </w:rPr>
        <w:t xml:space="preserve"> dokumentacja</w:t>
      </w:r>
    </w:p>
    <w:p w14:paraId="108847EF" w14:textId="77777777" w:rsidR="000E73FE" w:rsidRPr="00A94A94" w:rsidRDefault="0000000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A94A94">
        <w:rPr>
          <w:rFonts w:eastAsia="Calibri"/>
          <w:b/>
          <w:bCs/>
          <w:sz w:val="24"/>
          <w:szCs w:val="24"/>
        </w:rPr>
        <w:t>Poprawność stosowania zasady konkurencyjności.</w:t>
      </w:r>
    </w:p>
    <w:p w14:paraId="68697E35" w14:textId="5A1DC40E" w:rsidR="000E73FE" w:rsidRPr="0040749F" w:rsidRDefault="00AC5B28" w:rsidP="00AC5B28">
      <w:pPr>
        <w:spacing w:line="360" w:lineRule="auto"/>
        <w:jc w:val="both"/>
        <w:rPr>
          <w:rFonts w:eastAsia="Calibri"/>
          <w:sz w:val="24"/>
          <w:szCs w:val="24"/>
        </w:rPr>
      </w:pPr>
      <w:r w:rsidRPr="0040749F">
        <w:rPr>
          <w:rFonts w:eastAsia="Calibri"/>
          <w:sz w:val="24"/>
          <w:szCs w:val="24"/>
        </w:rPr>
        <w:t xml:space="preserve">Beneficjent do dnia kontroli przeprowadził jedno zamówienie z wykorzystaniem zasady konkurencyjności. Zamówienie, którego przedmiotem </w:t>
      </w:r>
      <w:proofErr w:type="gramStart"/>
      <w:r w:rsidRPr="0040749F">
        <w:rPr>
          <w:rFonts w:eastAsia="Calibri"/>
          <w:sz w:val="24"/>
          <w:szCs w:val="24"/>
        </w:rPr>
        <w:t xml:space="preserve">był  </w:t>
      </w:r>
      <w:r w:rsidRPr="001B3127">
        <w:rPr>
          <w:rFonts w:eastAsia="Calibri"/>
          <w:i/>
          <w:iCs/>
          <w:sz w:val="24"/>
          <w:szCs w:val="24"/>
        </w:rPr>
        <w:t>zakup</w:t>
      </w:r>
      <w:proofErr w:type="gramEnd"/>
      <w:r w:rsidRPr="001B3127">
        <w:rPr>
          <w:rFonts w:eastAsia="Calibri"/>
          <w:i/>
          <w:iCs/>
          <w:sz w:val="24"/>
          <w:szCs w:val="24"/>
        </w:rPr>
        <w:t xml:space="preserve"> i dostawa wyposażenia oraz pomocy dydaktycznych</w:t>
      </w:r>
      <w:r w:rsidRPr="0040749F">
        <w:rPr>
          <w:rFonts w:eastAsia="Calibri"/>
          <w:sz w:val="24"/>
          <w:szCs w:val="24"/>
        </w:rPr>
        <w:t xml:space="preserve"> (nr ogłoszenia: 2024-65444-187086) zostało zweryfikowane przez Oddział Wdrażania Projektów Departamentu Wdrażania Europejskiego Funduszu Społecznego. W postępowaniu nie stwierdzono wydatków niekwalifikowalnych.</w:t>
      </w:r>
    </w:p>
    <w:p w14:paraId="71BF56C3" w14:textId="6745466A" w:rsidR="000E73FE" w:rsidRPr="00F401BE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493E96">
        <w:rPr>
          <w:rFonts w:eastAsia="Calibri"/>
          <w:b/>
          <w:bCs/>
          <w:sz w:val="24"/>
          <w:szCs w:val="24"/>
        </w:rPr>
        <w:t>Ustalenie finansowe:</w:t>
      </w:r>
      <w:r w:rsidRPr="00F401BE">
        <w:rPr>
          <w:rFonts w:eastAsia="Calibri"/>
          <w:sz w:val="24"/>
          <w:szCs w:val="24"/>
        </w:rPr>
        <w:t xml:space="preserve"> Nie</w:t>
      </w:r>
    </w:p>
    <w:p w14:paraId="18139715" w14:textId="77777777" w:rsidR="000E73FE" w:rsidRPr="00493E96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93E96">
        <w:rPr>
          <w:rFonts w:eastAsia="Calibri"/>
          <w:b/>
          <w:bCs/>
          <w:sz w:val="24"/>
          <w:szCs w:val="24"/>
        </w:rPr>
        <w:t>Szczegóły ustalenia</w:t>
      </w:r>
    </w:p>
    <w:p w14:paraId="72934B31" w14:textId="1D49CCC6" w:rsidR="00F327B5" w:rsidRPr="0040749F" w:rsidRDefault="00F327B5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40749F">
        <w:rPr>
          <w:rFonts w:eastAsia="Calibri"/>
          <w:sz w:val="24"/>
          <w:szCs w:val="24"/>
        </w:rPr>
        <w:t>Nie stwierdzono ustaleń.</w:t>
      </w:r>
    </w:p>
    <w:p w14:paraId="163C3AEC" w14:textId="793629B1" w:rsidR="0018730E" w:rsidRPr="0040749F" w:rsidRDefault="00000000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Zalecenia związane z ustaleniem nr 13.1:</w:t>
      </w:r>
      <w:r w:rsidRPr="0040749F">
        <w:rPr>
          <w:rFonts w:eastAsia="Calibri"/>
          <w:sz w:val="24"/>
          <w:szCs w:val="24"/>
        </w:rPr>
        <w:t xml:space="preserve"> </w:t>
      </w:r>
      <w:r w:rsidR="00F327B5" w:rsidRPr="0040749F">
        <w:rPr>
          <w:rFonts w:eastAsia="Calibri"/>
          <w:sz w:val="24"/>
          <w:szCs w:val="24"/>
        </w:rPr>
        <w:t>Brak</w:t>
      </w:r>
    </w:p>
    <w:p w14:paraId="23002B38" w14:textId="77777777" w:rsidR="007654E4" w:rsidRPr="00B777E8" w:rsidRDefault="007654E4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026F4464" w14:textId="77777777" w:rsidR="0018730E" w:rsidRPr="00164D01" w:rsidRDefault="00000000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164D01">
        <w:rPr>
          <w:rFonts w:eastAsia="Calibri"/>
          <w:b/>
          <w:bCs/>
          <w:sz w:val="24"/>
          <w:szCs w:val="24"/>
          <w:u w:val="single"/>
        </w:rPr>
        <w:t>Ustalenie nr 14.1 Wizyta monitoringowa</w:t>
      </w:r>
    </w:p>
    <w:p w14:paraId="33C09D9D" w14:textId="77777777" w:rsidR="0018730E" w:rsidRPr="00164D01" w:rsidRDefault="00000000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164D01">
        <w:rPr>
          <w:rFonts w:eastAsia="Calibri"/>
          <w:b/>
          <w:bCs/>
          <w:sz w:val="24"/>
          <w:szCs w:val="24"/>
        </w:rPr>
        <w:t>Prawidłowość realizowanych form wsparcia.</w:t>
      </w:r>
    </w:p>
    <w:p w14:paraId="20903747" w14:textId="40B04999" w:rsidR="009369C6" w:rsidRPr="000053EB" w:rsidRDefault="00B846C9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0053EB">
        <w:rPr>
          <w:rFonts w:eastAsia="Calibri"/>
          <w:sz w:val="24"/>
          <w:szCs w:val="24"/>
        </w:rPr>
        <w:t xml:space="preserve">W ramach kontrolowanego projektu nr </w:t>
      </w:r>
      <w:r w:rsidR="00B777E8" w:rsidRPr="000053EB">
        <w:rPr>
          <w:rFonts w:eastAsia="Calibri"/>
          <w:sz w:val="24"/>
          <w:szCs w:val="24"/>
        </w:rPr>
        <w:t>FESW.08.02-IZ.00-0060/23</w:t>
      </w:r>
      <w:r w:rsidRPr="000053EB">
        <w:rPr>
          <w:rFonts w:eastAsia="Calibri"/>
          <w:sz w:val="24"/>
          <w:szCs w:val="24"/>
        </w:rPr>
        <w:t>, pn. „</w:t>
      </w:r>
      <w:r w:rsidR="00B777E8" w:rsidRPr="000053EB">
        <w:rPr>
          <w:rFonts w:eastAsia="Calibri"/>
          <w:sz w:val="24"/>
          <w:szCs w:val="24"/>
        </w:rPr>
        <w:t xml:space="preserve">Nauka </w:t>
      </w:r>
      <w:r w:rsidR="00C616C3" w:rsidRPr="000053EB">
        <w:rPr>
          <w:rFonts w:eastAsia="Calibri"/>
          <w:sz w:val="24"/>
          <w:szCs w:val="24"/>
        </w:rPr>
        <w:br/>
      </w:r>
      <w:r w:rsidR="00B777E8" w:rsidRPr="000053EB">
        <w:rPr>
          <w:rFonts w:eastAsia="Calibri"/>
          <w:sz w:val="24"/>
          <w:szCs w:val="24"/>
        </w:rPr>
        <w:t>poprzez doświadczanie i eksperymentowanie</w:t>
      </w:r>
      <w:r w:rsidRPr="000053EB">
        <w:rPr>
          <w:rFonts w:eastAsia="Calibri"/>
          <w:sz w:val="24"/>
          <w:szCs w:val="24"/>
        </w:rPr>
        <w:t>” Zespół kontrolujący przeprowadził w dniu 0</w:t>
      </w:r>
      <w:r w:rsidR="00A94A94" w:rsidRPr="000053EB">
        <w:rPr>
          <w:rFonts w:eastAsia="Calibri"/>
          <w:sz w:val="24"/>
          <w:szCs w:val="24"/>
        </w:rPr>
        <w:t>4</w:t>
      </w:r>
      <w:r w:rsidRPr="000053EB">
        <w:rPr>
          <w:rFonts w:eastAsia="Calibri"/>
          <w:sz w:val="24"/>
          <w:szCs w:val="24"/>
        </w:rPr>
        <w:t>.0</w:t>
      </w:r>
      <w:r w:rsidR="00A94A94" w:rsidRPr="000053EB">
        <w:rPr>
          <w:rFonts w:eastAsia="Calibri"/>
          <w:sz w:val="24"/>
          <w:szCs w:val="24"/>
        </w:rPr>
        <w:t>2</w:t>
      </w:r>
      <w:r w:rsidRPr="000053EB">
        <w:rPr>
          <w:rFonts w:eastAsia="Calibri"/>
          <w:sz w:val="24"/>
          <w:szCs w:val="24"/>
        </w:rPr>
        <w:t>.2025 r. wizytę monitoringową w miejscu realizowan</w:t>
      </w:r>
      <w:r w:rsidR="002A17D9" w:rsidRPr="000053EB">
        <w:rPr>
          <w:rFonts w:eastAsia="Calibri"/>
          <w:sz w:val="24"/>
          <w:szCs w:val="24"/>
        </w:rPr>
        <w:t>ej</w:t>
      </w:r>
      <w:r w:rsidRPr="000053EB">
        <w:rPr>
          <w:rFonts w:eastAsia="Calibri"/>
          <w:sz w:val="24"/>
          <w:szCs w:val="24"/>
        </w:rPr>
        <w:t xml:space="preserve"> form</w:t>
      </w:r>
      <w:r w:rsidR="002A17D9" w:rsidRPr="000053EB">
        <w:rPr>
          <w:rFonts w:eastAsia="Calibri"/>
          <w:sz w:val="24"/>
          <w:szCs w:val="24"/>
        </w:rPr>
        <w:t>y</w:t>
      </w:r>
      <w:r w:rsidRPr="000053EB">
        <w:rPr>
          <w:rFonts w:eastAsia="Calibri"/>
          <w:sz w:val="24"/>
          <w:szCs w:val="24"/>
        </w:rPr>
        <w:t xml:space="preserve"> wsparcia. Kontrola wykazała, iż w </w:t>
      </w:r>
      <w:r w:rsidR="00C616C3" w:rsidRPr="000053EB">
        <w:rPr>
          <w:rFonts w:eastAsia="Calibri"/>
          <w:sz w:val="24"/>
          <w:szCs w:val="24"/>
        </w:rPr>
        <w:t xml:space="preserve">Szkole Podstawowej im. Orła Białego w Chełmcach, pod adresem </w:t>
      </w:r>
      <w:r w:rsidR="00C616C3" w:rsidRPr="000053EB">
        <w:rPr>
          <w:rFonts w:eastAsia="Calibri"/>
          <w:sz w:val="24"/>
          <w:szCs w:val="24"/>
        </w:rPr>
        <w:br/>
        <w:t xml:space="preserve">ul. Kościelna 51, 26-067 Chełmce </w:t>
      </w:r>
      <w:r w:rsidRPr="000053EB">
        <w:rPr>
          <w:rFonts w:eastAsia="Calibri"/>
          <w:sz w:val="24"/>
          <w:szCs w:val="24"/>
        </w:rPr>
        <w:t xml:space="preserve">prowadzone były </w:t>
      </w:r>
      <w:r w:rsidR="00C7317F" w:rsidRPr="000053EB">
        <w:rPr>
          <w:rFonts w:eastAsia="Calibri"/>
          <w:sz w:val="24"/>
          <w:szCs w:val="24"/>
        </w:rPr>
        <w:t>zaj</w:t>
      </w:r>
      <w:r w:rsidRPr="000053EB">
        <w:rPr>
          <w:rFonts w:eastAsia="Calibri"/>
          <w:sz w:val="24"/>
          <w:szCs w:val="24"/>
        </w:rPr>
        <w:t xml:space="preserve">ęcia </w:t>
      </w:r>
      <w:r w:rsidR="00C616C3" w:rsidRPr="000053EB">
        <w:rPr>
          <w:rFonts w:eastAsia="Calibri"/>
          <w:sz w:val="24"/>
          <w:szCs w:val="24"/>
        </w:rPr>
        <w:t>pn. „Na ratunek ziemi”</w:t>
      </w:r>
      <w:r w:rsidRPr="000053EB">
        <w:rPr>
          <w:rFonts w:eastAsia="Calibri"/>
          <w:sz w:val="24"/>
          <w:szCs w:val="24"/>
        </w:rPr>
        <w:t xml:space="preserve">, w których </w:t>
      </w:r>
      <w:r w:rsidRPr="000053EB">
        <w:rPr>
          <w:rFonts w:eastAsia="Calibri"/>
          <w:sz w:val="24"/>
          <w:szCs w:val="24"/>
        </w:rPr>
        <w:lastRenderedPageBreak/>
        <w:t xml:space="preserve">udział brało </w:t>
      </w:r>
      <w:r w:rsidR="000053EB" w:rsidRPr="000053EB">
        <w:rPr>
          <w:rFonts w:eastAsia="Calibri"/>
          <w:sz w:val="24"/>
          <w:szCs w:val="24"/>
        </w:rPr>
        <w:t>9</w:t>
      </w:r>
      <w:r w:rsidRPr="000053EB">
        <w:rPr>
          <w:rFonts w:eastAsia="Calibri"/>
          <w:sz w:val="24"/>
          <w:szCs w:val="24"/>
        </w:rPr>
        <w:t xml:space="preserve"> uczestników projektu</w:t>
      </w:r>
      <w:r w:rsidR="00C7317F" w:rsidRPr="000053EB">
        <w:rPr>
          <w:rFonts w:eastAsia="Calibri"/>
          <w:sz w:val="24"/>
          <w:szCs w:val="24"/>
        </w:rPr>
        <w:t>.</w:t>
      </w:r>
      <w:r w:rsidRPr="000053EB">
        <w:rPr>
          <w:rFonts w:eastAsia="Calibri"/>
          <w:sz w:val="24"/>
          <w:szCs w:val="24"/>
        </w:rPr>
        <w:t xml:space="preserve"> </w:t>
      </w:r>
      <w:r w:rsidR="00C7317F" w:rsidRPr="000053EB">
        <w:rPr>
          <w:rFonts w:eastAsia="Calibri"/>
          <w:sz w:val="24"/>
          <w:szCs w:val="24"/>
        </w:rPr>
        <w:t>Potwierdzeniem udziału w danej formie wsparcia był dziennik zajęć wraz z listą obecności</w:t>
      </w:r>
      <w:r w:rsidRPr="000053EB">
        <w:rPr>
          <w:rFonts w:eastAsia="Calibri"/>
          <w:sz w:val="24"/>
          <w:szCs w:val="24"/>
        </w:rPr>
        <w:t>.</w:t>
      </w:r>
      <w:r w:rsidR="00C7317F" w:rsidRPr="000053EB">
        <w:rPr>
          <w:rFonts w:eastAsia="Calibri"/>
          <w:sz w:val="24"/>
          <w:szCs w:val="24"/>
        </w:rPr>
        <w:t xml:space="preserve"> Forma wsparcia realizowana była zgodnie </w:t>
      </w:r>
      <w:r w:rsidR="000053EB" w:rsidRPr="000053EB">
        <w:rPr>
          <w:rFonts w:eastAsia="Calibri"/>
          <w:sz w:val="24"/>
          <w:szCs w:val="24"/>
        </w:rPr>
        <w:br/>
      </w:r>
      <w:r w:rsidR="00C7317F" w:rsidRPr="000053EB">
        <w:rPr>
          <w:rFonts w:eastAsia="Calibri"/>
          <w:sz w:val="24"/>
          <w:szCs w:val="24"/>
        </w:rPr>
        <w:t xml:space="preserve">z harmonogramem planowanych do przeprowadzenia form wsparcia, udostępnionym przez Beneficjenta zgodnie z </w:t>
      </w:r>
      <w:r w:rsidR="000053EB" w:rsidRPr="000053EB">
        <w:rPr>
          <w:rFonts w:eastAsia="Calibri"/>
          <w:sz w:val="24"/>
          <w:szCs w:val="24"/>
        </w:rPr>
        <w:t>umową</w:t>
      </w:r>
      <w:r w:rsidR="00C7317F" w:rsidRPr="000053EB">
        <w:rPr>
          <w:rFonts w:eastAsia="Calibri"/>
          <w:sz w:val="24"/>
          <w:szCs w:val="24"/>
        </w:rPr>
        <w:t xml:space="preserve"> o dofinansowanie projektu. </w:t>
      </w:r>
      <w:r w:rsidRPr="000053EB">
        <w:rPr>
          <w:rFonts w:eastAsia="Calibri"/>
          <w:sz w:val="24"/>
          <w:szCs w:val="24"/>
        </w:rPr>
        <w:t xml:space="preserve">Pomieszczenie, w którym realizowana była kontrolowana forma wsparcia zostało oznaczone w sposób prawidłowy, zgodnie z obowiązującymi </w:t>
      </w:r>
      <w:r w:rsidRPr="000053EB">
        <w:rPr>
          <w:rFonts w:eastAsia="Calibri"/>
          <w:i/>
          <w:iCs/>
          <w:sz w:val="24"/>
          <w:szCs w:val="24"/>
        </w:rPr>
        <w:t>Wytycznymi dotyczącymi informacji i promocji Funduszy Europejskich na lata 2021-2027</w:t>
      </w:r>
      <w:r w:rsidRPr="000053EB">
        <w:rPr>
          <w:rFonts w:eastAsia="Calibri"/>
          <w:sz w:val="24"/>
          <w:szCs w:val="24"/>
        </w:rPr>
        <w:t xml:space="preserve">. </w:t>
      </w:r>
    </w:p>
    <w:p w14:paraId="2FAF304D" w14:textId="11DA9B0B" w:rsidR="0018730E" w:rsidRPr="000053EB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Ustalenie finansowe:</w:t>
      </w:r>
      <w:r w:rsidRPr="000053EB">
        <w:rPr>
          <w:rFonts w:eastAsia="Calibri"/>
          <w:sz w:val="24"/>
          <w:szCs w:val="24"/>
        </w:rPr>
        <w:t xml:space="preserve"> Nie</w:t>
      </w:r>
    </w:p>
    <w:p w14:paraId="5013AE8D" w14:textId="77777777" w:rsidR="0018730E" w:rsidRPr="00F401BE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Szczegóły ustalenia</w:t>
      </w:r>
    </w:p>
    <w:p w14:paraId="4CAD41D8" w14:textId="5B3BB29E" w:rsidR="0018730E" w:rsidRPr="000053EB" w:rsidRDefault="00923E6E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0053EB">
        <w:rPr>
          <w:rFonts w:eastAsia="Calibri"/>
          <w:sz w:val="24"/>
          <w:szCs w:val="24"/>
        </w:rPr>
        <w:t>Nie stwierdzono ustaleń.</w:t>
      </w:r>
    </w:p>
    <w:p w14:paraId="3630C58F" w14:textId="02033EB1" w:rsidR="009529BE" w:rsidRDefault="00000000" w:rsidP="00A73E8B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Zalecenia związane z ustaleniem nr 14.1:</w:t>
      </w:r>
      <w:r w:rsidR="00923E6E" w:rsidRPr="000053EB">
        <w:rPr>
          <w:rFonts w:eastAsia="Calibri"/>
          <w:sz w:val="24"/>
          <w:szCs w:val="24"/>
        </w:rPr>
        <w:t xml:space="preserve"> Brak</w:t>
      </w:r>
    </w:p>
    <w:p w14:paraId="03533A11" w14:textId="77777777" w:rsidR="00A73E8B" w:rsidRPr="000053EB" w:rsidRDefault="00A73E8B" w:rsidP="00A73E8B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</w:p>
    <w:p w14:paraId="6F0FA1F2" w14:textId="68A5091F" w:rsidR="0018730E" w:rsidRPr="00147A36" w:rsidRDefault="00000000" w:rsidP="00A73E8B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147A36">
        <w:rPr>
          <w:rFonts w:eastAsia="Calibri"/>
          <w:b/>
          <w:bCs/>
          <w:sz w:val="24"/>
          <w:szCs w:val="24"/>
          <w:u w:val="single"/>
        </w:rPr>
        <w:t>Ustalenie nr 15.1 Trwałość</w:t>
      </w:r>
    </w:p>
    <w:p w14:paraId="73D71120" w14:textId="4151C677" w:rsidR="0018730E" w:rsidRPr="002710F7" w:rsidRDefault="00000000" w:rsidP="00A73E8B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710F7">
        <w:rPr>
          <w:rFonts w:eastAsia="Calibri"/>
          <w:b/>
          <w:bCs/>
          <w:sz w:val="24"/>
          <w:szCs w:val="24"/>
        </w:rPr>
        <w:t>Utrzymanie trwałości operacji i /lub rezultatu (jeżeli dotyczy)</w:t>
      </w:r>
      <w:r w:rsidR="00640F47" w:rsidRPr="002710F7">
        <w:rPr>
          <w:rFonts w:eastAsia="Calibri"/>
          <w:b/>
          <w:bCs/>
          <w:sz w:val="24"/>
          <w:szCs w:val="24"/>
        </w:rPr>
        <w:t>.</w:t>
      </w:r>
    </w:p>
    <w:p w14:paraId="12225D8B" w14:textId="346316FA" w:rsidR="0018730E" w:rsidRPr="002710F7" w:rsidRDefault="00000000" w:rsidP="00A73E8B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2710F7">
        <w:rPr>
          <w:rFonts w:eastAsia="Calibri"/>
          <w:sz w:val="24"/>
          <w:szCs w:val="24"/>
        </w:rPr>
        <w:t>Zgodnie z wnioskiem o dofinansowanie w projekcie nie przewidziano utrzymania trwałości operacji i/lub rezultatu.</w:t>
      </w:r>
    </w:p>
    <w:p w14:paraId="721486A3" w14:textId="4877821E" w:rsidR="0018730E" w:rsidRPr="002710F7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Ustalenie finansowe:</w:t>
      </w:r>
      <w:r w:rsidRPr="002710F7">
        <w:rPr>
          <w:rFonts w:eastAsia="Calibri"/>
          <w:sz w:val="24"/>
          <w:szCs w:val="24"/>
        </w:rPr>
        <w:t xml:space="preserve"> Nie</w:t>
      </w:r>
    </w:p>
    <w:p w14:paraId="3E3A684E" w14:textId="77777777" w:rsidR="0018730E" w:rsidRPr="00F401BE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Szczegóły ustalenia</w:t>
      </w:r>
    </w:p>
    <w:p w14:paraId="6C5A40B8" w14:textId="77777777" w:rsidR="0018730E" w:rsidRPr="002710F7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2710F7">
        <w:rPr>
          <w:rFonts w:eastAsia="Calibri"/>
          <w:sz w:val="24"/>
          <w:szCs w:val="24"/>
        </w:rPr>
        <w:t>Nie stwierdzono ustaleń.</w:t>
      </w:r>
    </w:p>
    <w:p w14:paraId="6BF28BCF" w14:textId="7349FEA3" w:rsidR="00871125" w:rsidRPr="002710F7" w:rsidRDefault="00000000" w:rsidP="00B846C9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401BE">
        <w:rPr>
          <w:rFonts w:eastAsia="Calibri"/>
          <w:b/>
          <w:bCs/>
          <w:sz w:val="24"/>
          <w:szCs w:val="24"/>
        </w:rPr>
        <w:t>Zalecenia związane z ustaleniem nr 15.1:</w:t>
      </w:r>
      <w:r w:rsidRPr="002710F7">
        <w:rPr>
          <w:rFonts w:eastAsia="Calibri"/>
          <w:sz w:val="24"/>
          <w:szCs w:val="24"/>
        </w:rPr>
        <w:t xml:space="preserve"> Brak</w:t>
      </w:r>
    </w:p>
    <w:p w14:paraId="5877DF0B" w14:textId="77777777" w:rsidR="00B846C9" w:rsidRPr="00B777E8" w:rsidRDefault="00B846C9" w:rsidP="00B846C9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52EA8394" w14:textId="77777777" w:rsidR="00871125" w:rsidRPr="005B3D26" w:rsidRDefault="00000000" w:rsidP="00B846C9">
      <w:pPr>
        <w:spacing w:line="360" w:lineRule="auto"/>
        <w:jc w:val="both"/>
        <w:rPr>
          <w:sz w:val="24"/>
          <w:szCs w:val="24"/>
        </w:rPr>
      </w:pPr>
      <w:r w:rsidRPr="005B3D26">
        <w:rPr>
          <w:rFonts w:eastAsia="Calibri"/>
          <w:b/>
          <w:bCs/>
          <w:sz w:val="24"/>
          <w:szCs w:val="24"/>
        </w:rPr>
        <w:t>6. Podsumowanie kontroli</w:t>
      </w:r>
    </w:p>
    <w:p w14:paraId="7469A48C" w14:textId="77777777" w:rsidR="005B3D26" w:rsidRPr="00AB3370" w:rsidRDefault="005B3D26" w:rsidP="005B3D26">
      <w:pPr>
        <w:spacing w:line="360" w:lineRule="auto"/>
        <w:jc w:val="both"/>
        <w:rPr>
          <w:color w:val="FF0000"/>
          <w:sz w:val="24"/>
          <w:szCs w:val="24"/>
        </w:rPr>
      </w:pPr>
      <w:r w:rsidRPr="00AB3370">
        <w:rPr>
          <w:rFonts w:eastAsiaTheme="majorEastAsia"/>
          <w:b/>
          <w:bCs/>
          <w:kern w:val="2"/>
          <w:sz w:val="24"/>
          <w:szCs w:val="24"/>
          <w:lang w:eastAsia="en-US"/>
          <w14:ligatures w14:val="standardContextual"/>
        </w:rPr>
        <w:t>Stwierdzone nieprawidłowości/błędy:</w:t>
      </w:r>
    </w:p>
    <w:p w14:paraId="7FDB3F00" w14:textId="77777777" w:rsidR="00096D73" w:rsidRPr="005B3D26" w:rsidRDefault="00096D73" w:rsidP="00B846C9">
      <w:pPr>
        <w:spacing w:line="360" w:lineRule="auto"/>
        <w:jc w:val="both"/>
        <w:rPr>
          <w:sz w:val="24"/>
          <w:szCs w:val="24"/>
        </w:rPr>
      </w:pPr>
      <w:r w:rsidRPr="005B3D26">
        <w:rPr>
          <w:rFonts w:eastAsia="Calibri"/>
          <w:sz w:val="24"/>
          <w:szCs w:val="24"/>
        </w:rPr>
        <w:t>W zakresie objętym kontrolą nie stwierdzono nieprawidłowości w zweryfikowanych obszarach.</w:t>
      </w:r>
    </w:p>
    <w:p w14:paraId="3B1C39EF" w14:textId="77777777" w:rsidR="005B3D26" w:rsidRPr="00AB3370" w:rsidRDefault="005B3D26" w:rsidP="005B3D26">
      <w:pPr>
        <w:keepNext/>
        <w:keepLines/>
        <w:spacing w:line="360" w:lineRule="auto"/>
        <w:outlineLvl w:val="0"/>
        <w:rPr>
          <w:rFonts w:eastAsiaTheme="majorEastAsia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ajorEastAsia"/>
          <w:b/>
          <w:bCs/>
          <w:kern w:val="2"/>
          <w:sz w:val="24"/>
          <w:szCs w:val="24"/>
          <w:lang w:eastAsia="en-US"/>
          <w14:ligatures w14:val="standardContextual"/>
        </w:rPr>
        <w:t>Zalecenia pokontrolne:</w:t>
      </w:r>
    </w:p>
    <w:p w14:paraId="7FE8D3C7" w14:textId="7BCF0537" w:rsidR="009529BE" w:rsidRPr="005B3D26" w:rsidRDefault="00096D73" w:rsidP="00096D73">
      <w:pPr>
        <w:spacing w:line="360" w:lineRule="auto"/>
        <w:jc w:val="both"/>
        <w:rPr>
          <w:rFonts w:eastAsia="Calibri"/>
          <w:sz w:val="24"/>
          <w:szCs w:val="24"/>
        </w:rPr>
      </w:pPr>
      <w:r w:rsidRPr="005B3D26">
        <w:rPr>
          <w:rFonts w:eastAsia="Calibri"/>
          <w:sz w:val="24"/>
          <w:szCs w:val="24"/>
        </w:rPr>
        <w:t>Brak zaleceń pokontrolnych.</w:t>
      </w:r>
    </w:p>
    <w:p w14:paraId="5E5585C0" w14:textId="77777777" w:rsidR="00096D73" w:rsidRPr="00B777E8" w:rsidRDefault="00096D73" w:rsidP="00096D73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3172E77D" w14:textId="77777777" w:rsidR="00871125" w:rsidRPr="00674855" w:rsidRDefault="00000000" w:rsidP="00096D73">
      <w:pPr>
        <w:spacing w:line="360" w:lineRule="auto"/>
        <w:jc w:val="both"/>
        <w:rPr>
          <w:sz w:val="24"/>
          <w:szCs w:val="24"/>
        </w:rPr>
      </w:pPr>
      <w:r w:rsidRPr="00674855">
        <w:rPr>
          <w:rFonts w:eastAsia="Calibri"/>
          <w:b/>
          <w:bCs/>
          <w:sz w:val="24"/>
          <w:szCs w:val="24"/>
        </w:rPr>
        <w:t>7. Podsumowanie ustaleń finansowych</w:t>
      </w:r>
    </w:p>
    <w:p w14:paraId="20276521" w14:textId="77777777" w:rsidR="00871125" w:rsidRPr="00674855" w:rsidRDefault="00000000" w:rsidP="00096D73">
      <w:pPr>
        <w:spacing w:line="360" w:lineRule="auto"/>
        <w:jc w:val="both"/>
        <w:rPr>
          <w:rFonts w:eastAsia="Calibri"/>
          <w:sz w:val="24"/>
          <w:szCs w:val="24"/>
        </w:rPr>
      </w:pPr>
      <w:r w:rsidRPr="00674855">
        <w:rPr>
          <w:rFonts w:eastAsia="Calibri"/>
          <w:sz w:val="24"/>
          <w:szCs w:val="24"/>
        </w:rPr>
        <w:t>Nie dotyczy.</w:t>
      </w:r>
    </w:p>
    <w:p w14:paraId="71B1A65B" w14:textId="77777777" w:rsidR="00096D73" w:rsidRPr="00B777E8" w:rsidRDefault="00096D73" w:rsidP="00096D73">
      <w:pPr>
        <w:spacing w:line="360" w:lineRule="auto"/>
        <w:jc w:val="both"/>
        <w:rPr>
          <w:sz w:val="24"/>
          <w:szCs w:val="24"/>
          <w:highlight w:val="yellow"/>
        </w:rPr>
      </w:pPr>
    </w:p>
    <w:p w14:paraId="225F57BD" w14:textId="77777777" w:rsidR="00871125" w:rsidRPr="00E57D0C" w:rsidRDefault="00000000" w:rsidP="00096D73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b/>
          <w:bCs/>
          <w:sz w:val="24"/>
          <w:szCs w:val="24"/>
        </w:rPr>
        <w:t>8. Pouczenia końcowe</w:t>
      </w:r>
    </w:p>
    <w:p w14:paraId="3EB5C2B4" w14:textId="6C640802" w:rsidR="00871125" w:rsidRPr="00E57D0C" w:rsidRDefault="00000000" w:rsidP="00096D73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sz w:val="24"/>
          <w:szCs w:val="24"/>
        </w:rPr>
        <w:t xml:space="preserve">Jednostka kontrolująca przekazuje dwa egzemplarze Informacji Pokontrolnej. Jeden egzemplarz pozostaje w siedzibie Podmiotu kontrolowanego, a drugi jest odsyłany </w:t>
      </w:r>
      <w:r w:rsidR="00D51FCE" w:rsidRPr="00E57D0C">
        <w:rPr>
          <w:rFonts w:eastAsia="Calibri"/>
          <w:sz w:val="24"/>
          <w:szCs w:val="24"/>
        </w:rPr>
        <w:br/>
      </w:r>
      <w:r w:rsidRPr="00E57D0C">
        <w:rPr>
          <w:rFonts w:eastAsia="Calibri"/>
          <w:sz w:val="24"/>
          <w:szCs w:val="24"/>
        </w:rPr>
        <w:lastRenderedPageBreak/>
        <w:t xml:space="preserve">do Jednostki kontrolującej. Wszelkie dokumenty zgromadzone w trakcie kontroli pozostają </w:t>
      </w:r>
      <w:r w:rsidR="00E5279D" w:rsidRPr="00E57D0C">
        <w:rPr>
          <w:rFonts w:eastAsia="Calibri"/>
          <w:sz w:val="24"/>
          <w:szCs w:val="24"/>
        </w:rPr>
        <w:br/>
      </w:r>
      <w:r w:rsidRPr="00E57D0C">
        <w:rPr>
          <w:rFonts w:eastAsia="Calibri"/>
          <w:sz w:val="24"/>
          <w:szCs w:val="24"/>
        </w:rPr>
        <w:t>w aktach kontroli w siedzibie Jednostki kontrolującej i na wniosek Podmiotu kontrolowanego są udostępniane do wglądu w uzgodnionym wcześniej terminie w godzinach pracy Urzędu.</w:t>
      </w:r>
    </w:p>
    <w:p w14:paraId="5DFB5372" w14:textId="77777777" w:rsidR="00871125" w:rsidRPr="00E57D0C" w:rsidRDefault="00000000" w:rsidP="00DB0281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sz w:val="24"/>
          <w:szCs w:val="24"/>
        </w:rPr>
        <w:t>Pouczenie:</w:t>
      </w:r>
    </w:p>
    <w:p w14:paraId="0DBD3760" w14:textId="60E64166" w:rsidR="00871125" w:rsidRPr="00E57D0C" w:rsidRDefault="00000000" w:rsidP="00DB0281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</w:t>
      </w:r>
      <w:r w:rsidR="00E5279D" w:rsidRPr="00E57D0C">
        <w:rPr>
          <w:rFonts w:eastAsia="Calibri"/>
          <w:sz w:val="24"/>
          <w:szCs w:val="24"/>
        </w:rPr>
        <w:br/>
      </w:r>
      <w:r w:rsidRPr="00E57D0C">
        <w:rPr>
          <w:rFonts w:eastAsia="Calibri"/>
          <w:sz w:val="24"/>
          <w:szCs w:val="24"/>
        </w:rPr>
        <w:t>14 dni kalendarzowych od dnia jej otrzymania. W przypadku przekroczenia przez Podmiot kontrolowany terminu na zgłoszenie zastrzeżeń do Informacji pokontrolnej, Jednostka kontrolująca odmawia ich rozpatrzenia.</w:t>
      </w:r>
    </w:p>
    <w:p w14:paraId="2F021420" w14:textId="77777777" w:rsidR="00871125" w:rsidRPr="00E57D0C" w:rsidRDefault="00000000" w:rsidP="00DB0281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7DCAD694" w14:textId="3D442B6B" w:rsidR="00871125" w:rsidRPr="00E57D0C" w:rsidRDefault="00000000" w:rsidP="00DB0281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6996EC7D" w14:textId="7F83317A" w:rsidR="00871125" w:rsidRPr="00E57D0C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E57D0C">
        <w:rPr>
          <w:rFonts w:eastAsia="Calibri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</w:t>
      </w:r>
      <w:r w:rsidR="00A01924">
        <w:rPr>
          <w:rFonts w:eastAsia="Calibri"/>
          <w:sz w:val="24"/>
          <w:szCs w:val="24"/>
        </w:rPr>
        <w:br/>
      </w:r>
      <w:r w:rsidRPr="00E57D0C">
        <w:rPr>
          <w:rFonts w:eastAsia="Calibri"/>
          <w:sz w:val="24"/>
          <w:szCs w:val="24"/>
        </w:rPr>
        <w:t>we wskazanych sposobie i formie.</w:t>
      </w:r>
    </w:p>
    <w:p w14:paraId="2D8534C8" w14:textId="77777777" w:rsidR="009529BE" w:rsidRPr="00B777E8" w:rsidRDefault="009529BE" w:rsidP="00DB0281">
      <w:pPr>
        <w:spacing w:line="360" w:lineRule="auto"/>
        <w:jc w:val="both"/>
        <w:rPr>
          <w:sz w:val="24"/>
          <w:szCs w:val="24"/>
          <w:highlight w:val="yellow"/>
        </w:rPr>
      </w:pPr>
    </w:p>
    <w:p w14:paraId="40BB6747" w14:textId="77777777" w:rsidR="000340EA" w:rsidRPr="00E57D0C" w:rsidRDefault="000340EA" w:rsidP="00DB0281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b/>
          <w:bCs/>
          <w:sz w:val="24"/>
          <w:szCs w:val="24"/>
        </w:rPr>
        <w:t>9. Załączniki</w:t>
      </w:r>
    </w:p>
    <w:p w14:paraId="7075F764" w14:textId="77777777" w:rsidR="000340EA" w:rsidRPr="00E57D0C" w:rsidRDefault="000340EA" w:rsidP="00DB0281">
      <w:pPr>
        <w:spacing w:line="360" w:lineRule="auto"/>
        <w:jc w:val="both"/>
        <w:rPr>
          <w:sz w:val="24"/>
          <w:szCs w:val="24"/>
        </w:rPr>
      </w:pPr>
      <w:r w:rsidRPr="00E57D0C">
        <w:rPr>
          <w:rFonts w:eastAsia="Calibri"/>
          <w:sz w:val="24"/>
          <w:szCs w:val="24"/>
        </w:rPr>
        <w:t>Brak załączników</w:t>
      </w:r>
    </w:p>
    <w:p w14:paraId="5DFB7A02" w14:textId="77777777" w:rsidR="00871125" w:rsidRPr="00B777E8" w:rsidRDefault="00871125" w:rsidP="00DB0281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13848F92" w14:textId="77777777" w:rsidR="00871125" w:rsidRPr="00A01924" w:rsidRDefault="00000000" w:rsidP="00DB0281">
      <w:pPr>
        <w:spacing w:line="360" w:lineRule="auto"/>
        <w:jc w:val="both"/>
        <w:rPr>
          <w:b/>
          <w:bCs/>
          <w:sz w:val="24"/>
          <w:szCs w:val="24"/>
        </w:rPr>
      </w:pPr>
      <w:r w:rsidRPr="00A01924">
        <w:rPr>
          <w:rFonts w:eastAsia="Calibri"/>
          <w:b/>
          <w:bCs/>
          <w:sz w:val="24"/>
          <w:szCs w:val="24"/>
        </w:rPr>
        <w:t>Data sporządzenia Informacji Pokontrolnej:</w:t>
      </w:r>
    </w:p>
    <w:p w14:paraId="5F849CA5" w14:textId="5578BF01" w:rsidR="00871125" w:rsidRPr="00A01924" w:rsidRDefault="00542D08" w:rsidP="00DB0281">
      <w:pPr>
        <w:spacing w:line="360" w:lineRule="auto"/>
        <w:jc w:val="both"/>
        <w:rPr>
          <w:sz w:val="24"/>
          <w:szCs w:val="24"/>
        </w:rPr>
      </w:pPr>
      <w:r w:rsidRPr="00A01924">
        <w:rPr>
          <w:rFonts w:eastAsia="Calibri"/>
          <w:sz w:val="24"/>
          <w:szCs w:val="24"/>
        </w:rPr>
        <w:t>1</w:t>
      </w:r>
      <w:r w:rsidR="00A01924" w:rsidRPr="00A01924">
        <w:rPr>
          <w:rFonts w:eastAsia="Calibri"/>
          <w:sz w:val="24"/>
          <w:szCs w:val="24"/>
        </w:rPr>
        <w:t>2</w:t>
      </w:r>
      <w:r w:rsidRPr="00A01924">
        <w:rPr>
          <w:rFonts w:eastAsia="Calibri"/>
          <w:sz w:val="24"/>
          <w:szCs w:val="24"/>
        </w:rPr>
        <w:t>.0</w:t>
      </w:r>
      <w:r w:rsidR="00A01924" w:rsidRPr="00A01924">
        <w:rPr>
          <w:rFonts w:eastAsia="Calibri"/>
          <w:sz w:val="24"/>
          <w:szCs w:val="24"/>
        </w:rPr>
        <w:t>2</w:t>
      </w:r>
      <w:r w:rsidRPr="00A01924">
        <w:rPr>
          <w:rFonts w:eastAsia="Calibri"/>
          <w:sz w:val="24"/>
          <w:szCs w:val="24"/>
        </w:rPr>
        <w:t>.2025 r.</w:t>
      </w:r>
    </w:p>
    <w:p w14:paraId="3C161100" w14:textId="77777777" w:rsidR="00A01924" w:rsidRDefault="00A01924" w:rsidP="00A01924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013B9FC1" w14:textId="32993F17" w:rsidR="00A01924" w:rsidRPr="00AB3370" w:rsidRDefault="00A01924" w:rsidP="00A01924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AB3370"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676C58C5" w14:textId="6CDD88D2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Lucyna Stąporek</w:t>
      </w:r>
      <w:r w:rsidRPr="00AB3370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B3370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–</w:t>
      </w:r>
      <w:r w:rsidRPr="00AB3370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42967D78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2584C39" w14:textId="77777777" w:rsidR="00A01924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3070E234" w14:textId="77777777" w:rsidR="00A01924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13C34D61" w14:textId="38BE81B8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lastRenderedPageBreak/>
        <w:t>Rafał Halczak</w:t>
      </w:r>
      <w:r w:rsidRPr="00AB3370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AB3370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467C4141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7E02B3D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5DE787B8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164E7F67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5C7A58ED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5CB25303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40278EE7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48A21493" w14:textId="77777777" w:rsidR="00A01924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0CFC3162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41FF383F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771D92D7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449726A9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75B2F23D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6D040DFC" w14:textId="77777777" w:rsidR="00A01924" w:rsidRPr="00AB3370" w:rsidRDefault="00A01924" w:rsidP="00A01924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B337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/podpisano elektronicznie/ </w:t>
      </w:r>
    </w:p>
    <w:p w14:paraId="7D7A4027" w14:textId="77777777" w:rsidR="00871125" w:rsidRPr="00B777E8" w:rsidRDefault="00871125" w:rsidP="00DB0281">
      <w:pPr>
        <w:spacing w:line="360" w:lineRule="auto"/>
        <w:jc w:val="both"/>
        <w:rPr>
          <w:sz w:val="24"/>
          <w:szCs w:val="24"/>
          <w:highlight w:val="yellow"/>
        </w:rPr>
      </w:pPr>
    </w:p>
    <w:p w14:paraId="46354A9B" w14:textId="77777777" w:rsidR="000340EA" w:rsidRDefault="000340EA" w:rsidP="00DB0281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227882F4" w14:textId="77777777" w:rsidR="006655B7" w:rsidRPr="00B777E8" w:rsidRDefault="006655B7" w:rsidP="00DB0281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7A24A697" w14:textId="540E84BC" w:rsidR="00096D73" w:rsidRPr="00E57D0C" w:rsidRDefault="00096D73" w:rsidP="00096D73">
      <w:pPr>
        <w:spacing w:line="360" w:lineRule="auto"/>
        <w:jc w:val="center"/>
        <w:rPr>
          <w:sz w:val="24"/>
          <w:szCs w:val="24"/>
        </w:rPr>
      </w:pPr>
      <w:r w:rsidRPr="00E57D0C">
        <w:rPr>
          <w:sz w:val="24"/>
          <w:szCs w:val="24"/>
        </w:rPr>
        <w:t xml:space="preserve">                                                                       Podpis Kierownika jednostki kontrolowanej:</w:t>
      </w:r>
    </w:p>
    <w:p w14:paraId="6B17E58A" w14:textId="77777777" w:rsidR="00096D73" w:rsidRPr="00E57D0C" w:rsidRDefault="00096D73" w:rsidP="00096D73">
      <w:pPr>
        <w:spacing w:line="360" w:lineRule="auto"/>
        <w:jc w:val="center"/>
        <w:rPr>
          <w:sz w:val="24"/>
          <w:szCs w:val="24"/>
        </w:rPr>
      </w:pPr>
    </w:p>
    <w:p w14:paraId="3E5A6C65" w14:textId="77777777" w:rsidR="00FE153B" w:rsidRPr="00E57D0C" w:rsidRDefault="00FE153B" w:rsidP="00096D73">
      <w:pPr>
        <w:spacing w:line="360" w:lineRule="auto"/>
        <w:jc w:val="center"/>
        <w:rPr>
          <w:sz w:val="24"/>
          <w:szCs w:val="24"/>
        </w:rPr>
      </w:pPr>
    </w:p>
    <w:p w14:paraId="0ECDD48C" w14:textId="194E4A28" w:rsidR="00096D73" w:rsidRPr="00E57D0C" w:rsidRDefault="00096D73" w:rsidP="00096D73">
      <w:pPr>
        <w:spacing w:line="276" w:lineRule="auto"/>
        <w:jc w:val="center"/>
        <w:rPr>
          <w:sz w:val="24"/>
          <w:szCs w:val="24"/>
        </w:rPr>
      </w:pPr>
      <w:r w:rsidRPr="00E57D0C">
        <w:rPr>
          <w:sz w:val="24"/>
          <w:szCs w:val="24"/>
        </w:rPr>
        <w:t xml:space="preserve">                                                                      …………………………………………..</w:t>
      </w:r>
    </w:p>
    <w:p w14:paraId="7B427C3D" w14:textId="57468DCD" w:rsidR="000340EA" w:rsidRPr="00DB0281" w:rsidRDefault="00096D73" w:rsidP="00E225BB">
      <w:pPr>
        <w:spacing w:line="276" w:lineRule="auto"/>
        <w:jc w:val="center"/>
        <w:rPr>
          <w:sz w:val="24"/>
          <w:szCs w:val="24"/>
        </w:rPr>
      </w:pPr>
      <w:r w:rsidRPr="00E57D0C">
        <w:rPr>
          <w:sz w:val="24"/>
          <w:szCs w:val="24"/>
        </w:rPr>
        <w:t xml:space="preserve">                                                                         (data, podpis)</w:t>
      </w:r>
    </w:p>
    <w:sectPr w:rsidR="000340EA" w:rsidRPr="00DB0281" w:rsidSect="00807D4D">
      <w:headerReference w:type="default" r:id="rId9"/>
      <w:footerReference w:type="default" r:id="rId10"/>
      <w:headerReference w:type="first" r:id="rId11"/>
      <w:pgSz w:w="11906" w:h="16838"/>
      <w:pgMar w:top="1304" w:right="1440" w:bottom="1304" w:left="1440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DCB0" w14:textId="77777777" w:rsidR="00331B7A" w:rsidRDefault="00331B7A">
      <w:r>
        <w:separator/>
      </w:r>
    </w:p>
  </w:endnote>
  <w:endnote w:type="continuationSeparator" w:id="0">
    <w:p w14:paraId="268469DC" w14:textId="77777777" w:rsidR="00331B7A" w:rsidRDefault="003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DA8C" w14:textId="77777777" w:rsidR="00871125" w:rsidRPr="00390920" w:rsidRDefault="00000000">
    <w:pPr>
      <w:jc w:val="center"/>
    </w:pPr>
    <w:r w:rsidRPr="00390920">
      <w:rPr>
        <w:rFonts w:eastAsia="Calibri"/>
        <w:color w:val="616161"/>
      </w:rPr>
      <w:t xml:space="preserve">Strona: </w:t>
    </w:r>
    <w:r w:rsidRPr="00390920">
      <w:rPr>
        <w:rFonts w:eastAsia="Calibri"/>
        <w:color w:val="616161"/>
      </w:rPr>
      <w:fldChar w:fldCharType="begin"/>
    </w:r>
    <w:r w:rsidRPr="00390920">
      <w:rPr>
        <w:rFonts w:eastAsia="Calibri"/>
        <w:color w:val="616161"/>
      </w:rPr>
      <w:instrText>PAGE</w:instrText>
    </w:r>
    <w:r w:rsidRPr="00390920">
      <w:rPr>
        <w:rFonts w:eastAsia="Calibri"/>
        <w:color w:val="616161"/>
      </w:rPr>
      <w:fldChar w:fldCharType="separate"/>
    </w:r>
    <w:r w:rsidR="005648D7" w:rsidRPr="00390920">
      <w:rPr>
        <w:rFonts w:eastAsia="Calibri"/>
        <w:noProof/>
        <w:color w:val="616161"/>
      </w:rPr>
      <w:t>1</w:t>
    </w:r>
    <w:r w:rsidRPr="00390920">
      <w:rPr>
        <w:rFonts w:eastAsia="Calibri"/>
        <w:color w:val="616161"/>
      </w:rPr>
      <w:fldChar w:fldCharType="end"/>
    </w:r>
    <w:r w:rsidRPr="00390920">
      <w:rPr>
        <w:rFonts w:eastAsia="Calibri"/>
        <w:color w:val="616161"/>
      </w:rPr>
      <w:t xml:space="preserve"> z </w:t>
    </w:r>
    <w:r w:rsidRPr="00390920">
      <w:rPr>
        <w:rFonts w:eastAsia="Calibri"/>
        <w:color w:val="616161"/>
      </w:rPr>
      <w:fldChar w:fldCharType="begin"/>
    </w:r>
    <w:r w:rsidRPr="00390920">
      <w:rPr>
        <w:rFonts w:eastAsia="Calibri"/>
        <w:color w:val="616161"/>
      </w:rPr>
      <w:instrText>NUMPAGES</w:instrText>
    </w:r>
    <w:r w:rsidRPr="00390920">
      <w:rPr>
        <w:rFonts w:eastAsia="Calibri"/>
        <w:color w:val="616161"/>
      </w:rPr>
      <w:fldChar w:fldCharType="separate"/>
    </w:r>
    <w:r w:rsidR="005648D7" w:rsidRPr="00390920">
      <w:rPr>
        <w:rFonts w:eastAsia="Calibri"/>
        <w:noProof/>
        <w:color w:val="616161"/>
      </w:rPr>
      <w:t>2</w:t>
    </w:r>
    <w:r w:rsidRPr="00390920">
      <w:rPr>
        <w:rFonts w:eastAsia="Calibri"/>
        <w:color w:val="61616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8522" w14:textId="77777777" w:rsidR="00331B7A" w:rsidRDefault="00331B7A">
      <w:r>
        <w:separator/>
      </w:r>
    </w:p>
  </w:footnote>
  <w:footnote w:type="continuationSeparator" w:id="0">
    <w:p w14:paraId="7D3E3C21" w14:textId="77777777" w:rsidR="00331B7A" w:rsidRDefault="003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0111" w14:textId="089A0B57" w:rsidR="00871125" w:rsidRDefault="0087112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4548" w14:textId="615364C1" w:rsidR="00940807" w:rsidRPr="00940807" w:rsidRDefault="00940807" w:rsidP="00940807">
    <w:pPr>
      <w:pStyle w:val="Nagwek"/>
    </w:pPr>
    <w:r>
      <w:rPr>
        <w:noProof/>
      </w:rPr>
      <w:drawing>
        <wp:inline distT="0" distB="0" distL="0" distR="0" wp14:anchorId="574D3107" wp14:editId="5D5873FA">
          <wp:extent cx="5731510" cy="444484"/>
          <wp:effectExtent l="0" t="0" r="0" b="0"/>
          <wp:docPr id="248933827" name="Obraz 248933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412"/>
        </w:tabs>
        <w:ind w:left="241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492"/>
        </w:tabs>
        <w:ind w:left="349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852"/>
        </w:tabs>
        <w:ind w:left="385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212"/>
        </w:tabs>
        <w:ind w:left="421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572"/>
        </w:tabs>
        <w:ind w:left="4572" w:hanging="360"/>
      </w:pPr>
      <w:rPr>
        <w:rFonts w:ascii="Symbol" w:hAnsi="Symbol"/>
      </w:rPr>
    </w:lvl>
  </w:abstractNum>
  <w:abstractNum w:abstractNumId="1" w15:restartNumberingAfterBreak="0">
    <w:nsid w:val="009A4492"/>
    <w:multiLevelType w:val="hybridMultilevel"/>
    <w:tmpl w:val="CFA0AAD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1CCD"/>
    <w:multiLevelType w:val="hybridMultilevel"/>
    <w:tmpl w:val="4B5C7F4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06E87"/>
    <w:multiLevelType w:val="hybridMultilevel"/>
    <w:tmpl w:val="01C408FA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C146D"/>
    <w:multiLevelType w:val="hybridMultilevel"/>
    <w:tmpl w:val="B65EC8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9976E5"/>
    <w:multiLevelType w:val="hybridMultilevel"/>
    <w:tmpl w:val="E58E0D4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204A"/>
    <w:multiLevelType w:val="hybridMultilevel"/>
    <w:tmpl w:val="7CB493E4"/>
    <w:lvl w:ilvl="0" w:tplc="67767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4C5FB2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7124F"/>
    <w:multiLevelType w:val="hybridMultilevel"/>
    <w:tmpl w:val="28D60C54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0BB178E"/>
    <w:multiLevelType w:val="hybridMultilevel"/>
    <w:tmpl w:val="B1349E4C"/>
    <w:lvl w:ilvl="0" w:tplc="AD38C0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23D27"/>
    <w:multiLevelType w:val="hybridMultilevel"/>
    <w:tmpl w:val="4D8ED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1C84"/>
    <w:multiLevelType w:val="hybridMultilevel"/>
    <w:tmpl w:val="59B613C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F45E90"/>
    <w:multiLevelType w:val="hybridMultilevel"/>
    <w:tmpl w:val="0B7A9C56"/>
    <w:lvl w:ilvl="0" w:tplc="69568F8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2DEE38C4"/>
    <w:multiLevelType w:val="hybridMultilevel"/>
    <w:tmpl w:val="E678300A"/>
    <w:lvl w:ilvl="0" w:tplc="F8F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D1EAC"/>
    <w:multiLevelType w:val="hybridMultilevel"/>
    <w:tmpl w:val="E53A9F5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55711"/>
    <w:multiLevelType w:val="hybridMultilevel"/>
    <w:tmpl w:val="804A2304"/>
    <w:lvl w:ilvl="0" w:tplc="AA12EA0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7A4510E"/>
    <w:multiLevelType w:val="hybridMultilevel"/>
    <w:tmpl w:val="75DCE72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57168"/>
    <w:multiLevelType w:val="hybridMultilevel"/>
    <w:tmpl w:val="DE1EBE3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64D29"/>
    <w:multiLevelType w:val="hybridMultilevel"/>
    <w:tmpl w:val="C9A2CF72"/>
    <w:lvl w:ilvl="0" w:tplc="AA12E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E16C42"/>
    <w:multiLevelType w:val="hybridMultilevel"/>
    <w:tmpl w:val="FF0AEC12"/>
    <w:lvl w:ilvl="0" w:tplc="F6D629AC">
      <w:start w:val="1"/>
      <w:numFmt w:val="bullet"/>
      <w:lvlText w:val="●"/>
      <w:lvlJc w:val="left"/>
      <w:pPr>
        <w:ind w:left="720" w:hanging="360"/>
      </w:pPr>
    </w:lvl>
    <w:lvl w:ilvl="1" w:tplc="042C865E">
      <w:start w:val="1"/>
      <w:numFmt w:val="bullet"/>
      <w:lvlText w:val="○"/>
      <w:lvlJc w:val="left"/>
      <w:pPr>
        <w:ind w:left="1440" w:hanging="360"/>
      </w:pPr>
    </w:lvl>
    <w:lvl w:ilvl="2" w:tplc="4E4AFB10">
      <w:start w:val="1"/>
      <w:numFmt w:val="bullet"/>
      <w:lvlText w:val="■"/>
      <w:lvlJc w:val="left"/>
      <w:pPr>
        <w:ind w:left="2160" w:hanging="360"/>
      </w:pPr>
    </w:lvl>
    <w:lvl w:ilvl="3" w:tplc="5FB86A30">
      <w:start w:val="1"/>
      <w:numFmt w:val="bullet"/>
      <w:lvlText w:val="●"/>
      <w:lvlJc w:val="left"/>
      <w:pPr>
        <w:ind w:left="2880" w:hanging="360"/>
      </w:pPr>
    </w:lvl>
    <w:lvl w:ilvl="4" w:tplc="11D6B83A">
      <w:start w:val="1"/>
      <w:numFmt w:val="bullet"/>
      <w:lvlText w:val="○"/>
      <w:lvlJc w:val="left"/>
      <w:pPr>
        <w:ind w:left="3600" w:hanging="360"/>
      </w:pPr>
    </w:lvl>
    <w:lvl w:ilvl="5" w:tplc="352C3558">
      <w:start w:val="1"/>
      <w:numFmt w:val="bullet"/>
      <w:lvlText w:val="■"/>
      <w:lvlJc w:val="left"/>
      <w:pPr>
        <w:ind w:left="4320" w:hanging="360"/>
      </w:pPr>
    </w:lvl>
    <w:lvl w:ilvl="6" w:tplc="02AA84F6">
      <w:start w:val="1"/>
      <w:numFmt w:val="bullet"/>
      <w:lvlText w:val="●"/>
      <w:lvlJc w:val="left"/>
      <w:pPr>
        <w:ind w:left="5040" w:hanging="360"/>
      </w:pPr>
    </w:lvl>
    <w:lvl w:ilvl="7" w:tplc="58B6C556">
      <w:start w:val="1"/>
      <w:numFmt w:val="bullet"/>
      <w:lvlText w:val="●"/>
      <w:lvlJc w:val="left"/>
      <w:pPr>
        <w:ind w:left="5760" w:hanging="360"/>
      </w:pPr>
    </w:lvl>
    <w:lvl w:ilvl="8" w:tplc="23C0C5D2">
      <w:start w:val="1"/>
      <w:numFmt w:val="bullet"/>
      <w:lvlText w:val="●"/>
      <w:lvlJc w:val="left"/>
      <w:pPr>
        <w:ind w:left="6480" w:hanging="360"/>
      </w:pPr>
    </w:lvl>
  </w:abstractNum>
  <w:abstractNum w:abstractNumId="20" w15:restartNumberingAfterBreak="0">
    <w:nsid w:val="40844E55"/>
    <w:multiLevelType w:val="hybridMultilevel"/>
    <w:tmpl w:val="C57A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2" w15:restartNumberingAfterBreak="0">
    <w:nsid w:val="498B2B62"/>
    <w:multiLevelType w:val="hybridMultilevel"/>
    <w:tmpl w:val="014AF168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C7449"/>
    <w:multiLevelType w:val="hybridMultilevel"/>
    <w:tmpl w:val="AC5E46D2"/>
    <w:lvl w:ilvl="0" w:tplc="D1D8F42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0D3860"/>
    <w:multiLevelType w:val="hybridMultilevel"/>
    <w:tmpl w:val="18E45B68"/>
    <w:lvl w:ilvl="0" w:tplc="67767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5456B6"/>
    <w:multiLevelType w:val="hybridMultilevel"/>
    <w:tmpl w:val="3F505220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67DE7"/>
    <w:multiLevelType w:val="hybridMultilevel"/>
    <w:tmpl w:val="B628C04C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9051B"/>
    <w:multiLevelType w:val="hybridMultilevel"/>
    <w:tmpl w:val="08D89C6A"/>
    <w:lvl w:ilvl="0" w:tplc="0A781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3CC9"/>
    <w:multiLevelType w:val="hybridMultilevel"/>
    <w:tmpl w:val="7CCAF03E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F91ADE"/>
    <w:multiLevelType w:val="hybridMultilevel"/>
    <w:tmpl w:val="24367FC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E5482"/>
    <w:multiLevelType w:val="hybridMultilevel"/>
    <w:tmpl w:val="868ACD8C"/>
    <w:lvl w:ilvl="0" w:tplc="AD38C0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B65446"/>
    <w:multiLevelType w:val="hybridMultilevel"/>
    <w:tmpl w:val="AB6E17CE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1E6A9A"/>
    <w:multiLevelType w:val="hybridMultilevel"/>
    <w:tmpl w:val="DA8A9E1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2F43C2B"/>
    <w:multiLevelType w:val="hybridMultilevel"/>
    <w:tmpl w:val="FBFA3ED4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48730DF"/>
    <w:multiLevelType w:val="hybridMultilevel"/>
    <w:tmpl w:val="796CC010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92A17BA"/>
    <w:multiLevelType w:val="hybridMultilevel"/>
    <w:tmpl w:val="D928853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319FF"/>
    <w:multiLevelType w:val="hybridMultilevel"/>
    <w:tmpl w:val="44025110"/>
    <w:lvl w:ilvl="0" w:tplc="AA12E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D810B6F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14531"/>
    <w:multiLevelType w:val="hybridMultilevel"/>
    <w:tmpl w:val="C11C0776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1059D"/>
    <w:multiLevelType w:val="hybridMultilevel"/>
    <w:tmpl w:val="FECC7D82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3710D"/>
    <w:multiLevelType w:val="hybridMultilevel"/>
    <w:tmpl w:val="BA30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24437">
    <w:abstractNumId w:val="19"/>
    <w:lvlOverride w:ilvl="0">
      <w:startOverride w:val="1"/>
    </w:lvlOverride>
  </w:num>
  <w:num w:numId="2" w16cid:durableId="2146459010">
    <w:abstractNumId w:val="2"/>
  </w:num>
  <w:num w:numId="3" w16cid:durableId="1594626154">
    <w:abstractNumId w:val="25"/>
  </w:num>
  <w:num w:numId="4" w16cid:durableId="263078680">
    <w:abstractNumId w:val="14"/>
  </w:num>
  <w:num w:numId="5" w16cid:durableId="2008898595">
    <w:abstractNumId w:val="5"/>
  </w:num>
  <w:num w:numId="6" w16cid:durableId="376007539">
    <w:abstractNumId w:val="0"/>
  </w:num>
  <w:num w:numId="7" w16cid:durableId="2085177161">
    <w:abstractNumId w:val="6"/>
  </w:num>
  <w:num w:numId="8" w16cid:durableId="914320937">
    <w:abstractNumId w:val="24"/>
  </w:num>
  <w:num w:numId="9" w16cid:durableId="2038265720">
    <w:abstractNumId w:val="1"/>
  </w:num>
  <w:num w:numId="10" w16cid:durableId="819350534">
    <w:abstractNumId w:val="17"/>
  </w:num>
  <w:num w:numId="11" w16cid:durableId="672341275">
    <w:abstractNumId w:val="26"/>
  </w:num>
  <w:num w:numId="12" w16cid:durableId="64845633">
    <w:abstractNumId w:val="16"/>
  </w:num>
  <w:num w:numId="13" w16cid:durableId="1106265836">
    <w:abstractNumId w:val="40"/>
  </w:num>
  <w:num w:numId="14" w16cid:durableId="1437015768">
    <w:abstractNumId w:val="27"/>
  </w:num>
  <w:num w:numId="15" w16cid:durableId="1308625757">
    <w:abstractNumId w:val="13"/>
  </w:num>
  <w:num w:numId="16" w16cid:durableId="1607039834">
    <w:abstractNumId w:val="35"/>
  </w:num>
  <w:num w:numId="17" w16cid:durableId="294331407">
    <w:abstractNumId w:val="38"/>
  </w:num>
  <w:num w:numId="18" w16cid:durableId="79722709">
    <w:abstractNumId w:val="12"/>
  </w:num>
  <w:num w:numId="19" w16cid:durableId="865102050">
    <w:abstractNumId w:val="11"/>
  </w:num>
  <w:num w:numId="20" w16cid:durableId="1217279860">
    <w:abstractNumId w:val="32"/>
  </w:num>
  <w:num w:numId="21" w16cid:durableId="1717855381">
    <w:abstractNumId w:val="33"/>
  </w:num>
  <w:num w:numId="22" w16cid:durableId="1346201949">
    <w:abstractNumId w:val="34"/>
  </w:num>
  <w:num w:numId="23" w16cid:durableId="1628124848">
    <w:abstractNumId w:val="4"/>
  </w:num>
  <w:num w:numId="24" w16cid:durableId="1983853492">
    <w:abstractNumId w:val="7"/>
  </w:num>
  <w:num w:numId="25" w16cid:durableId="1704356904">
    <w:abstractNumId w:val="37"/>
  </w:num>
  <w:num w:numId="26" w16cid:durableId="1565217212">
    <w:abstractNumId w:val="36"/>
  </w:num>
  <w:num w:numId="27" w16cid:durableId="1546986709">
    <w:abstractNumId w:val="15"/>
  </w:num>
  <w:num w:numId="28" w16cid:durableId="1245606061">
    <w:abstractNumId w:val="30"/>
  </w:num>
  <w:num w:numId="29" w16cid:durableId="626163082">
    <w:abstractNumId w:val="10"/>
  </w:num>
  <w:num w:numId="30" w16cid:durableId="326325114">
    <w:abstractNumId w:val="22"/>
  </w:num>
  <w:num w:numId="31" w16cid:durableId="1043360184">
    <w:abstractNumId w:val="8"/>
  </w:num>
  <w:num w:numId="32" w16cid:durableId="821585710">
    <w:abstractNumId w:val="9"/>
  </w:num>
  <w:num w:numId="33" w16cid:durableId="815686729">
    <w:abstractNumId w:val="3"/>
  </w:num>
  <w:num w:numId="34" w16cid:durableId="1400900556">
    <w:abstractNumId w:val="20"/>
  </w:num>
  <w:num w:numId="35" w16cid:durableId="1506935640">
    <w:abstractNumId w:val="29"/>
  </w:num>
  <w:num w:numId="36" w16cid:durableId="1579829082">
    <w:abstractNumId w:val="21"/>
  </w:num>
  <w:num w:numId="37" w16cid:durableId="103497700">
    <w:abstractNumId w:val="23"/>
  </w:num>
  <w:num w:numId="38" w16cid:durableId="1467552580">
    <w:abstractNumId w:val="31"/>
  </w:num>
  <w:num w:numId="39" w16cid:durableId="606038786">
    <w:abstractNumId w:val="18"/>
  </w:num>
  <w:num w:numId="40" w16cid:durableId="494763408">
    <w:abstractNumId w:val="28"/>
  </w:num>
  <w:num w:numId="41" w16cid:durableId="16068829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25"/>
    <w:rsid w:val="000053EB"/>
    <w:rsid w:val="00023729"/>
    <w:rsid w:val="000259A1"/>
    <w:rsid w:val="00025D83"/>
    <w:rsid w:val="000328B6"/>
    <w:rsid w:val="000340EA"/>
    <w:rsid w:val="00036E32"/>
    <w:rsid w:val="00051FD5"/>
    <w:rsid w:val="00054E7A"/>
    <w:rsid w:val="00056826"/>
    <w:rsid w:val="000948B4"/>
    <w:rsid w:val="00096D73"/>
    <w:rsid w:val="000A2724"/>
    <w:rsid w:val="000A5374"/>
    <w:rsid w:val="000A54C6"/>
    <w:rsid w:val="000C02DB"/>
    <w:rsid w:val="000C435D"/>
    <w:rsid w:val="000C5244"/>
    <w:rsid w:val="000C7655"/>
    <w:rsid w:val="000D2300"/>
    <w:rsid w:val="000D4986"/>
    <w:rsid w:val="000D7321"/>
    <w:rsid w:val="000E72F4"/>
    <w:rsid w:val="000E73FE"/>
    <w:rsid w:val="000F496D"/>
    <w:rsid w:val="000F7961"/>
    <w:rsid w:val="00147942"/>
    <w:rsid w:val="00147A36"/>
    <w:rsid w:val="00152B60"/>
    <w:rsid w:val="00164D01"/>
    <w:rsid w:val="00167C5D"/>
    <w:rsid w:val="0017117D"/>
    <w:rsid w:val="00172B86"/>
    <w:rsid w:val="0018730E"/>
    <w:rsid w:val="001946FA"/>
    <w:rsid w:val="00197C60"/>
    <w:rsid w:val="001A0CDB"/>
    <w:rsid w:val="001A240B"/>
    <w:rsid w:val="001A5E26"/>
    <w:rsid w:val="001A7D4B"/>
    <w:rsid w:val="001B3127"/>
    <w:rsid w:val="001C0945"/>
    <w:rsid w:val="001C6B50"/>
    <w:rsid w:val="001C6F49"/>
    <w:rsid w:val="001E3991"/>
    <w:rsid w:val="00200C11"/>
    <w:rsid w:val="00205058"/>
    <w:rsid w:val="00213055"/>
    <w:rsid w:val="00232E2D"/>
    <w:rsid w:val="00244F7D"/>
    <w:rsid w:val="002617BF"/>
    <w:rsid w:val="002710F7"/>
    <w:rsid w:val="00272C82"/>
    <w:rsid w:val="00282BB7"/>
    <w:rsid w:val="00285D2D"/>
    <w:rsid w:val="0028766D"/>
    <w:rsid w:val="00287E2E"/>
    <w:rsid w:val="0029596F"/>
    <w:rsid w:val="002A17D9"/>
    <w:rsid w:val="002A1B7E"/>
    <w:rsid w:val="002A2B66"/>
    <w:rsid w:val="002B5974"/>
    <w:rsid w:val="002C1960"/>
    <w:rsid w:val="002C1ACE"/>
    <w:rsid w:val="002D2741"/>
    <w:rsid w:val="002D5EC2"/>
    <w:rsid w:val="002E3BD1"/>
    <w:rsid w:val="002F2EE1"/>
    <w:rsid w:val="00323B60"/>
    <w:rsid w:val="00331B7A"/>
    <w:rsid w:val="00332410"/>
    <w:rsid w:val="00333C45"/>
    <w:rsid w:val="003359E5"/>
    <w:rsid w:val="0035542B"/>
    <w:rsid w:val="003611E8"/>
    <w:rsid w:val="0037792E"/>
    <w:rsid w:val="00380002"/>
    <w:rsid w:val="00390920"/>
    <w:rsid w:val="00394CCF"/>
    <w:rsid w:val="003A319B"/>
    <w:rsid w:val="003A40EC"/>
    <w:rsid w:val="003B25C4"/>
    <w:rsid w:val="003B5AF5"/>
    <w:rsid w:val="003C4D30"/>
    <w:rsid w:val="003D399C"/>
    <w:rsid w:val="003D5778"/>
    <w:rsid w:val="003D65CC"/>
    <w:rsid w:val="003F418E"/>
    <w:rsid w:val="003F65B4"/>
    <w:rsid w:val="00404DB7"/>
    <w:rsid w:val="0040749F"/>
    <w:rsid w:val="004179BE"/>
    <w:rsid w:val="004563BE"/>
    <w:rsid w:val="00476F43"/>
    <w:rsid w:val="00492EAD"/>
    <w:rsid w:val="00493E96"/>
    <w:rsid w:val="004C5891"/>
    <w:rsid w:val="004D23FC"/>
    <w:rsid w:val="004D4BD7"/>
    <w:rsid w:val="004D56EE"/>
    <w:rsid w:val="004E0304"/>
    <w:rsid w:val="004E42AD"/>
    <w:rsid w:val="004E5C18"/>
    <w:rsid w:val="00506C9A"/>
    <w:rsid w:val="00515D3E"/>
    <w:rsid w:val="00531025"/>
    <w:rsid w:val="005310CE"/>
    <w:rsid w:val="00532BB4"/>
    <w:rsid w:val="00535EB1"/>
    <w:rsid w:val="00541B2F"/>
    <w:rsid w:val="00542C0B"/>
    <w:rsid w:val="00542D08"/>
    <w:rsid w:val="005648D7"/>
    <w:rsid w:val="00565BD3"/>
    <w:rsid w:val="00580928"/>
    <w:rsid w:val="00595AE2"/>
    <w:rsid w:val="005A0553"/>
    <w:rsid w:val="005B3D26"/>
    <w:rsid w:val="005D6D59"/>
    <w:rsid w:val="005E2F60"/>
    <w:rsid w:val="00620124"/>
    <w:rsid w:val="0062597A"/>
    <w:rsid w:val="0063308E"/>
    <w:rsid w:val="00635AD7"/>
    <w:rsid w:val="006367A6"/>
    <w:rsid w:val="00640F47"/>
    <w:rsid w:val="0064423B"/>
    <w:rsid w:val="00650E7A"/>
    <w:rsid w:val="006566CE"/>
    <w:rsid w:val="006655B7"/>
    <w:rsid w:val="00666CEE"/>
    <w:rsid w:val="00674855"/>
    <w:rsid w:val="006956A3"/>
    <w:rsid w:val="006A6893"/>
    <w:rsid w:val="006B3BB3"/>
    <w:rsid w:val="006B5534"/>
    <w:rsid w:val="006B6218"/>
    <w:rsid w:val="006C5C58"/>
    <w:rsid w:val="006D1DE4"/>
    <w:rsid w:val="006E6660"/>
    <w:rsid w:val="006F2E6C"/>
    <w:rsid w:val="00701E6A"/>
    <w:rsid w:val="007065B7"/>
    <w:rsid w:val="00712817"/>
    <w:rsid w:val="00721279"/>
    <w:rsid w:val="00725196"/>
    <w:rsid w:val="007276CD"/>
    <w:rsid w:val="00730EEF"/>
    <w:rsid w:val="00734099"/>
    <w:rsid w:val="007442CE"/>
    <w:rsid w:val="007448BE"/>
    <w:rsid w:val="00746E6B"/>
    <w:rsid w:val="00756B7B"/>
    <w:rsid w:val="00764CAE"/>
    <w:rsid w:val="007654E4"/>
    <w:rsid w:val="00765BD2"/>
    <w:rsid w:val="00771375"/>
    <w:rsid w:val="0077317B"/>
    <w:rsid w:val="00793067"/>
    <w:rsid w:val="007A46E9"/>
    <w:rsid w:val="007A657F"/>
    <w:rsid w:val="007C166D"/>
    <w:rsid w:val="007E1A38"/>
    <w:rsid w:val="007F1EB6"/>
    <w:rsid w:val="00807D4D"/>
    <w:rsid w:val="00817EA0"/>
    <w:rsid w:val="008238E2"/>
    <w:rsid w:val="00831217"/>
    <w:rsid w:val="00831526"/>
    <w:rsid w:val="00834713"/>
    <w:rsid w:val="00834F3B"/>
    <w:rsid w:val="00843ED1"/>
    <w:rsid w:val="00861BDF"/>
    <w:rsid w:val="00871125"/>
    <w:rsid w:val="00875D74"/>
    <w:rsid w:val="00883998"/>
    <w:rsid w:val="00893840"/>
    <w:rsid w:val="008976D2"/>
    <w:rsid w:val="008A3A2D"/>
    <w:rsid w:val="008A530E"/>
    <w:rsid w:val="008B0FC4"/>
    <w:rsid w:val="008D0A86"/>
    <w:rsid w:val="008F776F"/>
    <w:rsid w:val="009013F0"/>
    <w:rsid w:val="00904AA5"/>
    <w:rsid w:val="00910470"/>
    <w:rsid w:val="00923E6E"/>
    <w:rsid w:val="009245E4"/>
    <w:rsid w:val="0093689F"/>
    <w:rsid w:val="009369C6"/>
    <w:rsid w:val="00940807"/>
    <w:rsid w:val="009523F3"/>
    <w:rsid w:val="009529BE"/>
    <w:rsid w:val="009602B5"/>
    <w:rsid w:val="0096187D"/>
    <w:rsid w:val="009668C1"/>
    <w:rsid w:val="0097131E"/>
    <w:rsid w:val="00982B31"/>
    <w:rsid w:val="00982C43"/>
    <w:rsid w:val="00983002"/>
    <w:rsid w:val="009841BD"/>
    <w:rsid w:val="00993BCC"/>
    <w:rsid w:val="009A3FC1"/>
    <w:rsid w:val="009C4A67"/>
    <w:rsid w:val="009C5185"/>
    <w:rsid w:val="009D6A65"/>
    <w:rsid w:val="009F0255"/>
    <w:rsid w:val="009F7C43"/>
    <w:rsid w:val="00A01924"/>
    <w:rsid w:val="00A14AF1"/>
    <w:rsid w:val="00A14BCC"/>
    <w:rsid w:val="00A16260"/>
    <w:rsid w:val="00A221CE"/>
    <w:rsid w:val="00A23349"/>
    <w:rsid w:val="00A35363"/>
    <w:rsid w:val="00A3548A"/>
    <w:rsid w:val="00A3774D"/>
    <w:rsid w:val="00A61C64"/>
    <w:rsid w:val="00A637F8"/>
    <w:rsid w:val="00A73E8B"/>
    <w:rsid w:val="00A80C52"/>
    <w:rsid w:val="00A94A94"/>
    <w:rsid w:val="00AA6B80"/>
    <w:rsid w:val="00AB7923"/>
    <w:rsid w:val="00AC5B28"/>
    <w:rsid w:val="00AD5F8A"/>
    <w:rsid w:val="00AE3D92"/>
    <w:rsid w:val="00AE6FA3"/>
    <w:rsid w:val="00AF17CC"/>
    <w:rsid w:val="00B023C7"/>
    <w:rsid w:val="00B02C7E"/>
    <w:rsid w:val="00B06B3D"/>
    <w:rsid w:val="00B12E6E"/>
    <w:rsid w:val="00B169CF"/>
    <w:rsid w:val="00B27685"/>
    <w:rsid w:val="00B3104D"/>
    <w:rsid w:val="00B46790"/>
    <w:rsid w:val="00B5059C"/>
    <w:rsid w:val="00B777E8"/>
    <w:rsid w:val="00B81F4B"/>
    <w:rsid w:val="00B846C9"/>
    <w:rsid w:val="00B862C0"/>
    <w:rsid w:val="00B91A2D"/>
    <w:rsid w:val="00B934B5"/>
    <w:rsid w:val="00BA3B3F"/>
    <w:rsid w:val="00BC3852"/>
    <w:rsid w:val="00BC4146"/>
    <w:rsid w:val="00BC6BF2"/>
    <w:rsid w:val="00BD014D"/>
    <w:rsid w:val="00BD5751"/>
    <w:rsid w:val="00BE01C9"/>
    <w:rsid w:val="00BF7182"/>
    <w:rsid w:val="00C0637C"/>
    <w:rsid w:val="00C30B56"/>
    <w:rsid w:val="00C352D3"/>
    <w:rsid w:val="00C53F4C"/>
    <w:rsid w:val="00C56E3B"/>
    <w:rsid w:val="00C616C3"/>
    <w:rsid w:val="00C62159"/>
    <w:rsid w:val="00C7317F"/>
    <w:rsid w:val="00C745C6"/>
    <w:rsid w:val="00C91E18"/>
    <w:rsid w:val="00C93D15"/>
    <w:rsid w:val="00C960D2"/>
    <w:rsid w:val="00CA214F"/>
    <w:rsid w:val="00CA41FE"/>
    <w:rsid w:val="00CA4E25"/>
    <w:rsid w:val="00CB7D9C"/>
    <w:rsid w:val="00CC0F7D"/>
    <w:rsid w:val="00CC4C32"/>
    <w:rsid w:val="00CC70AB"/>
    <w:rsid w:val="00CC7ECC"/>
    <w:rsid w:val="00CD0C97"/>
    <w:rsid w:val="00CE185E"/>
    <w:rsid w:val="00D05B9C"/>
    <w:rsid w:val="00D141E9"/>
    <w:rsid w:val="00D205A0"/>
    <w:rsid w:val="00D230E4"/>
    <w:rsid w:val="00D246DB"/>
    <w:rsid w:val="00D25542"/>
    <w:rsid w:val="00D27714"/>
    <w:rsid w:val="00D4486D"/>
    <w:rsid w:val="00D501DF"/>
    <w:rsid w:val="00D51C29"/>
    <w:rsid w:val="00D51FCE"/>
    <w:rsid w:val="00D623CE"/>
    <w:rsid w:val="00D67FD7"/>
    <w:rsid w:val="00D734A7"/>
    <w:rsid w:val="00D769E8"/>
    <w:rsid w:val="00D802AC"/>
    <w:rsid w:val="00D81141"/>
    <w:rsid w:val="00D90083"/>
    <w:rsid w:val="00D922EF"/>
    <w:rsid w:val="00D96394"/>
    <w:rsid w:val="00DA2FAD"/>
    <w:rsid w:val="00DA6CC6"/>
    <w:rsid w:val="00DB0281"/>
    <w:rsid w:val="00DB0EAD"/>
    <w:rsid w:val="00DD3AE5"/>
    <w:rsid w:val="00DE3425"/>
    <w:rsid w:val="00E03881"/>
    <w:rsid w:val="00E17D92"/>
    <w:rsid w:val="00E225BB"/>
    <w:rsid w:val="00E25550"/>
    <w:rsid w:val="00E51995"/>
    <w:rsid w:val="00E5279D"/>
    <w:rsid w:val="00E567C9"/>
    <w:rsid w:val="00E572C7"/>
    <w:rsid w:val="00E57558"/>
    <w:rsid w:val="00E57D0C"/>
    <w:rsid w:val="00E61463"/>
    <w:rsid w:val="00E77E61"/>
    <w:rsid w:val="00E8013E"/>
    <w:rsid w:val="00E86312"/>
    <w:rsid w:val="00E87980"/>
    <w:rsid w:val="00E95867"/>
    <w:rsid w:val="00E97B57"/>
    <w:rsid w:val="00EA4C05"/>
    <w:rsid w:val="00EB2A2D"/>
    <w:rsid w:val="00EC158A"/>
    <w:rsid w:val="00EC40BF"/>
    <w:rsid w:val="00ED5E9A"/>
    <w:rsid w:val="00ED67B0"/>
    <w:rsid w:val="00ED6D2D"/>
    <w:rsid w:val="00EE4F7F"/>
    <w:rsid w:val="00EE5F09"/>
    <w:rsid w:val="00EF174A"/>
    <w:rsid w:val="00F066BF"/>
    <w:rsid w:val="00F20D0D"/>
    <w:rsid w:val="00F23EC9"/>
    <w:rsid w:val="00F327B5"/>
    <w:rsid w:val="00F36CAD"/>
    <w:rsid w:val="00F37CF0"/>
    <w:rsid w:val="00F4012A"/>
    <w:rsid w:val="00F401BE"/>
    <w:rsid w:val="00F403CF"/>
    <w:rsid w:val="00F50780"/>
    <w:rsid w:val="00F554F7"/>
    <w:rsid w:val="00F82378"/>
    <w:rsid w:val="00F86651"/>
    <w:rsid w:val="00F9465B"/>
    <w:rsid w:val="00FA179A"/>
    <w:rsid w:val="00FA3855"/>
    <w:rsid w:val="00FB090C"/>
    <w:rsid w:val="00FB689A"/>
    <w:rsid w:val="00FB76A4"/>
    <w:rsid w:val="00FB7C30"/>
    <w:rsid w:val="00FC3D7B"/>
    <w:rsid w:val="00FD2297"/>
    <w:rsid w:val="00FD25B8"/>
    <w:rsid w:val="00FE153B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B2EA"/>
  <w15:docId w15:val="{DAE5D636-9324-4F9E-BC44-F7C7B01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link w:val="AkapitzlistZnak"/>
    <w:uiPriority w:val="34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94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0807"/>
  </w:style>
  <w:style w:type="paragraph" w:styleId="Stopka">
    <w:name w:val="footer"/>
    <w:basedOn w:val="Normalny"/>
    <w:link w:val="StopkaZnak"/>
    <w:uiPriority w:val="99"/>
    <w:unhideWhenUsed/>
    <w:rsid w:val="0094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807"/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uiPriority w:val="34"/>
    <w:qFormat/>
    <w:rsid w:val="00E51995"/>
  </w:style>
  <w:style w:type="character" w:styleId="Nierozpoznanawzmianka">
    <w:name w:val="Unresolved Mention"/>
    <w:basedOn w:val="Domylnaczcionkaakapitu"/>
    <w:uiPriority w:val="99"/>
    <w:semiHidden/>
    <w:unhideWhenUsed/>
    <w:rsid w:val="00B0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helm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9778-E973-4BE6-AE43-B22771A8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3523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Halczak, Rafał</cp:lastModifiedBy>
  <cp:revision>2</cp:revision>
  <dcterms:created xsi:type="dcterms:W3CDTF">2025-02-24T08:39:00Z</dcterms:created>
  <dcterms:modified xsi:type="dcterms:W3CDTF">2025-02-24T08:39:00Z</dcterms:modified>
</cp:coreProperties>
</file>