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9625" w14:textId="564C188F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B0E8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10BCCD1B" w14:textId="4080C706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29919856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B0E8C">
        <w:rPr>
          <w:rFonts w:ascii="Times New Roman" w:hAnsi="Times New Roman" w:cs="Times New Roman"/>
          <w:b/>
          <w:sz w:val="24"/>
          <w:szCs w:val="24"/>
        </w:rPr>
        <w:t xml:space="preserve">10 października </w:t>
      </w: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DD0969" w14:textId="78D638F6" w:rsidR="007B0E8C" w:rsidRPr="007B0E8C" w:rsidRDefault="008762F8" w:rsidP="007B0E8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7B0E8C" w:rsidRPr="007B0E8C">
        <w:rPr>
          <w:rFonts w:ascii="Times New Roman" w:hAnsi="Times New Roman" w:cs="Times New Roman"/>
          <w:b/>
          <w:bCs/>
          <w:sz w:val="24"/>
          <w:szCs w:val="24"/>
        </w:rPr>
        <w:t xml:space="preserve">wyrażenia opinii do projektu ,,Regionalnego Programu Ochrony Zdrowia Psychicznego dla Województwa Świętokrzyskiego do 2030 roku”. </w:t>
      </w:r>
    </w:p>
    <w:p w14:paraId="49494524" w14:textId="18BEEA46" w:rsidR="007B0E8C" w:rsidRPr="007A5405" w:rsidRDefault="007B0E8C" w:rsidP="007B0E8C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0BC88DAA" w14:textId="0A2A97EF" w:rsidR="007B0E8C" w:rsidRPr="007B0E8C" w:rsidRDefault="007B0E8C" w:rsidP="007B0E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8C">
        <w:rPr>
          <w:rFonts w:ascii="Times New Roman" w:eastAsia="Times New Roman" w:hAnsi="Times New Roman" w:cs="Times New Roman"/>
          <w:sz w:val="24"/>
          <w:szCs w:val="24"/>
        </w:rPr>
        <w:t>Na podstawie art. 41a ust. 2 pkt. 2 ustawy z dnia 24 kwietnia 2003 r. o działalności pożytku publicznego i o wolontariacie (t. j. Dz. U. 202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799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§3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§ 11 ust 1 i § 15 ust. 1  Regulaminu Świętokrzyskiej Rady Działalności Pożytku Publicznego stanowiącego załącznik do Uchwały Nr 3539/21 Zarządu Województwa Świętokrzyskiego z dnia 23 marca 2021 r. uchwala się co następuje:</w:t>
      </w:r>
    </w:p>
    <w:p w14:paraId="6577D8D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78AC3BBA" w14:textId="77777777" w:rsidR="007B0E8C" w:rsidRPr="007B0E8C" w:rsidRDefault="007B0E8C" w:rsidP="000C308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pozytywnie opiniuje projekt </w:t>
      </w:r>
      <w:r w:rsidRPr="007B0E8C">
        <w:rPr>
          <w:rFonts w:ascii="Times New Roman" w:hAnsi="Times New Roman" w:cs="Times New Roman"/>
          <w:sz w:val="24"/>
          <w:szCs w:val="24"/>
        </w:rPr>
        <w:t xml:space="preserve">,,Regionalnego Programu Ochrony Zdrowia Psychicznego dla Województwa Świętokrzyskiego do 2030 roku”. </w:t>
      </w:r>
    </w:p>
    <w:p w14:paraId="36F4FBCD" w14:textId="77777777" w:rsidR="007B0E8C" w:rsidRPr="007B0E8C" w:rsidRDefault="007B0E8C" w:rsidP="000C3089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581D8F" w14:textId="77777777" w:rsidR="007B0E8C" w:rsidRPr="007B0E8C" w:rsidRDefault="007B0E8C" w:rsidP="000C308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nie wnosi uwag do projektu dokumentu, o którym mowa w  ust. 1.  </w:t>
      </w:r>
    </w:p>
    <w:p w14:paraId="07097413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6A511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753308B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B535E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9E0A4" w14:textId="77777777" w:rsidR="000C3089" w:rsidRPr="00DE0E5C" w:rsidRDefault="000C3089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1F517041" w14:textId="77777777" w:rsidR="008762F8" w:rsidRPr="00DE0E5C" w:rsidRDefault="008762F8" w:rsidP="008762F8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Damian Gad</w:t>
      </w:r>
    </w:p>
    <w:p w14:paraId="124C35B3" w14:textId="77777777" w:rsidR="008762F8" w:rsidRPr="00DE0E5C" w:rsidRDefault="008762F8" w:rsidP="008762F8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p w14:paraId="224663DD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880"/>
    <w:multiLevelType w:val="hybridMultilevel"/>
    <w:tmpl w:val="E12E41F4"/>
    <w:lvl w:ilvl="0" w:tplc="96129EF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7E4"/>
    <w:multiLevelType w:val="hybridMultilevel"/>
    <w:tmpl w:val="5B5C3E92"/>
    <w:lvl w:ilvl="0" w:tplc="D452DA3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  <w:num w:numId="2" w16cid:durableId="2003393126">
    <w:abstractNumId w:val="2"/>
  </w:num>
  <w:num w:numId="3" w16cid:durableId="9171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005373"/>
    <w:rsid w:val="00053A82"/>
    <w:rsid w:val="000C3089"/>
    <w:rsid w:val="001D713B"/>
    <w:rsid w:val="002A58EE"/>
    <w:rsid w:val="00736AB8"/>
    <w:rsid w:val="007B0E8C"/>
    <w:rsid w:val="008329C1"/>
    <w:rsid w:val="008762F8"/>
    <w:rsid w:val="008C7123"/>
    <w:rsid w:val="008E5F66"/>
    <w:rsid w:val="00EE2E51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9</cp:revision>
  <cp:lastPrinted>2024-10-11T10:28:00Z</cp:lastPrinted>
  <dcterms:created xsi:type="dcterms:W3CDTF">2024-09-13T09:26:00Z</dcterms:created>
  <dcterms:modified xsi:type="dcterms:W3CDTF">2024-10-11T10:32:00Z</dcterms:modified>
</cp:coreProperties>
</file>