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D211" w14:textId="77777777" w:rsidR="00354425" w:rsidRDefault="00354425"/>
    <w:p w14:paraId="6D05A3B9" w14:textId="77777777" w:rsidR="00354425" w:rsidRDefault="00000000">
      <w:pPr>
        <w:jc w:val="center"/>
      </w:pPr>
      <w:r>
        <w:rPr>
          <w:rFonts w:ascii="Calibri" w:eastAsia="Calibri" w:hAnsi="Calibri" w:cs="Calibri"/>
        </w:rPr>
        <w:t xml:space="preserve"> </w:t>
      </w:r>
    </w:p>
    <w:p w14:paraId="0C66F057" w14:textId="77777777" w:rsidR="00354425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INFORMACJA POKONTROLNA</w:t>
      </w:r>
    </w:p>
    <w:p w14:paraId="641EDE18" w14:textId="77777777" w:rsidR="00354425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FESW.02.02-IZ.00-0001/24-002-INF</w:t>
      </w:r>
    </w:p>
    <w:p w14:paraId="0F3B2A2B" w14:textId="77777777" w:rsidR="00354425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6BCD793A" w14:textId="77777777" w:rsidR="00354425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44B09C75" w14:textId="77777777" w:rsidR="00354425" w:rsidRDefault="00000000">
      <w:pPr>
        <w:spacing w:after="15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Informacje wstępne</w:t>
      </w:r>
    </w:p>
    <w:p w14:paraId="466F0E0B" w14:textId="77777777" w:rsidR="00354425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4798"/>
      </w:tblGrid>
      <w:tr w:rsidR="00354425" w14:paraId="5EE4028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D7A9829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32C2067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FESW.02.02-IZ.00-0001/24-002</w:t>
            </w:r>
          </w:p>
        </w:tc>
      </w:tr>
      <w:tr w:rsidR="00354425" w14:paraId="6FB7EE5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C410F10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6EBD0DA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FESW.02.02-IZ.00-0001/24</w:t>
            </w:r>
          </w:p>
        </w:tc>
      </w:tr>
      <w:tr w:rsidR="00354425" w14:paraId="71D3C3F6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408EAC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DAE4683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Fundusz Powierniczy Województwa Świętokrzyskiego</w:t>
            </w:r>
          </w:p>
        </w:tc>
      </w:tr>
    </w:tbl>
    <w:p w14:paraId="6411B34B" w14:textId="77777777" w:rsidR="00354425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16183910" w14:textId="77777777" w:rsidR="00354425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––– Dane </w:t>
      </w:r>
      <w:proofErr w:type="gramStart"/>
      <w:r>
        <w:rPr>
          <w:rFonts w:ascii="Calibri" w:eastAsia="Calibri" w:hAnsi="Calibri" w:cs="Calibri"/>
          <w:b/>
          <w:bCs/>
          <w:sz w:val="26"/>
          <w:szCs w:val="26"/>
        </w:rPr>
        <w:t>beneficjenta  ––</w:t>
      </w:r>
      <w:proofErr w:type="gramEnd"/>
      <w:r>
        <w:rPr>
          <w:rFonts w:ascii="Calibri" w:eastAsia="Calibri" w:hAnsi="Calibri" w:cs="Calibri"/>
          <w:b/>
          <w:bCs/>
          <w:sz w:val="26"/>
          <w:szCs w:val="26"/>
        </w:rPr>
        <w:t>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3838"/>
      </w:tblGrid>
      <w:tr w:rsidR="00354425" w14:paraId="1399CB0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51D51B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06952C9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5250012372</w:t>
            </w:r>
          </w:p>
        </w:tc>
      </w:tr>
      <w:tr w:rsidR="00354425" w14:paraId="2B3C100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E0E9580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8A0DB0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 Gospodarstwa Krajowego</w:t>
            </w:r>
          </w:p>
        </w:tc>
      </w:tr>
      <w:tr w:rsidR="00354425" w14:paraId="784BA09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3E9B87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EE1677B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Warszawa 00-955, al. Aleje Jerozolimskie 7</w:t>
            </w:r>
          </w:p>
        </w:tc>
      </w:tr>
    </w:tbl>
    <w:p w14:paraId="085BAE13" w14:textId="77777777" w:rsidR="00354425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4031C8D2" w14:textId="77777777" w:rsidR="00354425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354425" w14:paraId="5497C0E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0F209CA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06E5AA1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Planowa</w:t>
            </w:r>
          </w:p>
        </w:tc>
      </w:tr>
      <w:tr w:rsidR="00354425" w14:paraId="5C8834C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D160C5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7A5E80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Dokumentacji</w:t>
            </w:r>
          </w:p>
        </w:tc>
      </w:tr>
      <w:tr w:rsidR="00354425" w14:paraId="6A620CC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05DC627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887BCC7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Kontrola instrumentów finansowych, W trakcie realizacji projektu, Zamówień publicznych</w:t>
            </w:r>
          </w:p>
        </w:tc>
      </w:tr>
      <w:tr w:rsidR="00354425" w14:paraId="1E3E1C3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E925E54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39A364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Krzysztof Wojteczek, Dariusz Kosela, Rafał Góźdź</w:t>
            </w:r>
          </w:p>
        </w:tc>
      </w:tr>
      <w:tr w:rsidR="00354425" w14:paraId="5D090E3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FCDC24C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3A3C6A9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EFRR-VIII Kontrola zamówień publicznych na dokumentach (25.08.2025 r.)</w:t>
            </w:r>
          </w:p>
        </w:tc>
      </w:tr>
      <w:tr w:rsidR="00354425" w14:paraId="4937207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F7274F9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4FE4203" w14:textId="3C2925A5" w:rsidR="00354425" w:rsidRPr="00D84456" w:rsidRDefault="00D84456">
            <w:pPr>
              <w:spacing w:after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D84456">
              <w:rPr>
                <w:rFonts w:asciiTheme="minorHAnsi" w:hAnsiTheme="minorHAnsi" w:cstheme="minorHAnsi"/>
                <w:sz w:val="22"/>
                <w:szCs w:val="22"/>
              </w:rPr>
              <w:t>Wersja 1</w:t>
            </w:r>
          </w:p>
        </w:tc>
      </w:tr>
      <w:tr w:rsidR="00354425" w14:paraId="75E8D63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2E64C7A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810C1D5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2025-09-10 - 2025-09-10</w:t>
            </w:r>
          </w:p>
        </w:tc>
      </w:tr>
      <w:tr w:rsidR="00354425" w14:paraId="18F105F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06F64B6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C77547C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2025-09-10</w:t>
            </w:r>
          </w:p>
        </w:tc>
      </w:tr>
      <w:tr w:rsidR="00354425" w14:paraId="16D57F1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17FCA9F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E8D1E70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Marszałkowski Województwa Świętokrzyskiego</w:t>
            </w:r>
          </w:p>
        </w:tc>
      </w:tr>
      <w:tr w:rsidR="00354425" w14:paraId="56B7E4B0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7794503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2594BA6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 Gospodarstwa Krajowego - NIP: 5250012372</w:t>
            </w:r>
          </w:p>
        </w:tc>
      </w:tr>
      <w:tr w:rsidR="00354425" w14:paraId="538779F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CD156B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1BB8FC6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Urząd Marszałkowski Województwa Świętokrzyskiego, Departament Wdrażania Europejskiego Funduszu Rozwoju Regionalnego, EFRR-VIII.432.210.1.2025 </w:t>
            </w:r>
          </w:p>
        </w:tc>
      </w:tr>
      <w:tr w:rsidR="00354425" w14:paraId="495082B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F5EED2C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7BD6ECD" w14:textId="77777777" w:rsidR="00354425" w:rsidRDefault="00354425">
            <w:pPr>
              <w:spacing w:after="125"/>
            </w:pPr>
          </w:p>
        </w:tc>
      </w:tr>
    </w:tbl>
    <w:p w14:paraId="30B2A06F" w14:textId="77777777" w:rsidR="00354425" w:rsidRDefault="00000000">
      <w:pPr>
        <w:spacing w:after="50" w:line="50" w:lineRule="auto"/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354425" w14:paraId="216F4D16" w14:textId="77777777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9DE3" w14:textId="77777777" w:rsidR="0035442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E5F4" w14:textId="77777777" w:rsidR="0035442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AF56" w14:textId="77777777" w:rsidR="00354425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Kontrakty</w:t>
            </w:r>
          </w:p>
        </w:tc>
      </w:tr>
      <w:tr w:rsidR="00354425" w14:paraId="316B7C15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0C79" w14:textId="77777777" w:rsidR="00354425" w:rsidRDefault="00000000">
            <w:r>
              <w:rPr>
                <w:rFonts w:ascii="Calibri" w:eastAsia="Calibri" w:hAnsi="Calibri" w:cs="Calibri"/>
              </w:rPr>
              <w:lastRenderedPageBreak/>
              <w:t>DZ.U. 2025/S 29-92501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62BD" w14:textId="77777777" w:rsidR="00354425" w:rsidRDefault="00000000">
            <w:r>
              <w:rPr>
                <w:rFonts w:ascii="Calibri" w:eastAsia="Calibri" w:hAnsi="Calibri" w:cs="Calibri"/>
              </w:rPr>
              <w:t>Wybór Partnerów Finansujących w celu wdrażania Instrumentu Finansowego Pożyczka na poprawę efektywności energetycznej w mikro i małych przedsiębiorstwach z dotacją w formie umorzenia w ramach Funduszu Powierniczego Województwa Świętokrzyskiego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ABE6" w14:textId="77777777" w:rsidR="00354425" w:rsidRDefault="00000000">
            <w:r>
              <w:rPr>
                <w:rFonts w:ascii="Calibri" w:eastAsia="Calibri" w:hAnsi="Calibri" w:cs="Calibri"/>
              </w:rPr>
              <w:t>2/FESW/525/2025/I/EFRR/222, 2/FESW/525/2025/IV/EFRR/223, 2/FESW/525/2025/II/EFRR/231, 2/FESW/525/2025/III/EFRR/240</w:t>
            </w:r>
          </w:p>
        </w:tc>
      </w:tr>
      <w:tr w:rsidR="00354425" w14:paraId="77B341FE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1044" w14:textId="77777777" w:rsidR="00354425" w:rsidRDefault="00000000">
            <w:r>
              <w:rPr>
                <w:rFonts w:ascii="Calibri" w:eastAsia="Calibri" w:hAnsi="Calibri" w:cs="Calibri"/>
              </w:rPr>
              <w:t>DZ.U. 2025/S 48-152326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C3FC" w14:textId="77777777" w:rsidR="00354425" w:rsidRDefault="00000000">
            <w:r>
              <w:rPr>
                <w:rFonts w:ascii="Calibri" w:eastAsia="Calibri" w:hAnsi="Calibri" w:cs="Calibri"/>
              </w:rPr>
              <w:t>Wybór PF w celu wdrażania IF Pożyczka z umorzeniem na termomodernizację budynków wielorodzinnych i Pożyczka z umorzeniem na termomodernizację budynków użyteczności publicznej oraz modernizację oświetlenia ulicznego w ramach woj. Świętokrzyskiego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9F19" w14:textId="77777777" w:rsidR="00354425" w:rsidRDefault="00000000">
            <w:r>
              <w:rPr>
                <w:rFonts w:ascii="Calibri" w:eastAsia="Calibri" w:hAnsi="Calibri" w:cs="Calibri"/>
              </w:rPr>
              <w:t>2/FESW/1825/2025/I/EFRR/257, 2/FESW/1825/2025/II/EFRR/241, 2/FESW/1825/2025/III/EFRR/242, 2/FESW/1825/2025/V/EFRR/258</w:t>
            </w:r>
          </w:p>
        </w:tc>
      </w:tr>
      <w:tr w:rsidR="00354425" w14:paraId="21DB38B3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AB27" w14:textId="77777777" w:rsidR="00354425" w:rsidRDefault="00000000">
            <w:r>
              <w:rPr>
                <w:rFonts w:ascii="Calibri" w:eastAsia="Calibri" w:hAnsi="Calibri" w:cs="Calibri"/>
              </w:rPr>
              <w:t>DZ.U. 2025/S 92-309709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D700" w14:textId="77777777" w:rsidR="00354425" w:rsidRDefault="00000000">
            <w:r>
              <w:rPr>
                <w:rFonts w:ascii="Calibri" w:eastAsia="Calibri" w:hAnsi="Calibri" w:cs="Calibri"/>
              </w:rPr>
              <w:t>Wybór Partnera Finansującego w celu wdrażania Instrumentu Finansowego Pożyczka z umorzeniem na termomodernizację budynków użyteczności publicznej oraz modernizację oświetlenia ulicznego w ramach Funduszu Powierniczego Województwa Świętokrzyskiego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010E" w14:textId="77777777" w:rsidR="00354425" w:rsidRDefault="00000000">
            <w:r>
              <w:rPr>
                <w:rFonts w:ascii="Calibri" w:eastAsia="Calibri" w:hAnsi="Calibri" w:cs="Calibri"/>
              </w:rPr>
              <w:t>brak</w:t>
            </w:r>
          </w:p>
        </w:tc>
      </w:tr>
    </w:tbl>
    <w:p w14:paraId="721AF0DC" w14:textId="77777777" w:rsidR="00354425" w:rsidRDefault="00000000">
      <w:r>
        <w:rPr>
          <w:rFonts w:ascii="Calibri" w:eastAsia="Calibri" w:hAnsi="Calibri" w:cs="Calibri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354425" w14:paraId="26E6FDA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E970CDB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Numery kontrolowanych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WoP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3D4D472" w14:textId="77777777" w:rsidR="00354425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FESW.02.02-IZ.00-0001/24-001, FESW.02.02-IZ.00-0001/24-002, FESW.02.02-IZ.00-0001/24-003, FESW.02.02-IZ.00-0001/24-004, FESW.02.02-IZ.00-0001/24-005, FESW.02.02-IZ.00-0001/24-006, FESW.02.02-IZ.00-0001/24-007</w:t>
            </w:r>
          </w:p>
        </w:tc>
      </w:tr>
    </w:tbl>
    <w:p w14:paraId="069E6450" w14:textId="77777777" w:rsidR="00354425" w:rsidRDefault="00000000">
      <w:pPr>
        <w:spacing w:before="350" w:after="12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1. Wykaz skrótów</w:t>
      </w:r>
    </w:p>
    <w:p w14:paraId="057B06B7" w14:textId="77777777" w:rsidR="00354425" w:rsidRDefault="00000000">
      <w:r>
        <w:rPr>
          <w:rFonts w:ascii="Calibri" w:eastAsia="Calibri" w:hAnsi="Calibri" w:cs="Calibri"/>
          <w:sz w:val="22"/>
          <w:szCs w:val="22"/>
        </w:rPr>
        <w:t>1. FEŚ 2021-2027 - Fundusze Europejskie dla Świętokrzyskiego 2021-2027</w:t>
      </w:r>
      <w:r>
        <w:rPr>
          <w:rFonts w:ascii="Calibri" w:eastAsia="Calibri" w:hAnsi="Calibri" w:cs="Calibri"/>
          <w:sz w:val="22"/>
          <w:szCs w:val="22"/>
        </w:rPr>
        <w:br/>
        <w:t>2. IZ FEŚ - Instytucja Zarządzająca programem regionalnym Fundusze Europejskie dla Świętokrzyskiego 2021-2027</w:t>
      </w:r>
      <w:r>
        <w:rPr>
          <w:rFonts w:ascii="Calibri" w:eastAsia="Calibri" w:hAnsi="Calibri" w:cs="Calibri"/>
          <w:sz w:val="22"/>
          <w:szCs w:val="22"/>
        </w:rPr>
        <w:br/>
        <w:t>3. Ustawa PZP - Ustawa Prawo zamówień publicznych z dnia 11 września 2019r. (</w:t>
      </w:r>
      <w:proofErr w:type="spellStart"/>
      <w:r>
        <w:rPr>
          <w:rFonts w:ascii="Calibri" w:eastAsia="Calibri" w:hAnsi="Calibri" w:cs="Calibri"/>
          <w:sz w:val="22"/>
          <w:szCs w:val="22"/>
        </w:rPr>
        <w:t>t.j</w:t>
      </w:r>
      <w:proofErr w:type="spellEnd"/>
      <w:r>
        <w:rPr>
          <w:rFonts w:ascii="Calibri" w:eastAsia="Calibri" w:hAnsi="Calibri" w:cs="Calibri"/>
          <w:sz w:val="22"/>
          <w:szCs w:val="22"/>
        </w:rPr>
        <w:t>. Dz.U. z 2024r. poz. 1320)</w:t>
      </w:r>
      <w:r>
        <w:rPr>
          <w:rFonts w:ascii="Calibri" w:eastAsia="Calibri" w:hAnsi="Calibri" w:cs="Calibri"/>
          <w:sz w:val="22"/>
          <w:szCs w:val="22"/>
        </w:rPr>
        <w:br/>
        <w:t xml:space="preserve">4. Ustawa wdrożeniowa - Ustawa z dnia 28 kwietnia 2022 r. o zasadach realizacji zadań finansowanych ze środków europejskich w perspektywie finansowej 2021 - 2027, (Dz. U. 2022 poz. 1079 z </w:t>
      </w:r>
      <w:proofErr w:type="spellStart"/>
      <w:r>
        <w:rPr>
          <w:rFonts w:ascii="Calibri" w:eastAsia="Calibri" w:hAnsi="Calibri" w:cs="Calibri"/>
          <w:sz w:val="22"/>
          <w:szCs w:val="22"/>
        </w:rPr>
        <w:t>późn</w:t>
      </w:r>
      <w:proofErr w:type="spellEnd"/>
      <w:r>
        <w:rPr>
          <w:rFonts w:ascii="Calibri" w:eastAsia="Calibri" w:hAnsi="Calibri" w:cs="Calibri"/>
          <w:sz w:val="22"/>
          <w:szCs w:val="22"/>
        </w:rPr>
        <w:t>. zm.)</w:t>
      </w:r>
    </w:p>
    <w:p w14:paraId="5BBD500E" w14:textId="77777777" w:rsidR="00354425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2. Podstawa prawna</w:t>
      </w:r>
    </w:p>
    <w:p w14:paraId="08B4FE0F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Art. 24 ust.1 pkt 1 i art. 25 ust.1 ustawy wdrożeniowej</w:t>
      </w:r>
    </w:p>
    <w:p w14:paraId="2283382E" w14:textId="77777777" w:rsidR="00354425" w:rsidRDefault="00000000">
      <w:pPr>
        <w:spacing w:before="35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3. Cel kontroli</w:t>
      </w:r>
    </w:p>
    <w:p w14:paraId="1F0EEF11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Weryfikacja dokumentów w zakresie prawidłowości </w:t>
      </w:r>
      <w:proofErr w:type="gramStart"/>
      <w:r>
        <w:rPr>
          <w:rFonts w:ascii="Calibri" w:eastAsia="Calibri" w:hAnsi="Calibri" w:cs="Calibri"/>
          <w:sz w:val="22"/>
          <w:szCs w:val="22"/>
        </w:rPr>
        <w:t>przeprowadzenia  przez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Beneficjenta właściwych procedur dotyczących udzielania </w:t>
      </w:r>
      <w:proofErr w:type="gramStart"/>
      <w:r>
        <w:rPr>
          <w:rFonts w:ascii="Calibri" w:eastAsia="Calibri" w:hAnsi="Calibri" w:cs="Calibri"/>
          <w:sz w:val="22"/>
          <w:szCs w:val="22"/>
        </w:rPr>
        <w:t>zamówień  publicznych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 ramach realizacji projektu nr FESW.02.02-IZ.00-0001/24 pn.  „Fundusz Powierniczy Województwa Świętokrzyskiego”.</w:t>
      </w:r>
    </w:p>
    <w:p w14:paraId="1AF6150D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lastRenderedPageBreak/>
        <w:t>Okres objęty kontrolą: od dnia 29.02.2024 r. do dnia 10.09.2025 r.</w:t>
      </w:r>
    </w:p>
    <w:p w14:paraId="6D925E33" w14:textId="77777777" w:rsidR="00354425" w:rsidRDefault="00000000">
      <w:pPr>
        <w:spacing w:before="36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4. Przedmiot kontroli</w:t>
      </w:r>
    </w:p>
    <w:p w14:paraId="2334B980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Weryfikacja dokumentacji dotyczącej przeprowadzonego przez Beneficjenta postępowania o udzielenie zamówienia publicznego na:</w:t>
      </w:r>
    </w:p>
    <w:p w14:paraId="38BD176D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- Wybór Partnerów Finansujących w celu wdrażania Instrumentu Finansowego Pożyczka na poprawę efektywności energetycznej w mikro i małych przedsiębiorstwach z dotacją w formie umorzenia w ramach Funduszu Powierniczego Województwa Świętokrzyskiego,</w:t>
      </w:r>
    </w:p>
    <w:p w14:paraId="493885B7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- Wybór Partnerów Finansujących w celu wdrażania Instrumentów Finansowych Pożyczka z umorzeniem na termomodernizację budynków wielorodzinnych i Pożyczka z umorzeniem na termomodernizację budynków użyteczności publicznej oraz modernizację oświetlenia ulicznego w ramach Funduszu Powierniczego Województwa Świętokrzyskiego,</w:t>
      </w:r>
    </w:p>
    <w:p w14:paraId="186EA482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- Wybór Partnera Finansującego w celu wdrażania Instrumentu Finansowego Pożyczka z umorzeniem na termomodernizację budynków użyteczności publicznej oraz modernizację oświetlenia ulicznego w ramach Funduszu Powierniczego Województwa Świętokrzyskiego.</w:t>
      </w:r>
    </w:p>
    <w:p w14:paraId="67A9DFB3" w14:textId="77777777" w:rsidR="00354425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5. Ustalenia i zalecenia pokontrolne</w:t>
      </w:r>
    </w:p>
    <w:p w14:paraId="7AF7B303" w14:textId="77777777" w:rsidR="00354425" w:rsidRDefault="00000000">
      <w:pPr>
        <w:spacing w:before="180"/>
      </w:pP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1.1 Zamówienia publiczne - dokumentacja</w:t>
      </w:r>
      <w:r>
        <w:rPr>
          <w:rFonts w:ascii="Calibri" w:eastAsia="Calibri" w:hAnsi="Calibri" w:cs="Calibri"/>
          <w:sz w:val="22"/>
          <w:szCs w:val="22"/>
        </w:rPr>
        <w:br/>
        <w:t>Czy Beneficjent przeprowadził postępowanie/a o udzielenie zamówienia/ń publicznego/</w:t>
      </w:r>
      <w:proofErr w:type="spellStart"/>
      <w:r>
        <w:rPr>
          <w:rFonts w:ascii="Calibri" w:eastAsia="Calibri" w:hAnsi="Calibri" w:cs="Calibri"/>
          <w:sz w:val="22"/>
          <w:szCs w:val="22"/>
        </w:rPr>
        <w:t>ych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zgodnie z ustawą Prawo zamówień publicznych/Wytycznymi dotyczącymi kwalifikowalności wydatków na lata 2021-2027?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proofErr w:type="gramEnd"/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Beneficjent na podstawie art. 132 ustawy PZP </w:t>
      </w:r>
      <w:proofErr w:type="gramStart"/>
      <w:r>
        <w:rPr>
          <w:rFonts w:ascii="Calibri" w:eastAsia="Calibri" w:hAnsi="Calibri" w:cs="Calibri"/>
          <w:sz w:val="22"/>
          <w:szCs w:val="22"/>
        </w:rPr>
        <w:t>przeprowadził  postępowanie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 udzielenie zamówienia publicznego. Ogłoszenie </w:t>
      </w:r>
      <w:proofErr w:type="gramStart"/>
      <w:r>
        <w:rPr>
          <w:rFonts w:ascii="Calibri" w:eastAsia="Calibri" w:hAnsi="Calibri" w:cs="Calibri"/>
          <w:sz w:val="22"/>
          <w:szCs w:val="22"/>
        </w:rPr>
        <w:t>o  zamówieniu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zostało przekazane Urzędowi Publikacji Unii Europejskiej </w:t>
      </w:r>
      <w:proofErr w:type="gramStart"/>
      <w:r>
        <w:rPr>
          <w:rFonts w:ascii="Calibri" w:eastAsia="Calibri" w:hAnsi="Calibri" w:cs="Calibri"/>
          <w:sz w:val="22"/>
          <w:szCs w:val="22"/>
        </w:rPr>
        <w:t>w  dniu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10.02.2025r. oraz opublikowane w Dzienniku Urzędowym </w:t>
      </w:r>
      <w:proofErr w:type="gramStart"/>
      <w:r>
        <w:rPr>
          <w:rFonts w:ascii="Calibri" w:eastAsia="Calibri" w:hAnsi="Calibri" w:cs="Calibri"/>
          <w:sz w:val="22"/>
          <w:szCs w:val="22"/>
        </w:rPr>
        <w:t>Unii  Europejskiej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 dniu 11.02.2025r. pod numerem nr 2025/S 29-92501. Postępowanie dotyczyło wyboru Partnerów Finansujących w celu wdrażania Instrumentu Finansowego Pożyczka na poprawę efektywności energetycznej w mikro i małych przedsiębiorstwach z dotacją w formie umorzenia w ramach Funduszu Powierniczego Województwa Świętokrzyskiego.</w:t>
      </w:r>
      <w:r>
        <w:rPr>
          <w:rFonts w:ascii="Calibri" w:eastAsia="Calibri" w:hAnsi="Calibri" w:cs="Calibri"/>
          <w:sz w:val="22"/>
          <w:szCs w:val="22"/>
        </w:rPr>
        <w:br/>
        <w:t>Zamówienie zostało podzielone na 4 części:</w:t>
      </w:r>
      <w:r>
        <w:rPr>
          <w:rFonts w:ascii="Calibri" w:eastAsia="Calibri" w:hAnsi="Calibri" w:cs="Calibri"/>
          <w:sz w:val="22"/>
          <w:szCs w:val="22"/>
        </w:rPr>
        <w:br/>
        <w:t xml:space="preserve">Część 1 – obejmuje świadczenie usług polegających na wdrożeniu i zarządzaniu Instrumentem </w:t>
      </w:r>
      <w:proofErr w:type="spellStart"/>
      <w:r>
        <w:rPr>
          <w:rFonts w:ascii="Calibri" w:eastAsia="Calibri" w:hAnsi="Calibri" w:cs="Calibri"/>
          <w:sz w:val="22"/>
          <w:szCs w:val="22"/>
        </w:rPr>
        <w:t>FinansowymPożyczka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na poprawę efektywności energetycznej w mikro i małych przedsiębiorstwach z dotacją w formie umorzenia oraz udzieleniu Jednostkowych Pożyczek o parametrach określonych w „Metryce Instrumentu Finansowego Pożyczka na poprawę efektywności energetycznej w mikro i małych przedsiębiorstwach z dotacją w formie umorzenia”, z wkładu finansowego Funduszu Powierniczego wniesionego przez Zamawiającego do Funduszu Szczegółowego w łącznej wysokości 25 000 000,00 PLN uzupełnionego o wkład własny Wykonawcy w wysokości nie niższej niż 5% płatności na rzecz Ostatecznych Odbiorców.</w:t>
      </w:r>
      <w:r>
        <w:rPr>
          <w:rFonts w:ascii="Calibri" w:eastAsia="Calibri" w:hAnsi="Calibri" w:cs="Calibri"/>
          <w:sz w:val="22"/>
          <w:szCs w:val="22"/>
        </w:rPr>
        <w:br/>
        <w:t xml:space="preserve">Część 2 – obejmuje świadczenie usług polegających na wdrożeniu i zarządzaniu Instrumentem Finansowym Pożyczka na poprawę efektywności energetycznej w mikro i małych przedsiębiorstwach z dotacją w formie umorzenia oraz udzieleniu Jednostkowych Pożyczek o parametrach określonych w „Metryce Instrumentu Finansowego Pożyczka na poprawę efektywności energetycznej w mikro i małych przedsiębiorstwach z dotacją w formie umorzenia”, z wkładu finansowego Funduszu </w:t>
      </w:r>
      <w:r>
        <w:rPr>
          <w:rFonts w:ascii="Calibri" w:eastAsia="Calibri" w:hAnsi="Calibri" w:cs="Calibri"/>
          <w:sz w:val="22"/>
          <w:szCs w:val="22"/>
        </w:rPr>
        <w:lastRenderedPageBreak/>
        <w:t>Powierniczego wniesionego przez Zamawiającego do Funduszu Szczegółowego w łącznej wysokości 20 000 000,00 PLN uzupełnionego o wkład własny Wykonawcy w wysokości nie niższej niż 5% płatności na rzecz Ostatecznych Odbiorców.</w:t>
      </w:r>
      <w:r>
        <w:rPr>
          <w:rFonts w:ascii="Calibri" w:eastAsia="Calibri" w:hAnsi="Calibri" w:cs="Calibri"/>
          <w:sz w:val="22"/>
          <w:szCs w:val="22"/>
        </w:rPr>
        <w:br/>
        <w:t xml:space="preserve">Część 3 – obejmuje świadczenie usług polegających na wdrożeniu i zarządzaniu Instrumentem </w:t>
      </w:r>
      <w:proofErr w:type="spellStart"/>
      <w:r>
        <w:rPr>
          <w:rFonts w:ascii="Calibri" w:eastAsia="Calibri" w:hAnsi="Calibri" w:cs="Calibri"/>
          <w:sz w:val="22"/>
          <w:szCs w:val="22"/>
        </w:rPr>
        <w:t>FinansowymPożyczka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na poprawę efektywności energetycznej w mikro i małych przedsiębiorstwach z dotacją w formie umorzenia oraz udzieleniu Jednostkowych Pożyczek o parametrach określonych w „Metryce Instrumentu Finansowego Pożyczka na poprawę efektywności energetycznej w mikro i małych przedsiębiorstwach z dotacją w formie umorzenia”, z wkładu finansowego Funduszu Powierniczego wniesionego przez Zamawiającego do Funduszu Szczegółowego w łącznej wysokości 15 000 000,00 PLN uzupełnionego o wkład własny Wykonawcy w wysokości nie niższej niż 5% płatności na rzecz Ostatecznych Odbiorców.</w:t>
      </w:r>
      <w:r>
        <w:rPr>
          <w:rFonts w:ascii="Calibri" w:eastAsia="Calibri" w:hAnsi="Calibri" w:cs="Calibri"/>
          <w:sz w:val="22"/>
          <w:szCs w:val="22"/>
        </w:rPr>
        <w:br/>
        <w:t>Część 4 – obejmuje świadczenie usług polegających na wdrożeniu i zarządzaniu Instrumentem Finansowym Pożyczka na poprawę efektywności energetycznej w mikro i małych przedsiębiorstwach z dotacją w formie umorzenia oraz udzieleniu Jednostkowych Pożyczek o parametrach określonych w „Metryce Instrumentu Finansowego Pożyczka na poprawę efektywności energetycznej w mikro i małych przedsiębiorstwach z dotacją w formie umorzenia”, z wkładu finansowego Funduszu Powierniczego wniesionego przez Zamawiającego do Funduszu Szczegółowego w łącznej wysokości 12 000 000,00 PLN uzupełnionego o wkład własny Wykonawcy w wysokości nie niższej niż 5% płatności na rzecz Ostatecznych Odbiorców.</w:t>
      </w:r>
      <w:r>
        <w:rPr>
          <w:rFonts w:ascii="Calibri" w:eastAsia="Calibri" w:hAnsi="Calibri" w:cs="Calibri"/>
          <w:sz w:val="22"/>
          <w:szCs w:val="22"/>
        </w:rPr>
        <w:br/>
        <w:t>Efektem rozstrzygnięcia postępowania było podpisanie przez Beneficjenta następujących umów:</w:t>
      </w:r>
      <w:r>
        <w:rPr>
          <w:rFonts w:ascii="Calibri" w:eastAsia="Calibri" w:hAnsi="Calibri" w:cs="Calibri"/>
          <w:sz w:val="22"/>
          <w:szCs w:val="22"/>
        </w:rPr>
        <w:br/>
        <w:t>- w dniu 26.05.2025r. Umowy Operacyjnej Instrument Finansowy –  Pożyczka na poprawę efektywności energetycznej w mikro i małych przedsiębiorstwach z dotacją w formie umorzenia nr  2/FESW/525/2025/I/EFRR/222 (dotyczy części I) pomiędzy Bankiem  Gospodarstwa Krajowego jako Menadżerem/Zamawiającym a Krajowym Stowarzyszeniem Wspierania Przedsiębiorczości jako Partnerem Finansującym/Wykonawcą z  siedzibą w Końskich, (kod pocztowy 26-200), przy ul. Staszica 2A, na kwotę 25 000 000,00 zł z zastrzeżeniem możliwości wniesienia przez Menadżera w ramach Prawa Opcji Dodatkowego Wkładu Funduszu Powierniczego w przedmiocie: Ustanowienia i zarządzania Funduszem Szczegółowym, z którego udzielane będą Jednostkowe Pożyczki dla Ostatecznych Odbiorców w ramach Instrumentu Finansowego Pożyczka na poprawę efektywności energetycznej w mikro i małych przedsiębiorstwach z dotacją w formie umorzenia.</w:t>
      </w:r>
      <w:r>
        <w:rPr>
          <w:rFonts w:ascii="Calibri" w:eastAsia="Calibri" w:hAnsi="Calibri" w:cs="Calibri"/>
          <w:sz w:val="22"/>
          <w:szCs w:val="22"/>
        </w:rPr>
        <w:br/>
        <w:t xml:space="preserve">Do przedmiotowej umowy w dniu 21.08.2025r. został zawarty ANEKS nr 1  dotyczący zmiany załącznika nr 4 "Procedura sprawozdawcza". Zmiana polegała na doprecyzowaniu obowiązków sprawozdawczych dla Partnera Finansującego podczas realizacji przedmiotu </w:t>
      </w:r>
      <w:proofErr w:type="gramStart"/>
      <w:r>
        <w:rPr>
          <w:rFonts w:ascii="Calibri" w:eastAsia="Calibri" w:hAnsi="Calibri" w:cs="Calibri"/>
          <w:sz w:val="22"/>
          <w:szCs w:val="22"/>
        </w:rPr>
        <w:t>zamówienia .</w:t>
      </w:r>
      <w:proofErr w:type="gramEnd"/>
      <w:r>
        <w:rPr>
          <w:rFonts w:ascii="Calibri" w:eastAsia="Calibri" w:hAnsi="Calibri" w:cs="Calibri"/>
          <w:sz w:val="22"/>
          <w:szCs w:val="22"/>
        </w:rPr>
        <w:br/>
        <w:t>- w dniu 06.06.2025r. Umowy Operacyjnej Instrument Finansowy –  Pożyczka na poprawę efektywności energetycznej w mikro i małych przedsiębiorstwach z dotacją w formie umorzenia nr  2/FESW/525/2025/II/EFRR/231 (dotyczy części II) pomiędzy Bankiem  Gospodarstwa Krajowego jako Menadżerem/Zamawiającym a Alior Bank Spółka Akcyjna jako Partnerem Finansującym/Wykonawcą z  siedzibą w Warszawie, (kod pocztowy 02-232), przy ul. Łopuszańskiej 38D, na kwotę 20 000 000,00 zł z zastrzeżeniem możliwości wniesienia przez Menadżera w ramach Prawa Opcji Dodatkowego Wkładu Funduszu Powierniczego w przedmiocie: Ustanowienia i zarządzania Funduszem Szczegółowym, z którego udzielane będą Jednostkowe Pożyczki dla Ostatecznych Odbiorców w ramach Instrumentu Finansowego Pożyczka na poprawę efektywności energetycznej w mikro i małych przedsiębiorstwach z dotacją w formie umorzenia.</w:t>
      </w:r>
      <w:r>
        <w:rPr>
          <w:rFonts w:ascii="Calibri" w:eastAsia="Calibri" w:hAnsi="Calibri" w:cs="Calibri"/>
          <w:sz w:val="22"/>
          <w:szCs w:val="22"/>
        </w:rPr>
        <w:br/>
        <w:t xml:space="preserve">- w dniu 01.07.2025r. Umowy Operacyjnej Instrument Finansowy –  Pożyczka na poprawę efektywności energetycznej w mikro i małych przedsiębiorstwach z dotacją w formie umorzenia nr  2/FESW/525/2025/III/EFRR/240 (dotyczy części III) pomiędzy Bankiem  Gospodarstwa Krajowego jako Menadżerem/Zamawiającym a Świętokrzyskim Funduszem Rozwoju Sp. z o.o. jako Partnerem Finansującym/Wykonawcą z  siedzibą w Kielcach, (kod pocztowy 25-516), przy Al. IX Wieków Kielc 4, na kwotę 15 000 000,00 zł z zastrzeżeniem możliwości wniesienia przez Menadżera w ramach Prawa Opcji Dodatkowego Wkładu Funduszu Powierniczego w przedmiocie: Ustanowienia i zarządzania Funduszem Szczegółowym, z którego udzielane będą Jednostkowe Pożyczki dla Ostatecznych </w:t>
      </w:r>
      <w:r>
        <w:rPr>
          <w:rFonts w:ascii="Calibri" w:eastAsia="Calibri" w:hAnsi="Calibri" w:cs="Calibri"/>
          <w:sz w:val="22"/>
          <w:szCs w:val="22"/>
        </w:rPr>
        <w:lastRenderedPageBreak/>
        <w:t>Odbiorców w ramach Instrumentu Finansowego Pożyczka na poprawę efektywności energetycznej w mikro i małych przedsiębiorstwach z dotacją w formie umorzenia.</w:t>
      </w:r>
      <w:r>
        <w:rPr>
          <w:rFonts w:ascii="Calibri" w:eastAsia="Calibri" w:hAnsi="Calibri" w:cs="Calibri"/>
          <w:sz w:val="22"/>
          <w:szCs w:val="22"/>
        </w:rPr>
        <w:br/>
        <w:t>Do przedmiotowej umowy w dniu 21.08.2025r. został zawarty ANEKS nr 1  dotyczący zmiany załącznika nr 4 "Procedura sprawozdawcza". Zmiana polegała na doprecyzowaniu obowiązków sprawozdawczych dla Partnera Finansującego podczas realizacji przedmiotu zamówienia.</w:t>
      </w:r>
      <w:r>
        <w:rPr>
          <w:rFonts w:ascii="Calibri" w:eastAsia="Calibri" w:hAnsi="Calibri" w:cs="Calibri"/>
          <w:sz w:val="22"/>
          <w:szCs w:val="22"/>
        </w:rPr>
        <w:br/>
        <w:t>- w dniu 27.05.2025r. Umowy Operacyjnej Instrument Finansowy –  Pożyczka na poprawę efektywności energetycznej w mikro i małych przedsiębiorstwach z dotacją w formie umorzenia nr  2/FESW/525/2025/IV/EFRR/223 (dotyczy części IV) pomiędzy Bankiem  Gospodarstwa Krajowego jako Menadżerem/Zamawiającym a Fundacją Rozwoju Regionu Pierzchnica jako Partnerem Finansującym/Wykonawcą z  siedzibą w Pierzchnicy, (kod pocztowy 26-015), przy ul. Szkolnej 28 na kwotę 12 000 000,00 zł z zastrzeżeniem możliwości wniesienia przez Menadżera w ramach Prawa Opcji Dodatkowego Wkładu Funduszu Powierniczego w przedmiocie: Ustanowienia i zarządzania Funduszem Szczegółowym, z którego udzielane będą Jednostkowe Pożyczki dla Ostatecznych Odbiorców w ramach Instrumentu Finansowego Pożyczka na poprawę efektywności energetycznej w mikro i małych przedsiębiorstwach z dotacją w formie umorzenia.</w:t>
      </w:r>
      <w:r>
        <w:rPr>
          <w:rFonts w:ascii="Calibri" w:eastAsia="Calibri" w:hAnsi="Calibri" w:cs="Calibri"/>
          <w:sz w:val="22"/>
          <w:szCs w:val="22"/>
        </w:rPr>
        <w:br/>
        <w:t>Postępowanie o udzielenie zamówienia zostało zweryfikowane za pomocą  listy sprawdzającej, stanowiącej załącznik nr 1 do Informacji 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1.2 Zamówienia publiczne - dokumentacja</w:t>
      </w:r>
      <w:r>
        <w:rPr>
          <w:rFonts w:ascii="Calibri" w:eastAsia="Calibri" w:hAnsi="Calibri" w:cs="Calibri"/>
          <w:sz w:val="22"/>
          <w:szCs w:val="22"/>
        </w:rPr>
        <w:br/>
        <w:t>Czy Beneficjent przeprowadził postępowanie/a o udzielenie zamówienia/ń publicznego/</w:t>
      </w:r>
      <w:proofErr w:type="spellStart"/>
      <w:r>
        <w:rPr>
          <w:rFonts w:ascii="Calibri" w:eastAsia="Calibri" w:hAnsi="Calibri" w:cs="Calibri"/>
          <w:sz w:val="22"/>
          <w:szCs w:val="22"/>
        </w:rPr>
        <w:t>ych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zgodnie z ustawą Prawo zamówień publicznych/Wytycznymi dotyczącymi kwalifikowalności wydatków na lata 2021-2027?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Beneficjent na podstawie art. 132 ustawy PZP przeprowadził  postępowanie o udzielenie zamówienia publicznego. Ogłoszenie </w:t>
      </w:r>
      <w:proofErr w:type="gramStart"/>
      <w:r>
        <w:rPr>
          <w:rFonts w:ascii="Calibri" w:eastAsia="Calibri" w:hAnsi="Calibri" w:cs="Calibri"/>
          <w:sz w:val="22"/>
          <w:szCs w:val="22"/>
        </w:rPr>
        <w:t>o  zamówieniu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zostało przekazane Urzędowi Publikacji Unii Europejskiej </w:t>
      </w:r>
      <w:proofErr w:type="gramStart"/>
      <w:r>
        <w:rPr>
          <w:rFonts w:ascii="Calibri" w:eastAsia="Calibri" w:hAnsi="Calibri" w:cs="Calibri"/>
          <w:sz w:val="22"/>
          <w:szCs w:val="22"/>
        </w:rPr>
        <w:t>w  dniu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07.03.2025r. oraz opublikowane w Dzienniku Urzędowym </w:t>
      </w:r>
      <w:proofErr w:type="gramStart"/>
      <w:r>
        <w:rPr>
          <w:rFonts w:ascii="Calibri" w:eastAsia="Calibri" w:hAnsi="Calibri" w:cs="Calibri"/>
          <w:sz w:val="22"/>
          <w:szCs w:val="22"/>
        </w:rPr>
        <w:t>Unii  Europejskiej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 dniu 10.03.2025r. pod numerem nr 2025/S 48-152326. Postępowanie dotyczyło wyboru Partnerów Finansujących w celu wdrażania Instrumentów Finansowych Pożyczka z umorzeniem na termomodernizację budynków wielorodzinnych i Pożyczka z umorzeniem na termomodernizację budynków użyteczności publicznej oraz modernizację oświetlenia ulicznego w ramach Funduszu Powierniczego Województwa Świętokrzyskiego.</w:t>
      </w:r>
      <w:r>
        <w:rPr>
          <w:rFonts w:ascii="Calibri" w:eastAsia="Calibri" w:hAnsi="Calibri" w:cs="Calibri"/>
          <w:sz w:val="22"/>
          <w:szCs w:val="22"/>
        </w:rPr>
        <w:br/>
        <w:t>Zamówienie zostało podzielone na 5 części:</w:t>
      </w:r>
      <w:r>
        <w:rPr>
          <w:rFonts w:ascii="Calibri" w:eastAsia="Calibri" w:hAnsi="Calibri" w:cs="Calibri"/>
          <w:sz w:val="22"/>
          <w:szCs w:val="22"/>
        </w:rPr>
        <w:br/>
        <w:t>Część 1 – obejmuje świadczenie usług polegających na wdrożeniu i zarządzaniu Instrumentem Finansowym Pożyczka z umorzeniem na termomodernizację budynków wielorodzinnych oraz udzieleniu Jednostkowych Pożyczek o parametrach określonych w „Metryce Instrumentu Finansowego Pożyczka z umorzeniem na termomodernizację budynków wielorodzinnych”, z wkładu finansowego Funduszu Powierniczego wniesionego przez Zamawiającego do Funduszu Szczegółowego w łącznej wysokości 25 000 000,00 PLN uzupełnionego o wkład własny Wykonawcy w wysokości nie niższej niż 5% płatności na rzecz Ostatecznych Odbiorców.</w:t>
      </w:r>
      <w:r>
        <w:rPr>
          <w:rFonts w:ascii="Calibri" w:eastAsia="Calibri" w:hAnsi="Calibri" w:cs="Calibri"/>
          <w:sz w:val="22"/>
          <w:szCs w:val="22"/>
        </w:rPr>
        <w:br/>
        <w:t>Część 2 – obejmuje świadczenie usług polegających na wdrożeniu i zarządzaniu Instrumentem Finansowym Pożyczka z umorzeniem na termomodernizację budynków wielorodzinnych oraz udzieleniu Jednostkowych Pożyczek o parametrach określonych w „Metryce Instrumentu Finansowego Pożyczka z umorzeniem na termomodernizację budynków wielorodzinnych”, z wkładu finansowego Funduszu Powierniczego wniesionego przez Zamawiającego do Funduszu Szczegółowego w łącznej wysokości 15 000 000,00 PLN uzupełnionego o wkład własny Wykonawcy w wysokości nie niższej niż 5% płatności na rzecz Ostatecznych Odbiorców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lastRenderedPageBreak/>
        <w:t>Część 3 – obejmuje świadczenie usług polegających na wdrożeniu i zarządzaniu Instrumentem Finansowym Pożyczka z umorzeniem na termomodernizację budynków użyteczności publicznej oraz modernizację oświetlenia ulicznego oraz udzieleniu Jednostkowych Pożyczek o parametrach określonych w „Metryce Instrumentu Finansowego Pożyczka z umorzeniem na termomodernizację budynków użyteczności publicznej oraz modernizację oświetlenia ulicznego”, z wkładu finansowego Funduszu Powierniczego wniesionego przez Zamawiającego do Funduszu Szczegółowego w łącznej wysokości 30 000 000,00 PLN uzupełnionego o wkład własny Wykonawcy w wysokości nie niższej niż 3% płatności na rzecz Ostatecznych Odbiorców.</w:t>
      </w:r>
      <w:r>
        <w:rPr>
          <w:rFonts w:ascii="Calibri" w:eastAsia="Calibri" w:hAnsi="Calibri" w:cs="Calibri"/>
          <w:sz w:val="22"/>
          <w:szCs w:val="22"/>
        </w:rPr>
        <w:br/>
        <w:t>Część 4 – obejmuje świadczenie usług polegających na wdrożeniu i zarządzaniu Instrumentem Finansowym Pożyczka z umorzeniem na termomodernizację budynków użyteczności publicznej oraz modernizację oświetlenia ulicznego oraz udzieleniu Jednostkowych Pożyczek o parametrach określonych w „Metryce Instrumentu Finansowego Pożyczka z umorzeniem na termomodernizację budynków użyteczności publicznej oraz modernizację oświetlenia ulicznego”, z wkładu finansowego Funduszu Powierniczego wniesionego przez Zamawiającego do Funduszu Szczegółowego w łącznej wysokości 20 000 000,00 PLN uzupełnionego o wkład własny Wykonawcy w wysokości nie niższej niż 3% płatności na rzecz Ostatecznych Odbiorców.</w:t>
      </w:r>
      <w:r>
        <w:rPr>
          <w:rFonts w:ascii="Calibri" w:eastAsia="Calibri" w:hAnsi="Calibri" w:cs="Calibri"/>
          <w:sz w:val="22"/>
          <w:szCs w:val="22"/>
        </w:rPr>
        <w:br/>
        <w:t>Część 5 – obejmuje świadczenie usług polegających na wdrożeniu i zarządzaniu Instrumentem Finansowym Pożyczka z umorzeniem na termomodernizację budynków użyteczności publicznej oraz modernizację oświetlenia ulicznego oraz udzieleniu Jednostkowych Pożyczek o parametrach określonych w „Metryce Instrumentu Finansowego Pożyczka z umorzeniem na termomodernizację budynków użyteczności publicznej oraz modernizację oświetlenia ulicznego”, z wkładu finansowego Funduszu Powierniczego wniesionego przez Zamawiającego do Funduszu Szczegółowego w łącznej wysokości 10 000 000,00 PLN uzupełnionego o wkład własny Wykonawcy w wysokości nie niższej niż 3% płatności na rzecz Ostatecznych Odbiorców.</w:t>
      </w:r>
      <w:r>
        <w:rPr>
          <w:rFonts w:ascii="Calibri" w:eastAsia="Calibri" w:hAnsi="Calibri" w:cs="Calibri"/>
          <w:sz w:val="22"/>
          <w:szCs w:val="22"/>
        </w:rPr>
        <w:br/>
        <w:t>Efektem rozstrzygnięcia postępowania było podpisanie przez Beneficjenta następujących umów:</w:t>
      </w:r>
      <w:r>
        <w:rPr>
          <w:rFonts w:ascii="Calibri" w:eastAsia="Calibri" w:hAnsi="Calibri" w:cs="Calibri"/>
          <w:sz w:val="22"/>
          <w:szCs w:val="22"/>
        </w:rPr>
        <w:br/>
        <w:t>- w dniu 11.08.2025r. Umowy Operacyjnej Instrument Finansowy –  Pożyczka z umorzeniem na termomodernizację budynków wielorodzinnych nr  2/FESW/1825/2025/I/EFRR/257 (dotyczy części I) pomiędzy Bankiem  Gospodarstwa Krajowego jako Menadżerem/Zamawiającym a Alior Bank Spółka Akcyjna jako Partnerem Finansującym/Wykonawcą z  siedzibą w Warszawie, (kod pocztowy 02-232), przy ul. Łopuszańskiej 38D, na kwotę 25 000 000,00 zł z zastrzeżeniem możliwości wniesienia przez Menadżera w ramach Prawa Opcji Dodatkowego Wkładu Funduszu Powierniczego w przedmiocie: Ustanowienia i zarządzania Funduszem Szczegółowym, z którego udzielane będą Jednostkowe Pożyczki dla Ostatecznych Odbiorców w ramach Instrumentu Finansowego Pożyczka z umorzeniem na termomodernizację budynków wielorodzinnych.</w:t>
      </w:r>
      <w:r>
        <w:rPr>
          <w:rFonts w:ascii="Calibri" w:eastAsia="Calibri" w:hAnsi="Calibri" w:cs="Calibri"/>
          <w:sz w:val="22"/>
          <w:szCs w:val="22"/>
        </w:rPr>
        <w:br/>
        <w:t>Do przedmiotowej umowy w dniu 28.08.2025r. został zawarty ANEKS nr 1  dotyczący zmiany załączników nr 2 "Metryka Instrumentu Finansowego Pożyczka z umorzeniem na termomodernizację budynków wielorodzinnych" i 9 "Karta Produktu Pożyczka z umorzeniem na termomodernizację budynków wielorodzinnych". Zmiana polegała na uzupełnieniu katalogu Ostatecznych Odbiorców Pożyczek o spółdzielnie mieszkaniowe działające na podstawie ustawy z dnia 16 września 1982 r. – Prawo spółdzielcze oraz ustawy z dnia 15 grudnia 2000 r. o spółdzielniach mieszkaniowych, posiadające osobowość prawną.</w:t>
      </w:r>
      <w:r>
        <w:rPr>
          <w:rFonts w:ascii="Calibri" w:eastAsia="Calibri" w:hAnsi="Calibri" w:cs="Calibri"/>
          <w:sz w:val="22"/>
          <w:szCs w:val="22"/>
        </w:rPr>
        <w:br/>
        <w:t xml:space="preserve">- w dniu 02.07.2025r. Umowy Operacyjnej Instrument Finansowy –  Pożyczka z umorzeniem na termomodernizację budynków wielorodzinnych nr  2/FESW/1825/2025/II/EFRR/241 (dotyczy części II) pomiędzy Bankiem  Gospodarstwa Krajowego jako Menadżerem/Zamawiającym a Świętokrzyskim Funduszem Rozwoju Sp. z o.o. jako Partnerem Finansującym/Wykonawcą z  siedzibą w Kielcach, (kod pocztowy 25-516), przy Al. IX Wieków Kielc 4, na kwotę 15 000 000,00 zł z zastrzeżeniem możliwości wniesienia przez Menadżera w ramach Prawa Opcji Dodatkowego Wkładu Funduszu Powierniczego w przedmiocie: Ustanowienia i zarządzania Funduszem Szczegółowym, z którego udzielane będą Jednostkowe Pożyczki dla Ostatecznych Odbiorców w ramach Instrumentu Finansowego Pożyczka z umorzeniem na termomodernizację budynków wielorodzinnych. </w:t>
      </w:r>
      <w:r>
        <w:rPr>
          <w:rFonts w:ascii="Calibri" w:eastAsia="Calibri" w:hAnsi="Calibri" w:cs="Calibri"/>
          <w:sz w:val="22"/>
          <w:szCs w:val="22"/>
        </w:rPr>
        <w:br/>
        <w:t xml:space="preserve">Do przedmiotowej umowy w dniu 17.07.2025r. został zawarty ANEKS nr </w:t>
      </w:r>
      <w:proofErr w:type="gramStart"/>
      <w:r>
        <w:rPr>
          <w:rFonts w:ascii="Calibri" w:eastAsia="Calibri" w:hAnsi="Calibri" w:cs="Calibri"/>
          <w:sz w:val="22"/>
          <w:szCs w:val="22"/>
        </w:rPr>
        <w:t>1  dotyczący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zmiany </w:t>
      </w:r>
      <w:r>
        <w:rPr>
          <w:rFonts w:ascii="Calibri" w:eastAsia="Calibri" w:hAnsi="Calibri" w:cs="Calibri"/>
          <w:sz w:val="22"/>
          <w:szCs w:val="22"/>
        </w:rPr>
        <w:lastRenderedPageBreak/>
        <w:t>załączników nr 2 "Metryka Instrumentu Finansowego Pożyczka z umorzeniem na termomodernizację budynków wielorodzinnych" i 9 "Karta Produktu Pożyczka z umorzeniem na termomodernizację budynków wielorodzinnych". Zmiana polegała na uzupełnieniu katalogu Ostatecznych Odbiorców Pożyczek o spółdzielnie mieszkaniowe działające na podstawie ustawy z dnia 16 września 1982 r. – Prawo spółdzielcze oraz ustawy z dnia 15 grudnia 2000 r. o spółdzielniach mieszkaniowych, posiadające osobowość prawną.</w:t>
      </w:r>
      <w:r>
        <w:rPr>
          <w:rFonts w:ascii="Calibri" w:eastAsia="Calibri" w:hAnsi="Calibri" w:cs="Calibri"/>
          <w:sz w:val="22"/>
          <w:szCs w:val="22"/>
        </w:rPr>
        <w:br/>
        <w:t xml:space="preserve">W dniu 19.08.2025r. został zawarty ANEKS nr 2 dotyczący zmiany załącznika nr 6 "Zasady przeprowadzania kontroli u Ostatecznych Odbiorców". Zmiana polegała na wprowadzeniu zapisu zgodnego z ofertą złożoną w postępowaniu, dotyczącego ilości planowych kontroli rozliczonych Umów Inwestycyjnych. </w:t>
      </w:r>
      <w:r>
        <w:rPr>
          <w:rFonts w:ascii="Calibri" w:eastAsia="Calibri" w:hAnsi="Calibri" w:cs="Calibri"/>
          <w:sz w:val="22"/>
          <w:szCs w:val="22"/>
        </w:rPr>
        <w:br/>
        <w:t>Wprowadzone powyższym aneksem zmiany spełniają przesłanki, o których mowa w art. art. 455 ust. 1 pkt 1 ustawy PZP.</w:t>
      </w:r>
      <w:r>
        <w:rPr>
          <w:rFonts w:ascii="Calibri" w:eastAsia="Calibri" w:hAnsi="Calibri" w:cs="Calibri"/>
          <w:sz w:val="22"/>
          <w:szCs w:val="22"/>
        </w:rPr>
        <w:br/>
        <w:t>- w dniu 02.07.2025r. Umowy Operacyjnej Instrument Finansowy –  Pożyczka z umorzeniem na termomodernizację budynków użyteczności publicznej oraz modernizację oświetlenia ulicznego nr  2/FESW/1825/2025/III/EFRR/242 (dotyczy części III) pomiędzy Bankiem  Gospodarstwa Krajowego jako Menadżerem/Zamawiającym a Świętokrzyskim Funduszem Rozwoju Sp. z o.o. jako Partnerem Finansującym/Wykonawcą z  siedzibą w Kielcach, (kod pocztowy 25-516), przy Al. IX Wieków Kielc 4, na kwotę 30 000 000,00 zł z zastrzeżeniem możliwości wniesienia przez Menadżera w ramach Prawa Opcji Dodatkowego Wkładu Funduszu Powierniczego w przedmiocie: Ustanowienia i zarządzania Funduszem Szczegółowym, z którego udzielane będą Jednostkowe Pożyczki dla Ostatecznych Odbiorców w ramach Instrumentu Finansowego Pożyczka z umorzeniem na termomodernizację budynków użyteczności publicznej oraz modernizację oświetlenia ulicznego.</w:t>
      </w:r>
      <w:r>
        <w:rPr>
          <w:rFonts w:ascii="Calibri" w:eastAsia="Calibri" w:hAnsi="Calibri" w:cs="Calibri"/>
          <w:sz w:val="22"/>
          <w:szCs w:val="22"/>
        </w:rPr>
        <w:br/>
        <w:t>Do przedmiotowej umowy w dniu 19.08.2025r. został zawarty ANEKS nr 1  dotyczący zmiany załącznika nr 6 "Zasady przeprowadzania kontroli u Ostatecznych Odbiorców". Zmiana polegała na wprowadzeniu zapisu zgodnego z ofertą złożoną w postępowaniu, dotyczącego ilości planowych kontroli rozliczonych Umów Inwestycyjnych.</w:t>
      </w:r>
      <w:r>
        <w:rPr>
          <w:rFonts w:ascii="Calibri" w:eastAsia="Calibri" w:hAnsi="Calibri" w:cs="Calibri"/>
          <w:sz w:val="22"/>
          <w:szCs w:val="22"/>
        </w:rPr>
        <w:br/>
        <w:t>Wprowadzone powyższym aneksem zmiany spełniają przesłanki, o których mowa w art. art. 455 ust. 1 pkt 1 ustawy PZP.</w:t>
      </w:r>
      <w:r>
        <w:rPr>
          <w:rFonts w:ascii="Calibri" w:eastAsia="Calibri" w:hAnsi="Calibri" w:cs="Calibri"/>
          <w:sz w:val="22"/>
          <w:szCs w:val="22"/>
        </w:rPr>
        <w:br/>
        <w:t>- zamówienie w części IV zostało unieważnione, ponieważ nie wpłynęła żadna oferta.</w:t>
      </w:r>
      <w:r>
        <w:rPr>
          <w:rFonts w:ascii="Calibri" w:eastAsia="Calibri" w:hAnsi="Calibri" w:cs="Calibri"/>
          <w:sz w:val="22"/>
          <w:szCs w:val="22"/>
        </w:rPr>
        <w:br/>
        <w:t>- w dniu 11.08.2025r. Umowy Operacyjnej Instrument Finansowy –  Pożyczka z umorzeniem na termomodernizację budynków użyteczności publicznej oraz modernizację oświetlenia ulicznego nr  2/FESW/1825/2025/V/EFRR/258 (dotyczy części V) pomiędzy Bankiem  Gospodarstwa Krajowego jako Menadżerem/Zamawiającym a Alior Bank Spółka Akcyjna jako Partnerem Finansującym/Wykonawcą z  siedzibą w Warszawie, (kod pocztowy 02-232), przy ul. Łopuszańskiej 38D, na kwotę 10 000 000,00 zł z zastrzeżeniem możliwości wniesienia przez Menadżera w ramach Prawa Opcji Dodatkowego Wkładu Funduszu Powierniczego w przedmiocie: Ustanowienia i zarządzania Funduszem Szczegółowym, z którego udzielane będą Jednostkowe Pożyczki dla Ostatecznych Odbiorców w ramach Instrumentu Finansowego Pożyczka z umorzeniem na termomodernizację budynków użyteczności publicznej oraz modernizację oświetlenia ulicznego.</w:t>
      </w:r>
      <w:r>
        <w:rPr>
          <w:rFonts w:ascii="Calibri" w:eastAsia="Calibri" w:hAnsi="Calibri" w:cs="Calibri"/>
          <w:sz w:val="22"/>
          <w:szCs w:val="22"/>
        </w:rPr>
        <w:br/>
        <w:t>Postępowanie o udzielenie zamówienia zostało zweryfikowane za pomocą  listy sprawdzającej, stanowiącej załącznik nr 2 do Informacji 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1.2: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1.3 Zamówienia publiczne - dokumentacja</w:t>
      </w:r>
      <w:r>
        <w:rPr>
          <w:rFonts w:ascii="Calibri" w:eastAsia="Calibri" w:hAnsi="Calibri" w:cs="Calibri"/>
          <w:sz w:val="22"/>
          <w:szCs w:val="22"/>
        </w:rPr>
        <w:br/>
        <w:t>Czy Beneficjent przeprowadził postępowanie/a o udzielenie zamówienia/ń publicznego/</w:t>
      </w:r>
      <w:proofErr w:type="spellStart"/>
      <w:r>
        <w:rPr>
          <w:rFonts w:ascii="Calibri" w:eastAsia="Calibri" w:hAnsi="Calibri" w:cs="Calibri"/>
          <w:sz w:val="22"/>
          <w:szCs w:val="22"/>
        </w:rPr>
        <w:t>ych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zgodnie z ustawą Prawo zamówień publicznych/Wytycznymi dotyczącymi kwalifikowalności wydatków na lata 2021-2027?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Beneficjent na podstawie art. 132 ustawy PZP przeprowadził  postępowanie o udzielenie zamówienia publicznego. Ogłoszenie </w:t>
      </w:r>
      <w:proofErr w:type="gramStart"/>
      <w:r>
        <w:rPr>
          <w:rFonts w:ascii="Calibri" w:eastAsia="Calibri" w:hAnsi="Calibri" w:cs="Calibri"/>
          <w:sz w:val="22"/>
          <w:szCs w:val="22"/>
        </w:rPr>
        <w:t>o  zamówieniu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zostało przekazane Urzędowi Publikacji Unii Europejskiej </w:t>
      </w:r>
      <w:proofErr w:type="gramStart"/>
      <w:r>
        <w:rPr>
          <w:rFonts w:ascii="Calibri" w:eastAsia="Calibri" w:hAnsi="Calibri" w:cs="Calibri"/>
          <w:sz w:val="22"/>
          <w:szCs w:val="22"/>
        </w:rPr>
        <w:t>w  dniu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13.05.2025r. oraz opublikowane w Dzienniku Urzędowym </w:t>
      </w:r>
      <w:proofErr w:type="gramStart"/>
      <w:r>
        <w:rPr>
          <w:rFonts w:ascii="Calibri" w:eastAsia="Calibri" w:hAnsi="Calibri" w:cs="Calibri"/>
          <w:sz w:val="22"/>
          <w:szCs w:val="22"/>
        </w:rPr>
        <w:t>Unii  Europejskiej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 dniu 14.05.2025r. pod numerem nr 2025/S 92-309709. Postępowanie dotyczyło wyboru Partnera Finansującego w celu wdrażania Instrumentów Finansowych Pożyczka z umorzeniem na termomodernizację budynków użyteczności publicznej oraz modernizację oświetlenia ulicznego w ramach Funduszu Powierniczego Województwa Świętokrzyskiego.</w:t>
      </w:r>
      <w:r>
        <w:rPr>
          <w:rFonts w:ascii="Calibri" w:eastAsia="Calibri" w:hAnsi="Calibri" w:cs="Calibri"/>
          <w:sz w:val="22"/>
          <w:szCs w:val="22"/>
        </w:rPr>
        <w:br/>
        <w:t>Do końca terminu składania ofert, tj. 29.05.2025r. nie wpłynęła żadna oferta, postępowanie zostało unieważnione na podstawie art. 255 pkt 1 ustawy PZP.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1.3: </w:t>
      </w:r>
      <w:r>
        <w:rPr>
          <w:rFonts w:ascii="Calibri" w:eastAsia="Calibri" w:hAnsi="Calibri" w:cs="Calibri"/>
          <w:sz w:val="22"/>
          <w:szCs w:val="22"/>
        </w:rPr>
        <w:t>Brak</w:t>
      </w:r>
    </w:p>
    <w:p w14:paraId="0B9B63E4" w14:textId="77777777" w:rsidR="00354425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6. Podsumowanie kontroli</w:t>
      </w:r>
    </w:p>
    <w:p w14:paraId="6353E796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1. W wyniku weryfikacji dokumentacji dotyczącej zamówienia na Wybór Partnerów Finansujących w celu wdrażania Instrumentu Finansowego Pożyczka na poprawę efektywności energetycznej w mikro i małych przedsiębiorstwach z dotacją w formie umorzenia w ramach Funduszu Powierniczego Województwa Świętokrzyskiego, nie stwierdzono nieprawidłowości.</w:t>
      </w:r>
    </w:p>
    <w:p w14:paraId="24E84374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2. W wyniku weryfikacji dokumentacji dotyczącej zamówienia na Wybór Partnerów Finansujących w celu wdrażania Instrumentów Finansowych Pożyczka z umorzeniem na termomodernizację budynków wielorodzinnych i Pożyczka z umorzeniem na termomodernizację budynków użyteczności publicznej oraz modernizację oświetlenia ulicznego w ramach Funduszu Powierniczego Województwa Świętokrzyskiego, nie stwierdzono nieprawidłowości.</w:t>
      </w:r>
    </w:p>
    <w:p w14:paraId="7D708A6F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3. W wyniku weryfikacji dokumentacji dotyczącej zamówienia na Wybór Partnera Finansującego w celu wdrażania Instrumentu Finansowego Pożyczka z umorzeniem na termomodernizację budynków użyteczności publicznej oraz modernizację oświetlenia ulicznego w ramach Funduszu Powierniczego Województwa Świętokrzyskiego, nie stwierdzono nieprawidłowości.</w:t>
      </w:r>
    </w:p>
    <w:p w14:paraId="617BC799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2. Zespół kontrolujący odstąpił od formułowania zaleceń pokontrolnych.</w:t>
      </w:r>
    </w:p>
    <w:p w14:paraId="64A51B69" w14:textId="77777777" w:rsidR="00354425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7. Podsumowanie ustaleń finansowych</w:t>
      </w:r>
    </w:p>
    <w:p w14:paraId="2D197B63" w14:textId="77777777" w:rsidR="00354425" w:rsidRDefault="00000000">
      <w:r>
        <w:rPr>
          <w:rFonts w:ascii="Calibri" w:eastAsia="Calibri" w:hAnsi="Calibri" w:cs="Calibri"/>
          <w:sz w:val="22"/>
          <w:szCs w:val="22"/>
        </w:rPr>
        <w:t>Nie dotyczy.</w:t>
      </w:r>
    </w:p>
    <w:p w14:paraId="459F628D" w14:textId="77777777" w:rsidR="00354425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8. Pouczenia końcowe</w:t>
      </w:r>
    </w:p>
    <w:p w14:paraId="0E94900B" w14:textId="77777777" w:rsidR="00354425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IZ FEŚ informuje, że podmiot kontrolowany na podstawie art. 27 ust. </w:t>
      </w:r>
      <w:proofErr w:type="gramStart"/>
      <w:r>
        <w:rPr>
          <w:rFonts w:ascii="Calibri" w:eastAsia="Calibri" w:hAnsi="Calibri" w:cs="Calibri"/>
          <w:sz w:val="22"/>
          <w:szCs w:val="22"/>
        </w:rPr>
        <w:t>2  Ustawy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wdrożeniowej ma prawo do zgłoszenia, na piśmie utrwalonym </w:t>
      </w:r>
      <w:proofErr w:type="gramStart"/>
      <w:r>
        <w:rPr>
          <w:rFonts w:ascii="Calibri" w:eastAsia="Calibri" w:hAnsi="Calibri" w:cs="Calibri"/>
          <w:sz w:val="22"/>
          <w:szCs w:val="22"/>
        </w:rPr>
        <w:t>w  postaci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elektronicznej lub w postaci papierowej, w terminie 14 dni </w:t>
      </w:r>
      <w:proofErr w:type="gramStart"/>
      <w:r>
        <w:rPr>
          <w:rFonts w:ascii="Calibri" w:eastAsia="Calibri" w:hAnsi="Calibri" w:cs="Calibri"/>
          <w:sz w:val="22"/>
          <w:szCs w:val="22"/>
        </w:rPr>
        <w:t>od  dnia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doręczenia mu Informacji pokontrolnej, podpisanych, </w:t>
      </w:r>
      <w:proofErr w:type="gramStart"/>
      <w:r>
        <w:rPr>
          <w:rFonts w:ascii="Calibri" w:eastAsia="Calibri" w:hAnsi="Calibri" w:cs="Calibri"/>
          <w:sz w:val="22"/>
          <w:szCs w:val="22"/>
        </w:rPr>
        <w:t>umotywowanych  zastrzeżeń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do tej informacji. Termin 14 dni może być przedłużony </w:t>
      </w:r>
      <w:proofErr w:type="gramStart"/>
      <w:r>
        <w:rPr>
          <w:rFonts w:ascii="Calibri" w:eastAsia="Calibri" w:hAnsi="Calibri" w:cs="Calibri"/>
          <w:sz w:val="22"/>
          <w:szCs w:val="22"/>
        </w:rPr>
        <w:t>przez  instytucję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kontrolującą na czas oznaczony, na wniosek </w:t>
      </w:r>
      <w:proofErr w:type="gramStart"/>
      <w:r>
        <w:rPr>
          <w:rFonts w:ascii="Calibri" w:eastAsia="Calibri" w:hAnsi="Calibri" w:cs="Calibri"/>
          <w:sz w:val="22"/>
          <w:szCs w:val="22"/>
        </w:rPr>
        <w:t>podmiotu  kontrolowanego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, złożony przed upływem terminu zgłoszenia zastrzeżeń.  Zastrzeżenia przekazane po upływie wyznaczonego terminu nie </w:t>
      </w:r>
      <w:proofErr w:type="gramStart"/>
      <w:r>
        <w:rPr>
          <w:rFonts w:ascii="Calibri" w:eastAsia="Calibri" w:hAnsi="Calibri" w:cs="Calibri"/>
          <w:sz w:val="22"/>
          <w:szCs w:val="22"/>
        </w:rPr>
        <w:t>będą  uwzględnione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 W załączeniu przesyłam wyżej wymieniony dokument z prośbą </w:t>
      </w:r>
      <w:proofErr w:type="gramStart"/>
      <w:r>
        <w:rPr>
          <w:rFonts w:ascii="Calibri" w:eastAsia="Calibri" w:hAnsi="Calibri" w:cs="Calibri"/>
          <w:sz w:val="22"/>
          <w:szCs w:val="22"/>
        </w:rPr>
        <w:t>o  jego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podpisanie i przekazanie w terminie 14 dni na adres </w:t>
      </w:r>
      <w:proofErr w:type="spellStart"/>
      <w:r>
        <w:rPr>
          <w:rFonts w:ascii="Calibri" w:eastAsia="Calibri" w:hAnsi="Calibri" w:cs="Calibri"/>
          <w:sz w:val="22"/>
          <w:szCs w:val="22"/>
        </w:rPr>
        <w:t>ePUAP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gramStart"/>
      <w:r>
        <w:rPr>
          <w:rFonts w:ascii="Calibri" w:eastAsia="Calibri" w:hAnsi="Calibri" w:cs="Calibri"/>
          <w:sz w:val="22"/>
          <w:szCs w:val="22"/>
        </w:rPr>
        <w:t>PURDE  Urzędu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Marszałkowskiego Województwa Świętokrzyskiego. </w:t>
      </w:r>
      <w:proofErr w:type="gramStart"/>
      <w:r>
        <w:rPr>
          <w:rFonts w:ascii="Calibri" w:eastAsia="Calibri" w:hAnsi="Calibri" w:cs="Calibri"/>
          <w:sz w:val="22"/>
          <w:szCs w:val="22"/>
        </w:rPr>
        <w:t>Niniejsza  Informacja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pokontrolna zawiera 1 załącznik, który dostępny jest </w:t>
      </w:r>
      <w:proofErr w:type="gramStart"/>
      <w:r>
        <w:rPr>
          <w:rFonts w:ascii="Calibri" w:eastAsia="Calibri" w:hAnsi="Calibri" w:cs="Calibri"/>
          <w:sz w:val="22"/>
          <w:szCs w:val="22"/>
        </w:rPr>
        <w:t>do  wglądu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 siedzibie Departamentu Wdrażania Europejskiego Funduszu </w:t>
      </w:r>
      <w:proofErr w:type="gramStart"/>
      <w:r>
        <w:rPr>
          <w:rFonts w:ascii="Calibri" w:eastAsia="Calibri" w:hAnsi="Calibri" w:cs="Calibri"/>
          <w:sz w:val="22"/>
          <w:szCs w:val="22"/>
        </w:rPr>
        <w:t>Rozwoju  Regionalnego</w:t>
      </w:r>
      <w:proofErr w:type="gramEnd"/>
      <w:r>
        <w:rPr>
          <w:rFonts w:ascii="Calibri" w:eastAsia="Calibri" w:hAnsi="Calibri" w:cs="Calibri"/>
          <w:sz w:val="22"/>
          <w:szCs w:val="22"/>
        </w:rPr>
        <w:t>, 25-002 Kielce, ul. Sienkiewicza 63.</w:t>
      </w:r>
    </w:p>
    <w:p w14:paraId="7466C125" w14:textId="77777777" w:rsidR="00354425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9. Załączniki</w:t>
      </w:r>
    </w:p>
    <w:p w14:paraId="250CAFC4" w14:textId="77777777" w:rsidR="00354425" w:rsidRDefault="00000000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1. Załącznik 1A - lista sprawdzająca zamówienie.pdf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2. Załącznik 1B - lista sprawdzająca zamówienie.pdf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3. Załącznik 2A - lista sprawdzająca zamówienie.pdf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4. Załącznik 2B - lista sprawdzająca zamówienie.pdf</w:t>
      </w:r>
    </w:p>
    <w:p w14:paraId="231E66C3" w14:textId="77777777" w:rsidR="001610B9" w:rsidRDefault="001610B9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546A5A5A" w14:textId="77777777" w:rsidR="001610B9" w:rsidRDefault="001610B9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4D60CD57" w14:textId="77777777" w:rsidR="001610B9" w:rsidRDefault="001610B9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75D39B9E" w14:textId="77777777" w:rsidR="001610B9" w:rsidRDefault="001610B9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07D055E9" w14:textId="4B8B8DBB" w:rsidR="001610B9" w:rsidRPr="001610B9" w:rsidRDefault="001610B9" w:rsidP="001610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Krzysztof Wojteczek</w:t>
      </w:r>
      <w:r w:rsidRPr="001610B9">
        <w:rPr>
          <w:rFonts w:asciiTheme="minorHAnsi" w:hAnsiTheme="minorHAnsi" w:cstheme="minorHAnsi"/>
          <w:sz w:val="22"/>
          <w:szCs w:val="22"/>
        </w:rPr>
        <w:t xml:space="preserve"> – Kierownik zespołu kontrolującego </w:t>
      </w:r>
    </w:p>
    <w:p w14:paraId="5E7C869D" w14:textId="77777777" w:rsidR="001610B9" w:rsidRDefault="001610B9" w:rsidP="001610B9">
      <w:pPr>
        <w:rPr>
          <w:rFonts w:asciiTheme="minorHAnsi" w:hAnsiTheme="minorHAnsi" w:cstheme="minorHAnsi"/>
          <w:sz w:val="22"/>
          <w:szCs w:val="22"/>
        </w:rPr>
      </w:pPr>
      <w:r w:rsidRPr="001610B9">
        <w:rPr>
          <w:rFonts w:asciiTheme="minorHAnsi" w:hAnsiTheme="minorHAnsi" w:cstheme="minorHAnsi"/>
          <w:sz w:val="22"/>
          <w:szCs w:val="22"/>
        </w:rPr>
        <w:t xml:space="preserve">/zaakceptowano elektronicznie/ </w:t>
      </w:r>
    </w:p>
    <w:p w14:paraId="7083FC95" w14:textId="77777777" w:rsidR="001610B9" w:rsidRPr="001610B9" w:rsidRDefault="001610B9" w:rsidP="001610B9">
      <w:pPr>
        <w:rPr>
          <w:rFonts w:asciiTheme="minorHAnsi" w:hAnsiTheme="minorHAnsi" w:cstheme="minorHAnsi"/>
          <w:sz w:val="22"/>
          <w:szCs w:val="22"/>
        </w:rPr>
      </w:pPr>
    </w:p>
    <w:p w14:paraId="6A450D00" w14:textId="38E7D423" w:rsidR="001610B9" w:rsidRPr="001610B9" w:rsidRDefault="001610B9" w:rsidP="001610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Dariusz Kosela</w:t>
      </w:r>
      <w:r w:rsidRPr="001610B9">
        <w:rPr>
          <w:rFonts w:asciiTheme="minorHAnsi" w:hAnsiTheme="minorHAnsi" w:cstheme="minorHAnsi"/>
          <w:sz w:val="22"/>
          <w:szCs w:val="22"/>
        </w:rPr>
        <w:t xml:space="preserve"> – Członek zespołu kontrolującego - </w:t>
      </w:r>
    </w:p>
    <w:p w14:paraId="4B2B6C85" w14:textId="55CEDAA3" w:rsidR="001610B9" w:rsidRDefault="001610B9" w:rsidP="001610B9">
      <w:pPr>
        <w:rPr>
          <w:rFonts w:asciiTheme="minorHAnsi" w:hAnsiTheme="minorHAnsi" w:cstheme="minorHAnsi"/>
          <w:sz w:val="22"/>
          <w:szCs w:val="22"/>
        </w:rPr>
      </w:pPr>
      <w:r w:rsidRPr="001610B9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zaakceptowano elektronicznie</w:t>
      </w:r>
      <w:r w:rsidRPr="001610B9">
        <w:rPr>
          <w:rFonts w:asciiTheme="minorHAnsi" w:hAnsiTheme="minorHAnsi" w:cstheme="minorHAnsi"/>
          <w:sz w:val="22"/>
          <w:szCs w:val="22"/>
        </w:rPr>
        <w:t>/</w:t>
      </w:r>
    </w:p>
    <w:p w14:paraId="01D97DAC" w14:textId="77777777" w:rsidR="001610B9" w:rsidRDefault="001610B9" w:rsidP="001610B9">
      <w:pPr>
        <w:rPr>
          <w:rFonts w:asciiTheme="minorHAnsi" w:hAnsiTheme="minorHAnsi" w:cstheme="minorHAnsi"/>
          <w:sz w:val="22"/>
          <w:szCs w:val="22"/>
        </w:rPr>
      </w:pPr>
    </w:p>
    <w:p w14:paraId="6B4C0D79" w14:textId="56FF6031" w:rsidR="001610B9" w:rsidRPr="001610B9" w:rsidRDefault="001610B9" w:rsidP="001610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Rafał Góźdź</w:t>
      </w:r>
      <w:r w:rsidRPr="001610B9">
        <w:rPr>
          <w:rFonts w:asciiTheme="minorHAnsi" w:hAnsiTheme="minorHAnsi" w:cstheme="minorHAnsi"/>
          <w:sz w:val="22"/>
          <w:szCs w:val="22"/>
        </w:rPr>
        <w:t xml:space="preserve"> – Członek zespołu kontrolującego - </w:t>
      </w:r>
    </w:p>
    <w:p w14:paraId="5FADD6D0" w14:textId="77777777" w:rsidR="001610B9" w:rsidRPr="001610B9" w:rsidRDefault="001610B9" w:rsidP="001610B9">
      <w:pPr>
        <w:rPr>
          <w:rFonts w:asciiTheme="minorHAnsi" w:hAnsiTheme="minorHAnsi" w:cstheme="minorHAnsi"/>
          <w:sz w:val="22"/>
          <w:szCs w:val="22"/>
        </w:rPr>
      </w:pPr>
      <w:r w:rsidRPr="001610B9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zaakceptowano elektronicznie</w:t>
      </w:r>
      <w:r w:rsidRPr="001610B9">
        <w:rPr>
          <w:rFonts w:asciiTheme="minorHAnsi" w:hAnsiTheme="minorHAnsi" w:cstheme="minorHAnsi"/>
          <w:sz w:val="22"/>
          <w:szCs w:val="22"/>
        </w:rPr>
        <w:t>/</w:t>
      </w:r>
    </w:p>
    <w:p w14:paraId="758430AB" w14:textId="77777777" w:rsidR="001610B9" w:rsidRPr="001610B9" w:rsidRDefault="001610B9" w:rsidP="001610B9">
      <w:pPr>
        <w:rPr>
          <w:rFonts w:asciiTheme="minorHAnsi" w:hAnsiTheme="minorHAnsi" w:cstheme="minorHAnsi"/>
          <w:sz w:val="22"/>
          <w:szCs w:val="22"/>
        </w:rPr>
      </w:pPr>
    </w:p>
    <w:sectPr w:rsidR="001610B9" w:rsidRPr="001610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4FC2" w14:textId="77777777" w:rsidR="00D606FA" w:rsidRDefault="00D606FA">
      <w:r>
        <w:separator/>
      </w:r>
    </w:p>
  </w:endnote>
  <w:endnote w:type="continuationSeparator" w:id="0">
    <w:p w14:paraId="7683D510" w14:textId="77777777" w:rsidR="00D606FA" w:rsidRDefault="00D6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8AB4" w14:textId="0F387F25" w:rsidR="00354425" w:rsidRDefault="00995B06">
    <w:pPr>
      <w:jc w:val="center"/>
    </w:pPr>
    <w:r>
      <w:rPr>
        <w:noProof/>
      </w:rPr>
      <w:drawing>
        <wp:inline distT="0" distB="0" distL="0" distR="0" wp14:anchorId="05726AFD" wp14:editId="5463E5C0">
          <wp:extent cx="5731510" cy="445770"/>
          <wp:effectExtent l="0" t="0" r="2540" b="0"/>
          <wp:docPr id="102568522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8522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ascii="Calibri" w:eastAsia="Calibri" w:hAnsi="Calibri" w:cs="Calibri"/>
        <w:color w:val="616161"/>
        <w:sz w:val="16"/>
        <w:szCs w:val="16"/>
      </w:rPr>
      <w:t xml:space="preserve">Strona: </w: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begin"/>
    </w:r>
    <w:r w:rsidR="00000000">
      <w:rPr>
        <w:rFonts w:ascii="Calibri" w:eastAsia="Calibri" w:hAnsi="Calibri" w:cs="Calibri"/>
        <w:color w:val="616161"/>
        <w:sz w:val="16"/>
        <w:szCs w:val="16"/>
      </w:rPr>
      <w:instrText>PAGE</w:instrTex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1610B9">
      <w:rPr>
        <w:rFonts w:ascii="Calibri" w:eastAsia="Calibri" w:hAnsi="Calibri" w:cs="Calibri"/>
        <w:noProof/>
        <w:color w:val="616161"/>
        <w:sz w:val="16"/>
        <w:szCs w:val="16"/>
      </w:rPr>
      <w:t>1</w: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end"/>
    </w:r>
    <w:r w:rsidR="00000000">
      <w:rPr>
        <w:rFonts w:ascii="Calibri" w:eastAsia="Calibri" w:hAnsi="Calibri" w:cs="Calibri"/>
        <w:color w:val="616161"/>
        <w:sz w:val="16"/>
        <w:szCs w:val="16"/>
      </w:rPr>
      <w:t xml:space="preserve"> z </w: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begin"/>
    </w:r>
    <w:r w:rsidR="00000000">
      <w:rPr>
        <w:rFonts w:ascii="Calibri" w:eastAsia="Calibri" w:hAnsi="Calibri" w:cs="Calibri"/>
        <w:color w:val="616161"/>
        <w:sz w:val="16"/>
        <w:szCs w:val="16"/>
      </w:rPr>
      <w:instrText>NUMPAGES</w:instrTex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1610B9">
      <w:rPr>
        <w:rFonts w:ascii="Calibri" w:eastAsia="Calibri" w:hAnsi="Calibri" w:cs="Calibri"/>
        <w:noProof/>
        <w:color w:val="616161"/>
        <w:sz w:val="16"/>
        <w:szCs w:val="16"/>
      </w:rPr>
      <w:t>2</w: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A4B9" w14:textId="77777777" w:rsidR="00D606FA" w:rsidRDefault="00D606FA">
      <w:r>
        <w:separator/>
      </w:r>
    </w:p>
  </w:footnote>
  <w:footnote w:type="continuationSeparator" w:id="0">
    <w:p w14:paraId="67A153F3" w14:textId="77777777" w:rsidR="00D606FA" w:rsidRDefault="00D6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79CA" w14:textId="77777777" w:rsidR="00354425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FESW.02.02-IZ.00-0001/24-002</w:t>
    </w:r>
  </w:p>
  <w:p w14:paraId="79A8DD25" w14:textId="77777777" w:rsidR="00354425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Utworzono 6.10.2025, 07:16:39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BBB"/>
    <w:multiLevelType w:val="hybridMultilevel"/>
    <w:tmpl w:val="470057D6"/>
    <w:lvl w:ilvl="0" w:tplc="0B4CCEA0">
      <w:start w:val="1"/>
      <w:numFmt w:val="bullet"/>
      <w:lvlText w:val="●"/>
      <w:lvlJc w:val="left"/>
      <w:pPr>
        <w:ind w:left="720" w:hanging="360"/>
      </w:pPr>
    </w:lvl>
    <w:lvl w:ilvl="1" w:tplc="453A3986">
      <w:start w:val="1"/>
      <w:numFmt w:val="bullet"/>
      <w:lvlText w:val="○"/>
      <w:lvlJc w:val="left"/>
      <w:pPr>
        <w:ind w:left="1440" w:hanging="360"/>
      </w:pPr>
    </w:lvl>
    <w:lvl w:ilvl="2" w:tplc="53823A68">
      <w:start w:val="1"/>
      <w:numFmt w:val="bullet"/>
      <w:lvlText w:val="■"/>
      <w:lvlJc w:val="left"/>
      <w:pPr>
        <w:ind w:left="2160" w:hanging="360"/>
      </w:pPr>
    </w:lvl>
    <w:lvl w:ilvl="3" w:tplc="2DA46984">
      <w:start w:val="1"/>
      <w:numFmt w:val="bullet"/>
      <w:lvlText w:val="●"/>
      <w:lvlJc w:val="left"/>
      <w:pPr>
        <w:ind w:left="2880" w:hanging="360"/>
      </w:pPr>
    </w:lvl>
    <w:lvl w:ilvl="4" w:tplc="7FBCCC9E">
      <w:start w:val="1"/>
      <w:numFmt w:val="bullet"/>
      <w:lvlText w:val="○"/>
      <w:lvlJc w:val="left"/>
      <w:pPr>
        <w:ind w:left="3600" w:hanging="360"/>
      </w:pPr>
    </w:lvl>
    <w:lvl w:ilvl="5" w:tplc="57F85734">
      <w:start w:val="1"/>
      <w:numFmt w:val="bullet"/>
      <w:lvlText w:val="■"/>
      <w:lvlJc w:val="left"/>
      <w:pPr>
        <w:ind w:left="4320" w:hanging="360"/>
      </w:pPr>
    </w:lvl>
    <w:lvl w:ilvl="6" w:tplc="D54C8304">
      <w:start w:val="1"/>
      <w:numFmt w:val="bullet"/>
      <w:lvlText w:val="●"/>
      <w:lvlJc w:val="left"/>
      <w:pPr>
        <w:ind w:left="5040" w:hanging="360"/>
      </w:pPr>
    </w:lvl>
    <w:lvl w:ilvl="7" w:tplc="D94E48AE">
      <w:start w:val="1"/>
      <w:numFmt w:val="bullet"/>
      <w:lvlText w:val="●"/>
      <w:lvlJc w:val="left"/>
      <w:pPr>
        <w:ind w:left="5760" w:hanging="360"/>
      </w:pPr>
    </w:lvl>
    <w:lvl w:ilvl="8" w:tplc="B5B094D8">
      <w:start w:val="1"/>
      <w:numFmt w:val="bullet"/>
      <w:lvlText w:val="●"/>
      <w:lvlJc w:val="left"/>
      <w:pPr>
        <w:ind w:left="6480" w:hanging="360"/>
      </w:pPr>
    </w:lvl>
  </w:abstractNum>
  <w:num w:numId="1" w16cid:durableId="13410106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25"/>
    <w:rsid w:val="00115541"/>
    <w:rsid w:val="001610B9"/>
    <w:rsid w:val="00354425"/>
    <w:rsid w:val="004C531C"/>
    <w:rsid w:val="00810766"/>
    <w:rsid w:val="00995B06"/>
    <w:rsid w:val="00AA3820"/>
    <w:rsid w:val="00D606FA"/>
    <w:rsid w:val="00D84456"/>
    <w:rsid w:val="00E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94D0"/>
  <w15:docId w15:val="{E50344B2-C170-4A02-A64F-573E4280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5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5B06"/>
  </w:style>
  <w:style w:type="paragraph" w:styleId="Stopka">
    <w:name w:val="footer"/>
    <w:basedOn w:val="Normalny"/>
    <w:link w:val="StopkaZnak"/>
    <w:uiPriority w:val="99"/>
    <w:unhideWhenUsed/>
    <w:rsid w:val="00995B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3777</Words>
  <Characters>22666</Characters>
  <Application>Microsoft Office Word</Application>
  <DocSecurity>0</DocSecurity>
  <Lines>188</Lines>
  <Paragraphs>52</Paragraphs>
  <ScaleCrop>false</ScaleCrop>
  <Company/>
  <LinksUpToDate>false</LinksUpToDate>
  <CharactersWithSpaces>26391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Wojteczek, Krzysztof</cp:lastModifiedBy>
  <cp:revision>4</cp:revision>
  <dcterms:created xsi:type="dcterms:W3CDTF">2025-10-06T05:20:00Z</dcterms:created>
  <dcterms:modified xsi:type="dcterms:W3CDTF">2025-10-06T08:03:00Z</dcterms:modified>
</cp:coreProperties>
</file>