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7417" w:rsidRDefault="007A7417" w:rsidP="007A7417">
      <w:pPr>
        <w:spacing w:line="239" w:lineRule="auto"/>
        <w:ind w:left="6380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 xml:space="preserve">Załącznik nr </w:t>
      </w:r>
      <w:r w:rsidR="00FA2ACC">
        <w:rPr>
          <w:b/>
          <w:i/>
          <w:sz w:val="22"/>
          <w:u w:val="single"/>
        </w:rPr>
        <w:t>3</w:t>
      </w:r>
      <w:r>
        <w:rPr>
          <w:b/>
          <w:i/>
          <w:sz w:val="22"/>
          <w:u w:val="single"/>
        </w:rPr>
        <w:t xml:space="preserve"> do Regulaminu</w:t>
      </w:r>
    </w:p>
    <w:p w:rsidR="007A7417" w:rsidRDefault="007A7417" w:rsidP="007A7417">
      <w:pPr>
        <w:spacing w:line="338" w:lineRule="exact"/>
        <w:rPr>
          <w:rFonts w:ascii="Times New Roman" w:eastAsia="Times New Roman" w:hAnsi="Times New Roman"/>
          <w:sz w:val="24"/>
        </w:rPr>
      </w:pPr>
    </w:p>
    <w:p w:rsidR="00FA2ACC" w:rsidRPr="00FA2ACC" w:rsidRDefault="00FA2ACC" w:rsidP="00FA2ACC">
      <w:pPr>
        <w:ind w:left="3220"/>
        <w:rPr>
          <w:rFonts w:asciiTheme="minorHAnsi" w:hAnsiTheme="minorHAnsi" w:cstheme="minorHAnsi"/>
          <w:b/>
          <w:sz w:val="22"/>
          <w:szCs w:val="22"/>
        </w:rPr>
      </w:pPr>
      <w:r w:rsidRPr="00FA2ACC">
        <w:rPr>
          <w:rFonts w:asciiTheme="minorHAnsi" w:hAnsiTheme="minorHAnsi" w:cstheme="minorHAnsi"/>
          <w:b/>
          <w:sz w:val="22"/>
          <w:szCs w:val="22"/>
        </w:rPr>
        <w:t>Wymagania Wynajmującego</w:t>
      </w:r>
    </w:p>
    <w:p w:rsidR="00FA2ACC" w:rsidRPr="00FA2ACC" w:rsidRDefault="00FA2ACC" w:rsidP="00FA2ACC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FA2ACC" w:rsidRPr="00FA2ACC" w:rsidRDefault="00FA2ACC" w:rsidP="00FA2ACC">
      <w:pPr>
        <w:rPr>
          <w:rFonts w:asciiTheme="minorHAnsi" w:hAnsiTheme="minorHAnsi" w:cstheme="minorHAnsi"/>
          <w:b/>
          <w:sz w:val="22"/>
          <w:szCs w:val="22"/>
        </w:rPr>
      </w:pPr>
      <w:r w:rsidRPr="00FA2ACC">
        <w:rPr>
          <w:rFonts w:asciiTheme="minorHAnsi" w:hAnsiTheme="minorHAnsi" w:cstheme="minorHAnsi"/>
          <w:b/>
          <w:sz w:val="22"/>
          <w:szCs w:val="22"/>
        </w:rPr>
        <w:t>I Restauracja - Bistro</w:t>
      </w:r>
    </w:p>
    <w:p w:rsidR="00FA2ACC" w:rsidRPr="00FA2ACC" w:rsidRDefault="00FA2ACC" w:rsidP="00FA2ACC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FA2ACC" w:rsidRPr="00FA2ACC" w:rsidRDefault="00FA2ACC" w:rsidP="00FA2ACC">
      <w:pPr>
        <w:rPr>
          <w:rFonts w:asciiTheme="minorHAnsi" w:hAnsiTheme="minorHAnsi" w:cstheme="minorHAnsi"/>
          <w:b/>
          <w:sz w:val="22"/>
          <w:szCs w:val="22"/>
        </w:rPr>
      </w:pPr>
      <w:r w:rsidRPr="00FA2ACC">
        <w:rPr>
          <w:rFonts w:asciiTheme="minorHAnsi" w:hAnsiTheme="minorHAnsi" w:cstheme="minorHAnsi"/>
          <w:b/>
          <w:sz w:val="22"/>
          <w:szCs w:val="22"/>
        </w:rPr>
        <w:t>Ogólne</w:t>
      </w:r>
    </w:p>
    <w:p w:rsidR="00FA2ACC" w:rsidRPr="00FA2ACC" w:rsidRDefault="00FA2ACC" w:rsidP="00FA2ACC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FA2ACC" w:rsidRPr="00FA2ACC" w:rsidRDefault="00FA2ACC" w:rsidP="00FA2ACC">
      <w:pPr>
        <w:numPr>
          <w:ilvl w:val="0"/>
          <w:numId w:val="7"/>
        </w:numPr>
        <w:tabs>
          <w:tab w:val="left" w:pos="720"/>
        </w:tabs>
        <w:ind w:hanging="364"/>
        <w:jc w:val="both"/>
        <w:rPr>
          <w:rFonts w:asciiTheme="minorHAnsi" w:hAnsiTheme="minorHAnsi" w:cstheme="minorHAnsi"/>
          <w:sz w:val="22"/>
          <w:szCs w:val="22"/>
        </w:rPr>
      </w:pPr>
      <w:r w:rsidRPr="00FA2ACC">
        <w:rPr>
          <w:rFonts w:asciiTheme="minorHAnsi" w:hAnsiTheme="minorHAnsi" w:cstheme="minorHAnsi"/>
          <w:sz w:val="22"/>
          <w:szCs w:val="22"/>
        </w:rPr>
        <w:t>Lokal znajduje się w budynku OFICYNY ZABYTKOWEGO ZESPOŁU PARKOWO PAŁACOWEGO</w:t>
      </w:r>
    </w:p>
    <w:p w:rsidR="00FA2ACC" w:rsidRPr="00FA2ACC" w:rsidRDefault="00FA2ACC" w:rsidP="00FA2ACC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FA2ACC">
        <w:rPr>
          <w:rFonts w:asciiTheme="minorHAnsi" w:hAnsiTheme="minorHAnsi" w:cstheme="minorHAnsi"/>
          <w:sz w:val="22"/>
          <w:szCs w:val="22"/>
        </w:rPr>
        <w:t>Regionalnego Centrum Naukowo-Technologicznego (zwanej dalej Budynkiem), w Podzamczu, Podzamcze 45.</w:t>
      </w:r>
    </w:p>
    <w:p w:rsidR="00FA2ACC" w:rsidRPr="00FA2ACC" w:rsidRDefault="00FA2ACC" w:rsidP="00FA2ACC">
      <w:pPr>
        <w:numPr>
          <w:ilvl w:val="0"/>
          <w:numId w:val="7"/>
        </w:numPr>
        <w:tabs>
          <w:tab w:val="left" w:pos="720"/>
        </w:tabs>
        <w:ind w:right="20" w:hanging="364"/>
        <w:jc w:val="both"/>
        <w:rPr>
          <w:rFonts w:asciiTheme="minorHAnsi" w:hAnsiTheme="minorHAnsi" w:cstheme="minorHAnsi"/>
          <w:sz w:val="22"/>
          <w:szCs w:val="22"/>
        </w:rPr>
      </w:pPr>
      <w:r w:rsidRPr="00FA2ACC">
        <w:rPr>
          <w:rFonts w:asciiTheme="minorHAnsi" w:hAnsiTheme="minorHAnsi" w:cstheme="minorHAnsi"/>
          <w:sz w:val="22"/>
          <w:szCs w:val="22"/>
        </w:rPr>
        <w:t>Restauracja - Bistro zlokalizowana jest na dwóch poziomach odpowiednio 201,97 m</w:t>
      </w:r>
      <w:r w:rsidRPr="00FA2ACC">
        <w:rPr>
          <w:rFonts w:asciiTheme="minorHAnsi" w:hAnsiTheme="minorHAnsi" w:cstheme="minorHAnsi"/>
          <w:sz w:val="22"/>
          <w:szCs w:val="22"/>
          <w:vertAlign w:val="superscript"/>
        </w:rPr>
        <w:t xml:space="preserve">2 </w:t>
      </w:r>
      <w:r w:rsidRPr="00FA2ACC">
        <w:rPr>
          <w:rFonts w:asciiTheme="minorHAnsi" w:hAnsiTheme="minorHAnsi" w:cstheme="minorHAnsi"/>
          <w:sz w:val="22"/>
          <w:szCs w:val="22"/>
        </w:rPr>
        <w:t>pow. oraz 356,23 m</w:t>
      </w:r>
      <w:r w:rsidRPr="00FA2ACC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FA2ACC">
        <w:rPr>
          <w:rFonts w:asciiTheme="minorHAnsi" w:hAnsiTheme="minorHAnsi" w:cstheme="minorHAnsi"/>
          <w:sz w:val="22"/>
          <w:szCs w:val="22"/>
        </w:rPr>
        <w:t xml:space="preserve"> pow. Łącznie 558,20 m</w:t>
      </w:r>
      <w:r w:rsidRPr="00FA2ACC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FA2AC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FA2ACC">
        <w:rPr>
          <w:rFonts w:asciiTheme="minorHAnsi" w:hAnsiTheme="minorHAnsi" w:cstheme="minorHAnsi"/>
          <w:sz w:val="22"/>
          <w:szCs w:val="22"/>
        </w:rPr>
        <w:t>Szczegółowy wykaz pomieszczeń stanowi załącznik nr 1 do niniejszych wymagań.</w:t>
      </w:r>
    </w:p>
    <w:p w:rsidR="00FA2ACC" w:rsidRPr="00FA2ACC" w:rsidRDefault="00FA2ACC" w:rsidP="00FA2ACC">
      <w:pPr>
        <w:numPr>
          <w:ilvl w:val="0"/>
          <w:numId w:val="7"/>
        </w:numPr>
        <w:tabs>
          <w:tab w:val="left" w:pos="720"/>
        </w:tabs>
        <w:ind w:right="20" w:hanging="364"/>
        <w:jc w:val="both"/>
        <w:rPr>
          <w:rFonts w:asciiTheme="minorHAnsi" w:hAnsiTheme="minorHAnsi" w:cstheme="minorHAnsi"/>
          <w:sz w:val="22"/>
          <w:szCs w:val="22"/>
        </w:rPr>
      </w:pPr>
      <w:r w:rsidRPr="00FA2ACC">
        <w:rPr>
          <w:rFonts w:asciiTheme="minorHAnsi" w:hAnsiTheme="minorHAnsi" w:cstheme="minorHAnsi"/>
          <w:sz w:val="22"/>
          <w:szCs w:val="22"/>
        </w:rPr>
        <w:t>Restauracja - Bistro przeznaczona jest na działalność gastronomiczno-usługową, z obsługą kelnerską, w którym konsumpcja odbywa się przy stolikach</w:t>
      </w:r>
    </w:p>
    <w:p w:rsidR="00FA2ACC" w:rsidRPr="00FA2ACC" w:rsidRDefault="00FA2ACC" w:rsidP="00FA2ACC">
      <w:pPr>
        <w:numPr>
          <w:ilvl w:val="0"/>
          <w:numId w:val="7"/>
        </w:numPr>
        <w:tabs>
          <w:tab w:val="left" w:pos="720"/>
        </w:tabs>
        <w:ind w:hanging="364"/>
        <w:jc w:val="both"/>
        <w:rPr>
          <w:rFonts w:asciiTheme="minorHAnsi" w:hAnsiTheme="minorHAnsi" w:cstheme="minorHAnsi"/>
          <w:sz w:val="22"/>
          <w:szCs w:val="22"/>
        </w:rPr>
      </w:pPr>
      <w:r w:rsidRPr="00FA2ACC">
        <w:rPr>
          <w:rFonts w:asciiTheme="minorHAnsi" w:hAnsiTheme="minorHAnsi" w:cstheme="minorHAnsi"/>
          <w:sz w:val="22"/>
          <w:szCs w:val="22"/>
        </w:rPr>
        <w:t xml:space="preserve">Wszelkie koszty związane z dostosowaniem pomieszczeń do potrzeb funkcjonowania Restauracji - Bistro leżą po stronie Najemcy. </w:t>
      </w:r>
    </w:p>
    <w:p w:rsidR="00FA2ACC" w:rsidRPr="00FA2ACC" w:rsidRDefault="00FA2ACC" w:rsidP="00FA2ACC">
      <w:pPr>
        <w:numPr>
          <w:ilvl w:val="0"/>
          <w:numId w:val="7"/>
        </w:numPr>
        <w:tabs>
          <w:tab w:val="left" w:pos="720"/>
        </w:tabs>
        <w:ind w:hanging="364"/>
        <w:jc w:val="both"/>
        <w:rPr>
          <w:rFonts w:asciiTheme="minorHAnsi" w:hAnsiTheme="minorHAnsi" w:cstheme="minorHAnsi"/>
          <w:sz w:val="22"/>
          <w:szCs w:val="22"/>
        </w:rPr>
      </w:pPr>
      <w:r w:rsidRPr="00FA2ACC">
        <w:rPr>
          <w:rFonts w:asciiTheme="minorHAnsi" w:hAnsiTheme="minorHAnsi" w:cstheme="minorHAnsi"/>
          <w:sz w:val="22"/>
          <w:szCs w:val="22"/>
        </w:rPr>
        <w:t>Restauracja – Bistro powinna być czynna przez cały rok co najmniej w dniach i godzinach otwarcia dla gości Centrum Nauki Leonardo da Vinci. Lokal może funkcjonować również w większym wymiarze godzin po uprzednim, pisemnym uzgodnieniu z Wynajmującym, podobnie jak zmiana godzin otwarcia.</w:t>
      </w:r>
    </w:p>
    <w:p w:rsidR="00FA2ACC" w:rsidRPr="00FA2ACC" w:rsidRDefault="00FA2ACC" w:rsidP="00FA2ACC">
      <w:pPr>
        <w:numPr>
          <w:ilvl w:val="0"/>
          <w:numId w:val="7"/>
        </w:numPr>
        <w:tabs>
          <w:tab w:val="left" w:pos="720"/>
        </w:tabs>
        <w:ind w:hanging="364"/>
        <w:jc w:val="both"/>
        <w:rPr>
          <w:rFonts w:asciiTheme="minorHAnsi" w:hAnsiTheme="minorHAnsi" w:cstheme="minorHAnsi"/>
          <w:sz w:val="22"/>
          <w:szCs w:val="22"/>
        </w:rPr>
      </w:pPr>
      <w:r w:rsidRPr="00FA2ACC">
        <w:rPr>
          <w:rFonts w:asciiTheme="minorHAnsi" w:hAnsiTheme="minorHAnsi" w:cstheme="minorHAnsi"/>
          <w:sz w:val="22"/>
          <w:szCs w:val="22"/>
        </w:rPr>
        <w:t>Nadanie nazwy własnej Restauracji - Bistro przez Najemcę, wymaga wcześniejszej akceptacji Wynajmującego.</w:t>
      </w:r>
    </w:p>
    <w:p w:rsidR="00FA2ACC" w:rsidRPr="00FA2ACC" w:rsidRDefault="00FA2ACC" w:rsidP="00FA2ACC">
      <w:pPr>
        <w:numPr>
          <w:ilvl w:val="0"/>
          <w:numId w:val="7"/>
        </w:numPr>
        <w:tabs>
          <w:tab w:val="left" w:pos="720"/>
        </w:tabs>
        <w:ind w:right="23" w:hanging="363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FA2ACC">
        <w:rPr>
          <w:rFonts w:asciiTheme="minorHAnsi" w:hAnsiTheme="minorHAnsi" w:cstheme="minorHAnsi"/>
          <w:sz w:val="22"/>
          <w:szCs w:val="22"/>
        </w:rPr>
        <w:t>Sala konsumencka Restauracji – Bistro musi być wyposażona przez Najemcę w niezbędne meble i/lub urządzenia w ilości odpowiadającej potrzebie konsumpcji posiłków przy stolikach.</w:t>
      </w:r>
    </w:p>
    <w:p w:rsidR="00FA2ACC" w:rsidRPr="00FA2ACC" w:rsidRDefault="00FA2ACC" w:rsidP="00FA2ACC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FA2ACC" w:rsidRPr="00FA2ACC" w:rsidRDefault="00FA2ACC" w:rsidP="00FA2ACC">
      <w:pPr>
        <w:rPr>
          <w:rFonts w:asciiTheme="minorHAnsi" w:hAnsiTheme="minorHAnsi" w:cstheme="minorHAnsi"/>
          <w:b/>
          <w:sz w:val="22"/>
          <w:szCs w:val="22"/>
        </w:rPr>
      </w:pPr>
    </w:p>
    <w:p w:rsidR="00FA2ACC" w:rsidRPr="00FA2ACC" w:rsidRDefault="00FA2ACC" w:rsidP="00FA2ACC">
      <w:pPr>
        <w:rPr>
          <w:rFonts w:asciiTheme="minorHAnsi" w:hAnsiTheme="minorHAnsi" w:cstheme="minorHAnsi"/>
          <w:b/>
          <w:sz w:val="22"/>
          <w:szCs w:val="22"/>
        </w:rPr>
      </w:pPr>
      <w:r w:rsidRPr="00FA2ACC">
        <w:rPr>
          <w:rFonts w:asciiTheme="minorHAnsi" w:hAnsiTheme="minorHAnsi" w:cstheme="minorHAnsi"/>
          <w:b/>
          <w:sz w:val="22"/>
          <w:szCs w:val="22"/>
        </w:rPr>
        <w:t>Szczegółowe:</w:t>
      </w:r>
    </w:p>
    <w:p w:rsidR="00FA2ACC" w:rsidRPr="00FA2ACC" w:rsidRDefault="00FA2ACC" w:rsidP="00FA2ACC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FA2ACC" w:rsidRPr="00FA2ACC" w:rsidRDefault="00FA2ACC" w:rsidP="00FA2ACC">
      <w:pPr>
        <w:tabs>
          <w:tab w:val="left" w:pos="700"/>
        </w:tabs>
        <w:rPr>
          <w:rFonts w:asciiTheme="minorHAnsi" w:hAnsiTheme="minorHAnsi" w:cstheme="minorHAnsi"/>
          <w:b/>
          <w:sz w:val="22"/>
          <w:szCs w:val="22"/>
        </w:rPr>
      </w:pPr>
      <w:r w:rsidRPr="00FA2ACC">
        <w:rPr>
          <w:rFonts w:asciiTheme="minorHAnsi" w:hAnsiTheme="minorHAnsi" w:cstheme="minorHAnsi"/>
          <w:b/>
          <w:sz w:val="22"/>
          <w:szCs w:val="22"/>
        </w:rPr>
        <w:t xml:space="preserve">1. Oferta Restauracji </w:t>
      </w:r>
    </w:p>
    <w:p w:rsidR="00FA2ACC" w:rsidRPr="00FA2ACC" w:rsidRDefault="00FA2ACC" w:rsidP="00FA2ACC">
      <w:pPr>
        <w:tabs>
          <w:tab w:val="left" w:pos="700"/>
        </w:tabs>
        <w:rPr>
          <w:rFonts w:asciiTheme="minorHAnsi" w:hAnsiTheme="minorHAnsi" w:cstheme="minorHAnsi"/>
          <w:b/>
          <w:sz w:val="22"/>
          <w:szCs w:val="22"/>
        </w:rPr>
      </w:pPr>
    </w:p>
    <w:p w:rsidR="00FA2ACC" w:rsidRPr="00FA2ACC" w:rsidRDefault="00FA2ACC" w:rsidP="00FA2ACC">
      <w:pPr>
        <w:numPr>
          <w:ilvl w:val="0"/>
          <w:numId w:val="12"/>
        </w:numPr>
        <w:tabs>
          <w:tab w:val="left" w:pos="364"/>
        </w:tabs>
        <w:ind w:left="708" w:right="20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FA2ACC">
        <w:rPr>
          <w:rFonts w:asciiTheme="minorHAnsi" w:hAnsiTheme="minorHAnsi" w:cstheme="minorHAnsi"/>
          <w:sz w:val="22"/>
          <w:szCs w:val="22"/>
        </w:rPr>
        <w:t xml:space="preserve">Oferowane w Restauracji - Bistro zakres i forma usług gastronomicznych powinny być nakierowane przede wszystkim na obsługę grup odwiedzających zabytkowy dworek w Podzamczu i Centrum Nauki Leonardo da Vinci, indywidualnych odwiedzających, gości centrum </w:t>
      </w:r>
      <w:proofErr w:type="spellStart"/>
      <w:r w:rsidRPr="00FA2ACC">
        <w:rPr>
          <w:rFonts w:asciiTheme="minorHAnsi" w:hAnsiTheme="minorHAnsi" w:cstheme="minorHAnsi"/>
          <w:sz w:val="22"/>
          <w:szCs w:val="22"/>
        </w:rPr>
        <w:t>konferencyjno</w:t>
      </w:r>
      <w:proofErr w:type="spellEnd"/>
      <w:r w:rsidRPr="00FA2ACC">
        <w:rPr>
          <w:rFonts w:asciiTheme="minorHAnsi" w:hAnsiTheme="minorHAnsi" w:cstheme="minorHAnsi"/>
          <w:sz w:val="22"/>
          <w:szCs w:val="22"/>
        </w:rPr>
        <w:t xml:space="preserve"> – szkoleniowego. Nie narusza powyższego skierowanie przez Najemcę oferty do innych zainteresowanych, w tym również do gości hotelu znajdującego się w zabytkowym budynku spichlerza.</w:t>
      </w:r>
    </w:p>
    <w:p w:rsidR="00FA2ACC" w:rsidRPr="00FA2ACC" w:rsidRDefault="00FA2ACC" w:rsidP="00FA2ACC">
      <w:pPr>
        <w:numPr>
          <w:ilvl w:val="0"/>
          <w:numId w:val="12"/>
        </w:numPr>
        <w:tabs>
          <w:tab w:val="left" w:pos="364"/>
        </w:tabs>
        <w:ind w:left="708" w:right="20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FA2ACC">
        <w:rPr>
          <w:rFonts w:asciiTheme="minorHAnsi" w:hAnsiTheme="minorHAnsi" w:cstheme="minorHAnsi"/>
          <w:sz w:val="22"/>
          <w:szCs w:val="22"/>
        </w:rPr>
        <w:t xml:space="preserve">Ważnym elementem jest cena posiłku, która nie powinna determinować dostępu do usługi gastronomicznej osób o zróżnicowanych możliwościach finansowych i gości korzystających z usług firm na terenie RCNT. Ponadto wynajmujący określa, że większość dań </w:t>
      </w:r>
      <w:r w:rsidRPr="00FA2ACC">
        <w:rPr>
          <w:rFonts w:asciiTheme="minorHAnsi" w:hAnsiTheme="minorHAnsi" w:cstheme="minorHAnsi"/>
          <w:sz w:val="22"/>
          <w:szCs w:val="22"/>
        </w:rPr>
        <w:lastRenderedPageBreak/>
        <w:t>powinna być możliwa do indywidualnego skomponowania przez klienta z poszczególnych komponentów menu.</w:t>
      </w:r>
    </w:p>
    <w:p w:rsidR="00FA2ACC" w:rsidRPr="00FA2ACC" w:rsidRDefault="00FA2ACC" w:rsidP="00FA2ACC">
      <w:pPr>
        <w:numPr>
          <w:ilvl w:val="0"/>
          <w:numId w:val="12"/>
        </w:numPr>
        <w:tabs>
          <w:tab w:val="left" w:pos="364"/>
        </w:tabs>
        <w:ind w:left="708" w:right="20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FA2ACC">
        <w:rPr>
          <w:rFonts w:asciiTheme="minorHAnsi" w:hAnsiTheme="minorHAnsi" w:cstheme="minorHAnsi"/>
          <w:sz w:val="22"/>
          <w:szCs w:val="22"/>
        </w:rPr>
        <w:t>Wynajmujący oczekuje, że w ofercie Restauracji – Bistro poza posiłkami znajdą się również napoje. Napoje w ofercie najemcy powinny być różnorodne, z czego część napoi powinna być ciepła a część zimna. Szczegółowa oferta pozostaje w gestii Najemcy.</w:t>
      </w:r>
    </w:p>
    <w:p w:rsidR="00FA2ACC" w:rsidRPr="00FA2ACC" w:rsidRDefault="00FA2ACC" w:rsidP="00FA2ACC">
      <w:pPr>
        <w:numPr>
          <w:ilvl w:val="0"/>
          <w:numId w:val="12"/>
        </w:numPr>
        <w:tabs>
          <w:tab w:val="left" w:pos="364"/>
        </w:tabs>
        <w:ind w:left="708" w:right="20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FA2ACC">
        <w:rPr>
          <w:rFonts w:asciiTheme="minorHAnsi" w:hAnsiTheme="minorHAnsi" w:cstheme="minorHAnsi"/>
          <w:sz w:val="22"/>
          <w:szCs w:val="22"/>
        </w:rPr>
        <w:t>Wszystkie produkty spożywcze używane do przygotowywania potraw muszą spełniać wymogi jakościowe zgodnie z przepisami krajowymi i unijnymi, być świeże i estetyczne oraz propagować zdrową żywność.</w:t>
      </w:r>
    </w:p>
    <w:p w:rsidR="00FA2ACC" w:rsidRPr="00FA2ACC" w:rsidRDefault="00FA2ACC" w:rsidP="00FA2ACC">
      <w:pPr>
        <w:numPr>
          <w:ilvl w:val="0"/>
          <w:numId w:val="12"/>
        </w:numPr>
        <w:tabs>
          <w:tab w:val="left" w:pos="364"/>
        </w:tabs>
        <w:ind w:left="708" w:right="20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FA2ACC">
        <w:rPr>
          <w:rFonts w:asciiTheme="minorHAnsi" w:hAnsiTheme="minorHAnsi" w:cstheme="minorHAnsi"/>
          <w:sz w:val="22"/>
          <w:szCs w:val="22"/>
        </w:rPr>
        <w:t>Wszelkie sprzedawane w Restauracji – Bistro produkty, potrawy i ich komponenty muszą widnieć w menu, opracowanym co najmniej w językach polskim i angielskim.</w:t>
      </w:r>
    </w:p>
    <w:p w:rsidR="00FA2ACC" w:rsidRPr="00FA2ACC" w:rsidRDefault="00FA2ACC" w:rsidP="00FA2ACC">
      <w:pPr>
        <w:numPr>
          <w:ilvl w:val="0"/>
          <w:numId w:val="12"/>
        </w:numPr>
        <w:tabs>
          <w:tab w:val="left" w:pos="364"/>
        </w:tabs>
        <w:ind w:left="708" w:right="20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FA2ACC">
        <w:rPr>
          <w:rFonts w:asciiTheme="minorHAnsi" w:hAnsiTheme="minorHAnsi" w:cstheme="minorHAnsi"/>
          <w:sz w:val="22"/>
          <w:szCs w:val="22"/>
        </w:rPr>
        <w:t>Najemca może w ramach swojej oferty prowadzić sprzedaż posiłków, potraw i ich komponentów na miejscu, na wynos oraz prowadzić usługi cateringowe.</w:t>
      </w:r>
    </w:p>
    <w:p w:rsidR="00FA2ACC" w:rsidRPr="00FA2ACC" w:rsidRDefault="00FA2ACC" w:rsidP="00FA2ACC">
      <w:pPr>
        <w:numPr>
          <w:ilvl w:val="0"/>
          <w:numId w:val="12"/>
        </w:numPr>
        <w:tabs>
          <w:tab w:val="left" w:pos="364"/>
        </w:tabs>
        <w:ind w:left="708" w:right="20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FA2ACC">
        <w:rPr>
          <w:rFonts w:asciiTheme="minorHAnsi" w:hAnsiTheme="minorHAnsi" w:cstheme="minorHAnsi"/>
          <w:sz w:val="22"/>
          <w:szCs w:val="22"/>
        </w:rPr>
        <w:t>Wynajmujący ma prawo żądać wycofania produktu, który nie spełnia wymogów, o których mowa w lit. d.</w:t>
      </w:r>
    </w:p>
    <w:p w:rsidR="00FA2ACC" w:rsidRPr="00FA2ACC" w:rsidRDefault="00FA2ACC" w:rsidP="00FA2ACC">
      <w:pPr>
        <w:numPr>
          <w:ilvl w:val="0"/>
          <w:numId w:val="12"/>
        </w:numPr>
        <w:tabs>
          <w:tab w:val="left" w:pos="364"/>
        </w:tabs>
        <w:ind w:left="708" w:right="20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FA2ACC">
        <w:rPr>
          <w:rFonts w:asciiTheme="minorHAnsi" w:hAnsiTheme="minorHAnsi" w:cstheme="minorHAnsi"/>
          <w:sz w:val="22"/>
          <w:szCs w:val="22"/>
        </w:rPr>
        <w:t>Najemca ponosi pełną odpowiedzialność za należyte wykonanie usługi objętej przedmiotową umową, w tym również odpowiedzialność wobec osób trzecich korzystających z Restauracji – Bistro.</w:t>
      </w:r>
    </w:p>
    <w:p w:rsidR="00FA2ACC" w:rsidRPr="00FA2ACC" w:rsidRDefault="00FA2ACC" w:rsidP="00FA2ACC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FA2ACC" w:rsidRPr="00FA2ACC" w:rsidRDefault="00FA2ACC" w:rsidP="00FA2ACC">
      <w:pPr>
        <w:tabs>
          <w:tab w:val="left" w:pos="343"/>
        </w:tabs>
        <w:ind w:left="4"/>
        <w:rPr>
          <w:rFonts w:asciiTheme="minorHAnsi" w:hAnsiTheme="minorHAnsi" w:cstheme="minorHAnsi"/>
          <w:b/>
          <w:sz w:val="22"/>
          <w:szCs w:val="22"/>
        </w:rPr>
      </w:pPr>
      <w:r w:rsidRPr="00FA2ACC">
        <w:rPr>
          <w:rFonts w:asciiTheme="minorHAnsi" w:hAnsiTheme="minorHAnsi" w:cstheme="minorHAnsi"/>
          <w:b/>
          <w:sz w:val="22"/>
          <w:szCs w:val="22"/>
        </w:rPr>
        <w:t>2.</w:t>
      </w:r>
      <w:r w:rsidRPr="00FA2ACC">
        <w:rPr>
          <w:rFonts w:asciiTheme="minorHAnsi" w:eastAsia="Times New Roman" w:hAnsiTheme="minorHAnsi" w:cstheme="minorHAnsi"/>
          <w:sz w:val="22"/>
          <w:szCs w:val="22"/>
        </w:rPr>
        <w:tab/>
      </w:r>
      <w:r w:rsidRPr="00FA2ACC">
        <w:rPr>
          <w:rFonts w:asciiTheme="minorHAnsi" w:hAnsiTheme="minorHAnsi" w:cstheme="minorHAnsi"/>
          <w:b/>
          <w:sz w:val="22"/>
          <w:szCs w:val="22"/>
        </w:rPr>
        <w:t>Kadra</w:t>
      </w:r>
    </w:p>
    <w:p w:rsidR="00FA2ACC" w:rsidRPr="00FA2ACC" w:rsidRDefault="00FA2ACC" w:rsidP="00FA2ACC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FA2ACC" w:rsidRPr="00FA2ACC" w:rsidRDefault="00FA2ACC" w:rsidP="00FA2ACC">
      <w:pPr>
        <w:numPr>
          <w:ilvl w:val="0"/>
          <w:numId w:val="13"/>
        </w:numPr>
        <w:tabs>
          <w:tab w:val="left" w:pos="364"/>
        </w:tabs>
        <w:ind w:right="20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FA2ACC">
        <w:rPr>
          <w:rFonts w:asciiTheme="minorHAnsi" w:hAnsiTheme="minorHAnsi" w:cstheme="minorHAnsi"/>
          <w:sz w:val="22"/>
          <w:szCs w:val="22"/>
        </w:rPr>
        <w:t>Najemca powinien zapewnić odpowiednią liczbę pracowników, aby umożliwić nieprzerwane funkcjonowanie Restauracji – Bistro w jej otwarcia oraz w zakresie niezbędnym do należytego wykonywania proponowanych usług.</w:t>
      </w:r>
    </w:p>
    <w:p w:rsidR="00FA2ACC" w:rsidRPr="00FA2ACC" w:rsidRDefault="00FA2ACC" w:rsidP="00FA2ACC">
      <w:pPr>
        <w:numPr>
          <w:ilvl w:val="0"/>
          <w:numId w:val="13"/>
        </w:numPr>
        <w:tabs>
          <w:tab w:val="left" w:pos="364"/>
        </w:tabs>
        <w:ind w:right="20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FA2ACC">
        <w:rPr>
          <w:rFonts w:asciiTheme="minorHAnsi" w:hAnsiTheme="minorHAnsi" w:cstheme="minorHAnsi"/>
          <w:sz w:val="22"/>
          <w:szCs w:val="22"/>
        </w:rPr>
        <w:t>Pracownicy Najemcy powinni wykazywać się wysoką kulturą osobistą.</w:t>
      </w:r>
    </w:p>
    <w:p w:rsidR="00FA2ACC" w:rsidRPr="00FA2ACC" w:rsidRDefault="00FA2ACC" w:rsidP="00FA2ACC">
      <w:pPr>
        <w:numPr>
          <w:ilvl w:val="0"/>
          <w:numId w:val="13"/>
        </w:numPr>
        <w:tabs>
          <w:tab w:val="left" w:pos="364"/>
        </w:tabs>
        <w:ind w:right="20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FA2ACC">
        <w:rPr>
          <w:rFonts w:asciiTheme="minorHAnsi" w:hAnsiTheme="minorHAnsi" w:cstheme="minorHAnsi"/>
          <w:sz w:val="22"/>
          <w:szCs w:val="22"/>
        </w:rPr>
        <w:t>Wynajmujący zastrzega sobie prawo do zgłaszania uwag dot. ubioru i zachowania  pracowników Najemcy oraz jakości obsługi klientów. Najemca jest zobowiązany do zastosowania się do uwag Wynajmującego.</w:t>
      </w:r>
    </w:p>
    <w:p w:rsidR="00FA2ACC" w:rsidRPr="00FA2ACC" w:rsidRDefault="00FA2ACC" w:rsidP="00FA2ACC">
      <w:pPr>
        <w:numPr>
          <w:ilvl w:val="0"/>
          <w:numId w:val="13"/>
        </w:numPr>
        <w:tabs>
          <w:tab w:val="left" w:pos="364"/>
        </w:tabs>
        <w:ind w:right="20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FA2ACC">
        <w:rPr>
          <w:rFonts w:asciiTheme="minorHAnsi" w:hAnsiTheme="minorHAnsi" w:cstheme="minorHAnsi"/>
          <w:sz w:val="22"/>
          <w:szCs w:val="22"/>
        </w:rPr>
        <w:t>Pracownicy Najemcy muszą spełniać wymagania określone przepisami prawa.</w:t>
      </w:r>
    </w:p>
    <w:p w:rsidR="00FA2ACC" w:rsidRPr="00FA2ACC" w:rsidRDefault="00FA2ACC" w:rsidP="00FA2ACC">
      <w:pPr>
        <w:ind w:left="708"/>
        <w:rPr>
          <w:rFonts w:asciiTheme="minorHAnsi" w:hAnsiTheme="minorHAnsi" w:cstheme="minorHAnsi"/>
          <w:sz w:val="22"/>
          <w:szCs w:val="22"/>
        </w:rPr>
      </w:pPr>
    </w:p>
    <w:p w:rsidR="00FA2ACC" w:rsidRPr="00FA2ACC" w:rsidRDefault="00FA2ACC" w:rsidP="00FA2ACC">
      <w:pPr>
        <w:tabs>
          <w:tab w:val="left" w:pos="364"/>
        </w:tabs>
        <w:ind w:left="364"/>
        <w:jc w:val="both"/>
        <w:rPr>
          <w:rFonts w:asciiTheme="minorHAnsi" w:hAnsiTheme="minorHAnsi" w:cstheme="minorHAnsi"/>
          <w:sz w:val="22"/>
          <w:szCs w:val="22"/>
        </w:rPr>
      </w:pPr>
    </w:p>
    <w:p w:rsidR="00FA2ACC" w:rsidRPr="00FA2ACC" w:rsidRDefault="00FA2ACC" w:rsidP="00FA2ACC">
      <w:pPr>
        <w:tabs>
          <w:tab w:val="left" w:pos="343"/>
        </w:tabs>
        <w:ind w:left="4"/>
        <w:rPr>
          <w:rFonts w:asciiTheme="minorHAnsi" w:hAnsiTheme="minorHAnsi" w:cstheme="minorHAnsi"/>
          <w:b/>
          <w:sz w:val="22"/>
          <w:szCs w:val="22"/>
        </w:rPr>
      </w:pPr>
      <w:r w:rsidRPr="00FA2ACC">
        <w:rPr>
          <w:rFonts w:asciiTheme="minorHAnsi" w:hAnsiTheme="minorHAnsi" w:cstheme="minorHAnsi"/>
          <w:b/>
          <w:sz w:val="22"/>
          <w:szCs w:val="22"/>
        </w:rPr>
        <w:t>3. Powierzchnia i charakterystyka Restauracji-Bistro</w:t>
      </w:r>
    </w:p>
    <w:p w:rsidR="00FA2ACC" w:rsidRPr="00FA2ACC" w:rsidRDefault="00FA2ACC" w:rsidP="00FA2ACC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FA2ACC" w:rsidRPr="00FA2ACC" w:rsidRDefault="00FA2ACC" w:rsidP="00FA2ACC">
      <w:pPr>
        <w:numPr>
          <w:ilvl w:val="0"/>
          <w:numId w:val="14"/>
        </w:numPr>
        <w:tabs>
          <w:tab w:val="left" w:pos="3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A2ACC">
        <w:rPr>
          <w:rFonts w:asciiTheme="minorHAnsi" w:hAnsiTheme="minorHAnsi" w:cstheme="minorHAnsi"/>
          <w:sz w:val="22"/>
          <w:szCs w:val="22"/>
        </w:rPr>
        <w:t>Lokal liczy powierzchnię całkowitą 558,20 m</w:t>
      </w:r>
      <w:r w:rsidRPr="00FA2ACC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FA2ACC">
        <w:rPr>
          <w:rFonts w:asciiTheme="minorHAnsi" w:hAnsiTheme="minorHAnsi" w:cstheme="minorHAnsi"/>
          <w:sz w:val="22"/>
          <w:szCs w:val="22"/>
        </w:rPr>
        <w:t>.</w:t>
      </w:r>
      <w:r w:rsidRPr="00FA2ACC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FA2ACC">
        <w:rPr>
          <w:rFonts w:asciiTheme="minorHAnsi" w:hAnsiTheme="minorHAnsi" w:cstheme="minorHAnsi"/>
          <w:sz w:val="22"/>
          <w:szCs w:val="22"/>
        </w:rPr>
        <w:t>Szczegółowe informacje o pomieszczeniach - załącznik nr 1.</w:t>
      </w:r>
    </w:p>
    <w:p w:rsidR="00FA2ACC" w:rsidRPr="00FA2ACC" w:rsidRDefault="00FA2ACC" w:rsidP="00FA2ACC">
      <w:pPr>
        <w:numPr>
          <w:ilvl w:val="0"/>
          <w:numId w:val="14"/>
        </w:numPr>
        <w:tabs>
          <w:tab w:val="left" w:pos="3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A2ACC">
        <w:rPr>
          <w:rFonts w:asciiTheme="minorHAnsi" w:hAnsiTheme="minorHAnsi" w:cstheme="minorHAnsi"/>
          <w:sz w:val="22"/>
          <w:szCs w:val="22"/>
        </w:rPr>
        <w:t>W Restauracji – Bistro sala konsumencka jest przygotowana do rozpoczęcia działalności po wstawieniu przez Najemcę umeblowania.</w:t>
      </w:r>
    </w:p>
    <w:p w:rsidR="00FA2ACC" w:rsidRPr="00FA2ACC" w:rsidRDefault="00FA2ACC" w:rsidP="00FA2ACC">
      <w:pPr>
        <w:numPr>
          <w:ilvl w:val="0"/>
          <w:numId w:val="14"/>
        </w:numPr>
        <w:tabs>
          <w:tab w:val="left" w:pos="3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A2ACC">
        <w:rPr>
          <w:rFonts w:asciiTheme="minorHAnsi" w:hAnsiTheme="minorHAnsi" w:cstheme="minorHAnsi"/>
          <w:sz w:val="22"/>
          <w:szCs w:val="22"/>
        </w:rPr>
        <w:t>Zalecane jest przeprowadzenie wizji lokalnej, po wcześniejszym uzgodnieniu terminu z Wynajmującym.</w:t>
      </w:r>
    </w:p>
    <w:p w:rsidR="00FA2ACC" w:rsidRPr="00FA2ACC" w:rsidRDefault="00FA2ACC" w:rsidP="00FA2ACC">
      <w:pPr>
        <w:numPr>
          <w:ilvl w:val="0"/>
          <w:numId w:val="14"/>
        </w:numPr>
        <w:tabs>
          <w:tab w:val="left" w:pos="3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A2ACC">
        <w:rPr>
          <w:rFonts w:asciiTheme="minorHAnsi" w:hAnsiTheme="minorHAnsi" w:cstheme="minorHAnsi"/>
          <w:sz w:val="22"/>
          <w:szCs w:val="22"/>
        </w:rPr>
        <w:t>Toalety dla pracowników Restauracji - Bistro znajdują się w części zaplecza. Toalety dla klientów Restauracji - Bistro są toaletami ogólnodostępnymi.</w:t>
      </w:r>
    </w:p>
    <w:p w:rsidR="00FA2ACC" w:rsidRPr="00FA2ACC" w:rsidRDefault="00FA2ACC" w:rsidP="00FA2ACC">
      <w:pPr>
        <w:numPr>
          <w:ilvl w:val="0"/>
          <w:numId w:val="14"/>
        </w:numPr>
        <w:tabs>
          <w:tab w:val="left" w:pos="3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A2ACC">
        <w:rPr>
          <w:rFonts w:asciiTheme="minorHAnsi" w:hAnsiTheme="minorHAnsi" w:cstheme="minorHAnsi"/>
          <w:sz w:val="22"/>
          <w:szCs w:val="22"/>
        </w:rPr>
        <w:t>Dostawa towaru musi się odbywać w sposób niezakłócający pracy Wynajmującego.</w:t>
      </w:r>
    </w:p>
    <w:p w:rsidR="00FA2ACC" w:rsidRPr="00FA2ACC" w:rsidRDefault="00FA2ACC" w:rsidP="00FA2ACC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FA2ACC" w:rsidRPr="00FA2ACC" w:rsidRDefault="00FA2ACC" w:rsidP="00FA2ACC">
      <w:pPr>
        <w:tabs>
          <w:tab w:val="left" w:pos="343"/>
        </w:tabs>
        <w:ind w:left="4"/>
        <w:rPr>
          <w:rFonts w:asciiTheme="minorHAnsi" w:hAnsiTheme="minorHAnsi" w:cstheme="minorHAnsi"/>
          <w:b/>
          <w:sz w:val="22"/>
          <w:szCs w:val="22"/>
        </w:rPr>
      </w:pPr>
      <w:r w:rsidRPr="00FA2ACC">
        <w:rPr>
          <w:rFonts w:asciiTheme="minorHAnsi" w:hAnsiTheme="minorHAnsi" w:cstheme="minorHAnsi"/>
          <w:b/>
          <w:sz w:val="22"/>
          <w:szCs w:val="22"/>
        </w:rPr>
        <w:t>4.</w:t>
      </w:r>
      <w:r w:rsidRPr="00FA2ACC">
        <w:rPr>
          <w:rFonts w:asciiTheme="minorHAnsi" w:eastAsia="Times New Roman" w:hAnsiTheme="minorHAnsi" w:cstheme="minorHAnsi"/>
          <w:sz w:val="22"/>
          <w:szCs w:val="22"/>
        </w:rPr>
        <w:tab/>
      </w:r>
      <w:r w:rsidRPr="00FA2ACC">
        <w:rPr>
          <w:rFonts w:asciiTheme="minorHAnsi" w:hAnsiTheme="minorHAnsi" w:cstheme="minorHAnsi"/>
          <w:b/>
          <w:sz w:val="22"/>
          <w:szCs w:val="22"/>
        </w:rPr>
        <w:t>Adaptacja i użytkowanie</w:t>
      </w:r>
    </w:p>
    <w:p w:rsidR="00FA2ACC" w:rsidRPr="00FA2ACC" w:rsidRDefault="00FA2ACC" w:rsidP="00FA2ACC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FA2ACC" w:rsidRPr="00FA2ACC" w:rsidRDefault="00FA2ACC" w:rsidP="00FA2ACC">
      <w:pPr>
        <w:numPr>
          <w:ilvl w:val="0"/>
          <w:numId w:val="15"/>
        </w:numPr>
        <w:tabs>
          <w:tab w:val="left" w:pos="364"/>
        </w:tabs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FA2ACC">
        <w:rPr>
          <w:rFonts w:asciiTheme="minorHAnsi" w:hAnsiTheme="minorHAnsi" w:cstheme="minorHAnsi"/>
          <w:sz w:val="22"/>
          <w:szCs w:val="22"/>
        </w:rPr>
        <w:t>Pełne wyposażenie i urządzenie Restauracji - Bistro w tym również sali konsumenckiej, w niezbędne meble i wyposażenie w tym urządzenia gastronomiczne, należy do Najemcy i pozostaje jego własnością.</w:t>
      </w:r>
    </w:p>
    <w:p w:rsidR="00FA2ACC" w:rsidRPr="00FA2ACC" w:rsidRDefault="00FA2ACC" w:rsidP="00FA2ACC">
      <w:pPr>
        <w:numPr>
          <w:ilvl w:val="0"/>
          <w:numId w:val="15"/>
        </w:numPr>
        <w:tabs>
          <w:tab w:val="left" w:pos="364"/>
        </w:tabs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FA2ACC">
        <w:rPr>
          <w:rFonts w:asciiTheme="minorHAnsi" w:hAnsiTheme="minorHAnsi" w:cstheme="minorHAnsi"/>
          <w:sz w:val="22"/>
          <w:szCs w:val="22"/>
        </w:rPr>
        <w:lastRenderedPageBreak/>
        <w:t>Aranżacja Restauracji - Bistro musi być dostosowana do architektury i kolorystyki Budynku. Powinna stylistyką nawiązywać do szlacheckiego dworku z XVII wieku.</w:t>
      </w:r>
    </w:p>
    <w:p w:rsidR="00FA2ACC" w:rsidRPr="00FA2ACC" w:rsidRDefault="00FA2ACC" w:rsidP="00FA2ACC">
      <w:pPr>
        <w:numPr>
          <w:ilvl w:val="0"/>
          <w:numId w:val="15"/>
        </w:numPr>
        <w:tabs>
          <w:tab w:val="left" w:pos="364"/>
        </w:tabs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FA2ACC">
        <w:rPr>
          <w:rFonts w:asciiTheme="minorHAnsi" w:hAnsiTheme="minorHAnsi" w:cstheme="minorHAnsi"/>
          <w:sz w:val="22"/>
          <w:szCs w:val="22"/>
        </w:rPr>
        <w:t>Jeżeli z powodów technologicznych powstanie potrzeba ingerowania w istniejący budynek (wiercenie, mocowanie itp.) należy to każdorazowo uzgodnić to z Wynajmującym i uzyskać jego zgodę.</w:t>
      </w:r>
    </w:p>
    <w:p w:rsidR="00FA2ACC" w:rsidRPr="00774241" w:rsidRDefault="00FA2ACC" w:rsidP="00FA2ACC">
      <w:pPr>
        <w:numPr>
          <w:ilvl w:val="0"/>
          <w:numId w:val="15"/>
        </w:numPr>
        <w:tabs>
          <w:tab w:val="left" w:pos="364"/>
        </w:tabs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FA2ACC">
        <w:rPr>
          <w:rFonts w:asciiTheme="minorHAnsi" w:hAnsiTheme="minorHAnsi" w:cstheme="minorHAnsi"/>
          <w:sz w:val="22"/>
          <w:szCs w:val="22"/>
        </w:rPr>
        <w:t>Wynajmujący oddaje Najemcy lokal w najem, w zamian za opłacanie czynszu. Kwota miesięcznego czynszu nie obejmuje kosztów utrzymania i eksploatacji lokalu oraz pozostałych opłat, które dodatkowo ponosił będzie przyszły Najemca m.in. opłat związanych z energią elektryczn</w:t>
      </w:r>
      <w:bookmarkStart w:id="0" w:name="_GoBack"/>
      <w:bookmarkEnd w:id="0"/>
      <w:r w:rsidRPr="00FA2ACC">
        <w:rPr>
          <w:rFonts w:asciiTheme="minorHAnsi" w:hAnsiTheme="minorHAnsi" w:cstheme="minorHAnsi"/>
          <w:sz w:val="22"/>
          <w:szCs w:val="22"/>
        </w:rPr>
        <w:t xml:space="preserve">ą, wodą i </w:t>
      </w:r>
      <w:r w:rsidRPr="00774241">
        <w:rPr>
          <w:rFonts w:asciiTheme="minorHAnsi" w:hAnsiTheme="minorHAnsi" w:cstheme="minorHAnsi"/>
          <w:sz w:val="22"/>
          <w:szCs w:val="22"/>
        </w:rPr>
        <w:t>kanalizacją, ogrzewaniem, wywozem śmieci, z usługami telekomunikacyjnymi oraz inne koszty generowane przez przyszłego Najemcę z tytułu zamówionych przez Niego usług, wg wskazań liczników lub innych przeznaczonych do tego urządzeń lub opłat stałych naliczanych przez dostawców mediów. Powyższe naliczane i pobierane będą od dnia</w:t>
      </w:r>
      <w:r w:rsidRPr="007742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4241">
        <w:rPr>
          <w:rFonts w:asciiTheme="minorHAnsi" w:hAnsiTheme="minorHAnsi" w:cstheme="minorHAnsi"/>
          <w:sz w:val="22"/>
          <w:szCs w:val="22"/>
        </w:rPr>
        <w:t>jego przekazania Najemcy potwierdzonego protokołem.</w:t>
      </w:r>
    </w:p>
    <w:p w:rsidR="00FA2ACC" w:rsidRPr="00FA2ACC" w:rsidRDefault="00FA2ACC" w:rsidP="00FA2ACC">
      <w:pPr>
        <w:numPr>
          <w:ilvl w:val="0"/>
          <w:numId w:val="15"/>
        </w:numPr>
        <w:tabs>
          <w:tab w:val="left" w:pos="364"/>
        </w:tabs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774241">
        <w:rPr>
          <w:rFonts w:asciiTheme="minorHAnsi" w:hAnsiTheme="minorHAnsi" w:cstheme="minorHAnsi"/>
          <w:sz w:val="22"/>
          <w:szCs w:val="22"/>
        </w:rPr>
        <w:t xml:space="preserve">Najemca będzie zobowiązany we </w:t>
      </w:r>
      <w:r w:rsidRPr="00FA2ACC">
        <w:rPr>
          <w:rFonts w:asciiTheme="minorHAnsi" w:hAnsiTheme="minorHAnsi" w:cstheme="minorHAnsi"/>
          <w:sz w:val="22"/>
          <w:szCs w:val="22"/>
        </w:rPr>
        <w:t>własnym zakresie do codziennego sprzątania wynajętego lokalu i utrzymywania go w należytym porządku przez cały czas trwania najmu.</w:t>
      </w:r>
    </w:p>
    <w:p w:rsidR="00FA2ACC" w:rsidRPr="00FA2ACC" w:rsidRDefault="00FA2ACC" w:rsidP="00FA2ACC">
      <w:pPr>
        <w:numPr>
          <w:ilvl w:val="0"/>
          <w:numId w:val="15"/>
        </w:numPr>
        <w:tabs>
          <w:tab w:val="left" w:pos="364"/>
        </w:tabs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FA2ACC">
        <w:rPr>
          <w:rFonts w:asciiTheme="minorHAnsi" w:hAnsiTheme="minorHAnsi" w:cstheme="minorHAnsi"/>
          <w:sz w:val="22"/>
          <w:szCs w:val="22"/>
        </w:rPr>
        <w:t>Najemca zobowiązuje się utrzymywać Restaurację - Bistro w należytym stanie (zgodnie z polskimi normami i przepisami dotyczącymi gastronomii), umożliwiającym jego prawidłową eksploatację oraz dokonywać drobnych bieżących napraw na własny koszt.</w:t>
      </w:r>
      <w:r w:rsidRPr="00FA2AC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FA2ACC" w:rsidRPr="00FA2ACC" w:rsidRDefault="00FA2ACC" w:rsidP="00FA2AC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A2ACC" w:rsidRPr="00FA2ACC" w:rsidRDefault="00FA2ACC" w:rsidP="00FA2AC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A2ACC" w:rsidRPr="00FA2ACC" w:rsidRDefault="00FA2ACC" w:rsidP="00FA2ACC">
      <w:pPr>
        <w:rPr>
          <w:rFonts w:asciiTheme="minorHAnsi" w:hAnsiTheme="minorHAnsi" w:cstheme="minorHAnsi"/>
          <w:sz w:val="22"/>
          <w:szCs w:val="22"/>
        </w:rPr>
      </w:pPr>
    </w:p>
    <w:p w:rsidR="00DF5672" w:rsidRPr="007A7417" w:rsidRDefault="00DF5672" w:rsidP="00FA2ACC">
      <w:pPr>
        <w:spacing w:line="239" w:lineRule="auto"/>
        <w:ind w:left="3580"/>
        <w:rPr>
          <w:rFonts w:ascii="Times New Roman" w:hAnsi="Times New Roman" w:cs="Times New Roman"/>
          <w:sz w:val="24"/>
          <w:szCs w:val="24"/>
        </w:rPr>
      </w:pPr>
    </w:p>
    <w:sectPr w:rsidR="00DF5672" w:rsidRPr="007A7417" w:rsidSect="00EE19E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B0A" w:rsidRDefault="00590B0A" w:rsidP="00EE19EF">
      <w:r>
        <w:separator/>
      </w:r>
    </w:p>
  </w:endnote>
  <w:endnote w:type="continuationSeparator" w:id="0">
    <w:p w:rsidR="00590B0A" w:rsidRDefault="00590B0A" w:rsidP="00EE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A9" w:rsidRDefault="00A372A9">
    <w:pPr>
      <w:pStyle w:val="Stopka"/>
    </w:pPr>
    <w:r w:rsidRPr="00A372A9">
      <w:rPr>
        <w:noProof/>
      </w:rPr>
      <w:drawing>
        <wp:inline distT="0" distB="0" distL="0" distR="0">
          <wp:extent cx="5760720" cy="1256030"/>
          <wp:effectExtent l="19050" t="0" r="0" b="0"/>
          <wp:docPr id="1" name="Obraz 2" descr="C:\Users\ADMIN\Desktop\Akty prawne\Inne\Loga\RPO bel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Akty prawne\Inne\Loga\RPO bel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A9" w:rsidRDefault="00A372A9">
    <w:pPr>
      <w:pStyle w:val="Stopka"/>
    </w:pPr>
    <w:r w:rsidRPr="00A372A9">
      <w:rPr>
        <w:noProof/>
      </w:rPr>
      <w:drawing>
        <wp:inline distT="0" distB="0" distL="0" distR="0">
          <wp:extent cx="5760720" cy="1256030"/>
          <wp:effectExtent l="19050" t="0" r="0" b="0"/>
          <wp:docPr id="4" name="Obraz 2" descr="C:\Users\ADMIN\Desktop\Akty prawne\Inne\Loga\RPO bel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Akty prawne\Inne\Loga\RPO bel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B0A" w:rsidRDefault="00590B0A" w:rsidP="00EE19EF">
      <w:r>
        <w:separator/>
      </w:r>
    </w:p>
  </w:footnote>
  <w:footnote w:type="continuationSeparator" w:id="0">
    <w:p w:rsidR="00590B0A" w:rsidRDefault="00590B0A" w:rsidP="00EE1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9EF" w:rsidRDefault="00EE19EF">
    <w:pPr>
      <w:pStyle w:val="Nagwek"/>
    </w:pPr>
    <w:r w:rsidRPr="00EE19EF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-50165</wp:posOffset>
          </wp:positionH>
          <wp:positionV relativeFrom="paragraph">
            <wp:posOffset>541020</wp:posOffset>
          </wp:positionV>
          <wp:extent cx="1085850" cy="1089660"/>
          <wp:effectExtent l="1905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9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3D0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1117600</wp:posOffset>
              </wp:positionH>
              <wp:positionV relativeFrom="paragraph">
                <wp:posOffset>518160</wp:posOffset>
              </wp:positionV>
              <wp:extent cx="2053590" cy="1581150"/>
              <wp:effectExtent l="0" t="0" r="381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3590" cy="1581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9EF" w:rsidRDefault="00EE19EF" w:rsidP="00EE19EF">
                          <w:pPr>
                            <w:tabs>
                              <w:tab w:val="left" w:pos="3119"/>
                            </w:tabs>
                            <w:rPr>
                              <w:rFonts w:ascii="Myriad Pro" w:hAnsi="Myriad Pro"/>
                              <w:b/>
                              <w:color w:val="264568"/>
                            </w:rPr>
                          </w:pPr>
                          <w:r w:rsidRPr="00113730"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t>Regionalne Centrum</w:t>
                          </w:r>
                          <w:r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t>Naukowo-Technologiczne</w:t>
                          </w:r>
                        </w:p>
                        <w:p w:rsidR="00EE19EF" w:rsidRPr="00451140" w:rsidRDefault="00EE19EF" w:rsidP="00EE19EF">
                          <w:pPr>
                            <w:tabs>
                              <w:tab w:val="left" w:pos="3119"/>
                            </w:tabs>
                            <w:rPr>
                              <w:rFonts w:ascii="Myriad Pro" w:hAnsi="Myriad Pro"/>
                              <w:b/>
                              <w:color w:val="264568"/>
                            </w:rPr>
                          </w:pP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>Podzamcze 45</w:t>
                          </w:r>
                          <w:r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>26-060 Chęciny</w:t>
                          </w:r>
                          <w:r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 xml:space="preserve">tel. 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>(41) 343 40 50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</w:r>
                          <w:proofErr w:type="spellStart"/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>faks</w:t>
                          </w:r>
                          <w:proofErr w:type="spellEnd"/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 xml:space="preserve"> (41) 307 44 76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  <w:t>www.rcnt.pl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</w:r>
                          <w:hyperlink r:id="rId2" w:history="1">
                            <w:r w:rsidRPr="00617DC4">
                              <w:rPr>
                                <w:rStyle w:val="Hipercze"/>
                                <w:rFonts w:ascii="Myriad Pro" w:hAnsi="Myriad Pro"/>
                                <w:sz w:val="14"/>
                                <w:lang w:val="en-US"/>
                              </w:rPr>
                              <w:t>sekretariat@rcnt.pl</w:t>
                            </w:r>
                          </w:hyperlink>
                        </w:p>
                        <w:p w:rsidR="00EE19EF" w:rsidRPr="00617DC4" w:rsidRDefault="00EE19EF" w:rsidP="00EE19EF">
                          <w:pPr>
                            <w:spacing w:before="60" w:line="168" w:lineRule="exact"/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8pt;margin-top:40.8pt;width:161.7pt;height:1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/sgwIAABA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" stroked="f">
              <v:textbox>
                <w:txbxContent>
                  <w:p w:rsidR="00EE19EF" w:rsidRDefault="00EE19EF" w:rsidP="00EE19EF">
                    <w:pPr>
                      <w:tabs>
                        <w:tab w:val="left" w:pos="3119"/>
                      </w:tabs>
                      <w:rPr>
                        <w:rFonts w:ascii="Myriad Pro" w:hAnsi="Myriad Pro"/>
                        <w:b/>
                        <w:color w:val="264568"/>
                      </w:rPr>
                    </w:pPr>
                    <w:r w:rsidRPr="00113730">
                      <w:rPr>
                        <w:rFonts w:ascii="Myriad Pro" w:hAnsi="Myriad Pro"/>
                        <w:b/>
                        <w:color w:val="264568"/>
                      </w:rPr>
                      <w:t>Regionalne Centrum</w:t>
                    </w:r>
                    <w:r>
                      <w:rPr>
                        <w:rFonts w:ascii="Myriad Pro" w:hAnsi="Myriad Pro"/>
                        <w:b/>
                        <w:color w:val="264568"/>
                      </w:rPr>
                      <w:br/>
                    </w:r>
                    <w:r w:rsidRPr="00113730">
                      <w:rPr>
                        <w:rFonts w:ascii="Myriad Pro" w:hAnsi="Myriad Pro"/>
                        <w:b/>
                        <w:color w:val="264568"/>
                      </w:rPr>
                      <w:t>Naukowo-Technologiczne</w:t>
                    </w:r>
                  </w:p>
                  <w:p w:rsidR="00EE19EF" w:rsidRPr="00451140" w:rsidRDefault="00EE19EF" w:rsidP="00EE19EF">
                    <w:pPr>
                      <w:tabs>
                        <w:tab w:val="left" w:pos="3119"/>
                      </w:tabs>
                      <w:rPr>
                        <w:rFonts w:ascii="Myriad Pro" w:hAnsi="Myriad Pro"/>
                        <w:b/>
                        <w:color w:val="264568"/>
                      </w:rPr>
                    </w:pP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>Podzamcze 45</w:t>
                    </w:r>
                    <w:r>
                      <w:rPr>
                        <w:rFonts w:ascii="Myriad Pro" w:hAnsi="Myriad Pro"/>
                        <w:color w:val="264568"/>
                        <w:sz w:val="14"/>
                      </w:rPr>
                      <w:br/>
                    </w: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>26-060 Chęciny</w:t>
                    </w:r>
                    <w:r>
                      <w:rPr>
                        <w:rFonts w:ascii="Myriad Pro" w:hAnsi="Myriad Pro"/>
                        <w:color w:val="264568"/>
                        <w:sz w:val="14"/>
                      </w:rPr>
                      <w:br/>
                    </w: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 xml:space="preserve">tel. 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>(41) 343 40 50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</w:r>
                    <w:proofErr w:type="spellStart"/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>faks</w:t>
                    </w:r>
                    <w:proofErr w:type="spellEnd"/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 xml:space="preserve"> (41) 307 44 76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  <w:t>www.rcnt.pl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</w:r>
                    <w:hyperlink r:id="rId3" w:history="1">
                      <w:r w:rsidRPr="00617DC4">
                        <w:rPr>
                          <w:rStyle w:val="Hipercze"/>
                          <w:rFonts w:ascii="Myriad Pro" w:hAnsi="Myriad Pro"/>
                          <w:sz w:val="14"/>
                          <w:lang w:val="en-US"/>
                        </w:rPr>
                        <w:t>sekretariat@rcnt.pl</w:t>
                      </w:r>
                    </w:hyperlink>
                  </w:p>
                  <w:p w:rsidR="00EE19EF" w:rsidRPr="00617DC4" w:rsidRDefault="00EE19EF" w:rsidP="00EE19EF">
                    <w:pPr>
                      <w:spacing w:before="60" w:line="168" w:lineRule="exact"/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7E8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D52D6FA"/>
    <w:lvl w:ilvl="0" w:tplc="CEC6014C">
      <w:start w:val="1"/>
      <w:numFmt w:val="lowerLetter"/>
      <w:lvlText w:val="%1."/>
      <w:lvlJc w:val="left"/>
      <w:rPr>
        <w:rFonts w:asciiTheme="minorHAnsi" w:eastAsia="Calibri" w:hAnsiTheme="minorHAnsi" w:cstheme="minorHAnsi"/>
        <w:b w:val="0"/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0000695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00005F90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8525C40"/>
    <w:multiLevelType w:val="hybridMultilevel"/>
    <w:tmpl w:val="9FB422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97ED7"/>
    <w:multiLevelType w:val="hybridMultilevel"/>
    <w:tmpl w:val="AC90B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71801"/>
    <w:multiLevelType w:val="hybridMultilevel"/>
    <w:tmpl w:val="61BA9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969DA"/>
    <w:multiLevelType w:val="hybridMultilevel"/>
    <w:tmpl w:val="CAE2F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B0A8A"/>
    <w:multiLevelType w:val="hybridMultilevel"/>
    <w:tmpl w:val="53182BB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068BE"/>
    <w:multiLevelType w:val="hybridMultilevel"/>
    <w:tmpl w:val="1A6043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F3BDF"/>
    <w:multiLevelType w:val="hybridMultilevel"/>
    <w:tmpl w:val="B07C1B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D2F5F"/>
    <w:multiLevelType w:val="hybridMultilevel"/>
    <w:tmpl w:val="E3E2E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E6772"/>
    <w:multiLevelType w:val="hybridMultilevel"/>
    <w:tmpl w:val="E83282CA"/>
    <w:lvl w:ilvl="0" w:tplc="6B201DC2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739B415A"/>
    <w:multiLevelType w:val="singleLevel"/>
    <w:tmpl w:val="A454BF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74483E50"/>
    <w:multiLevelType w:val="hybridMultilevel"/>
    <w:tmpl w:val="DC9E1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1"/>
  </w:num>
  <w:num w:numId="5">
    <w:abstractNumId w:val="14"/>
  </w:num>
  <w:num w:numId="6">
    <w:abstractNumId w:val="5"/>
  </w:num>
  <w:num w:numId="7">
    <w:abstractNumId w:val="0"/>
  </w:num>
  <w:num w:numId="8">
    <w:abstractNumId w:val="13"/>
    <w:lvlOverride w:ilvl="0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1"/>
  </w:num>
  <w:num w:numId="13">
    <w:abstractNumId w:val="4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AC"/>
    <w:rsid w:val="000210C2"/>
    <w:rsid w:val="000335BF"/>
    <w:rsid w:val="000366A3"/>
    <w:rsid w:val="00051EAB"/>
    <w:rsid w:val="000520D9"/>
    <w:rsid w:val="00057F34"/>
    <w:rsid w:val="00064EE0"/>
    <w:rsid w:val="000D1725"/>
    <w:rsid w:val="000D5AAC"/>
    <w:rsid w:val="000E0856"/>
    <w:rsid w:val="000E0BFB"/>
    <w:rsid w:val="000F0C94"/>
    <w:rsid w:val="000F432E"/>
    <w:rsid w:val="00112AA0"/>
    <w:rsid w:val="001535FC"/>
    <w:rsid w:val="00164817"/>
    <w:rsid w:val="00171806"/>
    <w:rsid w:val="00194FAE"/>
    <w:rsid w:val="001A6B81"/>
    <w:rsid w:val="001C7948"/>
    <w:rsid w:val="00206FEE"/>
    <w:rsid w:val="00264D3B"/>
    <w:rsid w:val="00287EE2"/>
    <w:rsid w:val="002B1336"/>
    <w:rsid w:val="002C306F"/>
    <w:rsid w:val="002D28E9"/>
    <w:rsid w:val="002F73FC"/>
    <w:rsid w:val="00313965"/>
    <w:rsid w:val="00313D79"/>
    <w:rsid w:val="00397403"/>
    <w:rsid w:val="003C2649"/>
    <w:rsid w:val="003E3A76"/>
    <w:rsid w:val="003F2A45"/>
    <w:rsid w:val="00402F16"/>
    <w:rsid w:val="00497564"/>
    <w:rsid w:val="004E78F6"/>
    <w:rsid w:val="004F0AF8"/>
    <w:rsid w:val="005143EE"/>
    <w:rsid w:val="00565BFB"/>
    <w:rsid w:val="00577B33"/>
    <w:rsid w:val="00590B0A"/>
    <w:rsid w:val="00593CFF"/>
    <w:rsid w:val="005D503F"/>
    <w:rsid w:val="005E5427"/>
    <w:rsid w:val="005E698C"/>
    <w:rsid w:val="00600067"/>
    <w:rsid w:val="00626D25"/>
    <w:rsid w:val="00633DA8"/>
    <w:rsid w:val="006478AA"/>
    <w:rsid w:val="00673F2B"/>
    <w:rsid w:val="006761FF"/>
    <w:rsid w:val="00680878"/>
    <w:rsid w:val="006A326D"/>
    <w:rsid w:val="006B1EF2"/>
    <w:rsid w:val="006B74CB"/>
    <w:rsid w:val="006C070C"/>
    <w:rsid w:val="006D2E04"/>
    <w:rsid w:val="006F088A"/>
    <w:rsid w:val="00711908"/>
    <w:rsid w:val="00711EA6"/>
    <w:rsid w:val="007226D3"/>
    <w:rsid w:val="00725380"/>
    <w:rsid w:val="00744E45"/>
    <w:rsid w:val="00774241"/>
    <w:rsid w:val="007924E3"/>
    <w:rsid w:val="0079250F"/>
    <w:rsid w:val="00797E98"/>
    <w:rsid w:val="007A7417"/>
    <w:rsid w:val="007B542D"/>
    <w:rsid w:val="007C3D5D"/>
    <w:rsid w:val="007C636D"/>
    <w:rsid w:val="007E1254"/>
    <w:rsid w:val="00843631"/>
    <w:rsid w:val="008774CC"/>
    <w:rsid w:val="00895700"/>
    <w:rsid w:val="008A47BC"/>
    <w:rsid w:val="009429BF"/>
    <w:rsid w:val="00950794"/>
    <w:rsid w:val="0095498F"/>
    <w:rsid w:val="00994D63"/>
    <w:rsid w:val="009A36BF"/>
    <w:rsid w:val="009B66BA"/>
    <w:rsid w:val="009C1B4C"/>
    <w:rsid w:val="009E2FA6"/>
    <w:rsid w:val="009F49AC"/>
    <w:rsid w:val="00A00378"/>
    <w:rsid w:val="00A026E7"/>
    <w:rsid w:val="00A25266"/>
    <w:rsid w:val="00A372A9"/>
    <w:rsid w:val="00A64C2F"/>
    <w:rsid w:val="00A73A3A"/>
    <w:rsid w:val="00A812BB"/>
    <w:rsid w:val="00A857FD"/>
    <w:rsid w:val="00AB7BA8"/>
    <w:rsid w:val="00AC30CA"/>
    <w:rsid w:val="00AF380A"/>
    <w:rsid w:val="00B5448C"/>
    <w:rsid w:val="00B57BF0"/>
    <w:rsid w:val="00B72DEC"/>
    <w:rsid w:val="00B869FF"/>
    <w:rsid w:val="00BB1942"/>
    <w:rsid w:val="00BC594C"/>
    <w:rsid w:val="00BF4202"/>
    <w:rsid w:val="00C04656"/>
    <w:rsid w:val="00C44881"/>
    <w:rsid w:val="00C57916"/>
    <w:rsid w:val="00C7089C"/>
    <w:rsid w:val="00C869BE"/>
    <w:rsid w:val="00CA70D7"/>
    <w:rsid w:val="00CC77AF"/>
    <w:rsid w:val="00CF60EA"/>
    <w:rsid w:val="00D21763"/>
    <w:rsid w:val="00D23BB2"/>
    <w:rsid w:val="00D46659"/>
    <w:rsid w:val="00DC0FD2"/>
    <w:rsid w:val="00DE4976"/>
    <w:rsid w:val="00DF5672"/>
    <w:rsid w:val="00E12321"/>
    <w:rsid w:val="00E2420A"/>
    <w:rsid w:val="00E43CA1"/>
    <w:rsid w:val="00E44CD7"/>
    <w:rsid w:val="00E539DE"/>
    <w:rsid w:val="00E60734"/>
    <w:rsid w:val="00ED3D0C"/>
    <w:rsid w:val="00EE19EF"/>
    <w:rsid w:val="00F64572"/>
    <w:rsid w:val="00F77119"/>
    <w:rsid w:val="00F95C80"/>
    <w:rsid w:val="00FA2ACC"/>
    <w:rsid w:val="00FA7EE1"/>
    <w:rsid w:val="00FB11F5"/>
    <w:rsid w:val="00FD7F90"/>
    <w:rsid w:val="00FF3603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20D9A4-E2D7-4776-B6A3-DE382497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41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5A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E19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19EF"/>
  </w:style>
  <w:style w:type="paragraph" w:styleId="Stopka">
    <w:name w:val="footer"/>
    <w:basedOn w:val="Normalny"/>
    <w:link w:val="StopkaZnak"/>
    <w:uiPriority w:val="99"/>
    <w:semiHidden/>
    <w:unhideWhenUsed/>
    <w:rsid w:val="00EE19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19EF"/>
  </w:style>
  <w:style w:type="character" w:styleId="Hipercze">
    <w:name w:val="Hyperlink"/>
    <w:basedOn w:val="Domylnaczcionkaakapitu"/>
    <w:uiPriority w:val="99"/>
    <w:unhideWhenUsed/>
    <w:rsid w:val="00EE19E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2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rcnt.pl" TargetMode="External"/><Relationship Id="rId2" Type="http://schemas.openxmlformats.org/officeDocument/2006/relationships/hyperlink" Target="mailto:sekretariat@rcnt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A240A-5DAF-4485-8A6D-BAE31989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855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Karolina Mazur-Durnaś</cp:lastModifiedBy>
  <cp:revision>4</cp:revision>
  <cp:lastPrinted>2017-03-13T08:47:00Z</cp:lastPrinted>
  <dcterms:created xsi:type="dcterms:W3CDTF">2017-03-10T15:55:00Z</dcterms:created>
  <dcterms:modified xsi:type="dcterms:W3CDTF">2017-03-13T08:47:00Z</dcterms:modified>
</cp:coreProperties>
</file>