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theme/themeOverride2.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D4" w:rsidRDefault="00AA2BD4" w:rsidP="00AA2BD4">
      <w:pPr>
        <w:suppressAutoHyphens/>
        <w:spacing w:after="0" w:line="360" w:lineRule="auto"/>
        <w:jc w:val="right"/>
      </w:pPr>
      <w:bookmarkStart w:id="0" w:name="_GoBack"/>
      <w:bookmarkEnd w:id="0"/>
      <w:r>
        <w:rPr>
          <w:rFonts w:ascii="Times New Roman" w:hAnsi="Times New Roman" w:cs="Times New Roman"/>
          <w:sz w:val="24"/>
          <w:szCs w:val="24"/>
        </w:rPr>
        <w:t>Załącznik do Uchwały Nr ……….……/21                                                                                 Sejmiku Województwa Świętokrzyskiego                                                                                             z dnia …………………. 2021 r.</w:t>
      </w:r>
    </w:p>
    <w:p w:rsidR="00AA2BD4" w:rsidRDefault="00AA2BD4" w:rsidP="00AA2BD4">
      <w:pPr>
        <w:suppressAutoHyphens/>
        <w:spacing w:after="0" w:line="360" w:lineRule="auto"/>
        <w:jc w:val="right"/>
      </w:pPr>
    </w:p>
    <w:p w:rsidR="00AA2BD4" w:rsidRDefault="00AA2BD4" w:rsidP="00AA2BD4">
      <w:pPr>
        <w:suppressAutoHyphens/>
        <w:spacing w:after="0" w:line="360" w:lineRule="auto"/>
        <w:rPr>
          <w:b/>
        </w:rPr>
      </w:pPr>
    </w:p>
    <w:p w:rsidR="00AA2BD4" w:rsidRPr="001353BE" w:rsidRDefault="00AA2BD4" w:rsidP="00AA2BD4">
      <w:pPr>
        <w:suppressAutoHyphens/>
        <w:spacing w:after="0" w:line="360" w:lineRule="auto"/>
        <w:jc w:val="right"/>
        <w:rPr>
          <w:b/>
        </w:rPr>
      </w:pPr>
    </w:p>
    <w:p w:rsidR="00AA2BD4" w:rsidRPr="006F16A6" w:rsidRDefault="00AA2BD4" w:rsidP="00AA2BD4">
      <w:pPr>
        <w:suppressAutoHyphens/>
        <w:spacing w:after="0" w:line="360" w:lineRule="auto"/>
        <w:jc w:val="center"/>
        <w:rPr>
          <w:rFonts w:ascii="Times New Roman" w:hAnsi="Times New Roman" w:cs="Times New Roman"/>
          <w:b/>
          <w:sz w:val="36"/>
          <w:szCs w:val="36"/>
        </w:rPr>
      </w:pPr>
      <w:r w:rsidRPr="006F16A6">
        <w:rPr>
          <w:rFonts w:ascii="Times New Roman" w:hAnsi="Times New Roman" w:cs="Times New Roman"/>
          <w:b/>
          <w:sz w:val="36"/>
          <w:szCs w:val="36"/>
        </w:rPr>
        <w:t>URZĄD MARSZAŁKOWSKI WOJEWÓDZTWA ŚWIĘTOKRZYSKIEGO</w:t>
      </w:r>
    </w:p>
    <w:p w:rsidR="00AA2BD4" w:rsidRDefault="00AA2BD4" w:rsidP="00AA2BD4">
      <w:pPr>
        <w:suppressAutoHyphens/>
        <w:spacing w:after="0" w:line="360" w:lineRule="auto"/>
        <w:jc w:val="center"/>
        <w:rPr>
          <w:rFonts w:ascii="Times New Roman" w:hAnsi="Times New Roman" w:cs="Times New Roman"/>
          <w:b/>
          <w:sz w:val="36"/>
          <w:szCs w:val="36"/>
        </w:rPr>
      </w:pPr>
      <w:r w:rsidRPr="006F16A6">
        <w:rPr>
          <w:rFonts w:ascii="Times New Roman" w:hAnsi="Times New Roman" w:cs="Times New Roman"/>
          <w:b/>
          <w:sz w:val="36"/>
          <w:szCs w:val="36"/>
        </w:rPr>
        <w:t>Departament Ochrony Zdrowia</w:t>
      </w:r>
    </w:p>
    <w:p w:rsidR="00AA2BD4" w:rsidRDefault="00AA2BD4" w:rsidP="00AA2BD4">
      <w:pPr>
        <w:suppressAutoHyphens/>
        <w:spacing w:after="0" w:line="360" w:lineRule="auto"/>
        <w:jc w:val="center"/>
        <w:rPr>
          <w:rFonts w:ascii="Times New Roman" w:hAnsi="Times New Roman" w:cs="Times New Roman"/>
          <w:b/>
          <w:sz w:val="36"/>
          <w:szCs w:val="36"/>
        </w:rPr>
      </w:pPr>
    </w:p>
    <w:p w:rsidR="00AA2BD4" w:rsidRDefault="00AA2BD4" w:rsidP="00AA2BD4">
      <w:pPr>
        <w:suppressAutoHyphens/>
        <w:spacing w:after="0" w:line="360" w:lineRule="auto"/>
        <w:jc w:val="center"/>
        <w:rPr>
          <w:rFonts w:ascii="Times New Roman" w:hAnsi="Times New Roman" w:cs="Times New Roman"/>
          <w:b/>
          <w:sz w:val="36"/>
          <w:szCs w:val="36"/>
        </w:rPr>
      </w:pPr>
      <w:r>
        <w:rPr>
          <w:rFonts w:ascii="Constantia" w:eastAsia="Arial Unicode MS" w:hAnsi="Constantia" w:cs="Arial Unicode MS"/>
          <w:b/>
          <w:noProof/>
          <w:sz w:val="32"/>
          <w:szCs w:val="32"/>
          <w:lang w:eastAsia="pl-PL"/>
        </w:rPr>
        <w:drawing>
          <wp:inline distT="0" distB="0" distL="0" distR="0" wp14:anchorId="03F462D4" wp14:editId="517FFFAF">
            <wp:extent cx="2413000" cy="2793948"/>
            <wp:effectExtent l="0" t="0" r="6350" b="6985"/>
            <wp:docPr id="1" name="Obraz 1" descr="Herb Województwa Świętokrzyskiego" title="Her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Krzysiek Sławiński\Pisma\POL_województwo_świętokrzyskie_COA.png"/>
                    <pic:cNvPicPr>
                      <a:picLocks noChangeAspect="1" noChangeArrowheads="1"/>
                    </pic:cNvPicPr>
                  </pic:nvPicPr>
                  <pic:blipFill>
                    <a:blip r:embed="rId9" cstate="print"/>
                    <a:srcRect/>
                    <a:stretch>
                      <a:fillRect/>
                    </a:stretch>
                  </pic:blipFill>
                  <pic:spPr bwMode="auto">
                    <a:xfrm>
                      <a:off x="0" y="0"/>
                      <a:ext cx="2414418" cy="2795590"/>
                    </a:xfrm>
                    <a:prstGeom prst="rect">
                      <a:avLst/>
                    </a:prstGeom>
                    <a:noFill/>
                    <a:ln w="9525">
                      <a:noFill/>
                      <a:miter lim="800000"/>
                      <a:headEnd/>
                      <a:tailEnd/>
                    </a:ln>
                  </pic:spPr>
                </pic:pic>
              </a:graphicData>
            </a:graphic>
          </wp:inline>
        </w:drawing>
      </w:r>
    </w:p>
    <w:p w:rsidR="00AA2BD4" w:rsidRPr="00762120" w:rsidRDefault="00AA2BD4" w:rsidP="00AA2BD4">
      <w:pPr>
        <w:suppressAutoHyphens/>
        <w:spacing w:after="0" w:line="360" w:lineRule="auto"/>
        <w:jc w:val="center"/>
        <w:rPr>
          <w:rFonts w:ascii="Times New Roman" w:hAnsi="Times New Roman" w:cs="Times New Roman"/>
          <w:b/>
          <w:sz w:val="36"/>
          <w:szCs w:val="36"/>
        </w:rPr>
      </w:pPr>
    </w:p>
    <w:p w:rsidR="00AA2BD4" w:rsidRDefault="00AA2BD4" w:rsidP="00AA2BD4">
      <w:pPr>
        <w:tabs>
          <w:tab w:val="left" w:pos="2100"/>
        </w:tabs>
        <w:suppressAutoHyphens/>
        <w:spacing w:after="0" w:line="360" w:lineRule="auto"/>
        <w:jc w:val="center"/>
        <w:rPr>
          <w:rFonts w:ascii="Times New Roman" w:hAnsi="Times New Roman" w:cs="Times New Roman"/>
          <w:b/>
          <w:sz w:val="36"/>
          <w:szCs w:val="36"/>
        </w:rPr>
      </w:pPr>
      <w:r w:rsidRPr="00762120">
        <w:rPr>
          <w:rFonts w:ascii="Times New Roman" w:hAnsi="Times New Roman" w:cs="Times New Roman"/>
          <w:b/>
          <w:sz w:val="36"/>
          <w:szCs w:val="36"/>
        </w:rPr>
        <w:t xml:space="preserve">WOJEWÓDZKI </w:t>
      </w:r>
    </w:p>
    <w:p w:rsidR="00AA2BD4" w:rsidRPr="00762120" w:rsidRDefault="00AA2BD4" w:rsidP="00AA2BD4">
      <w:pPr>
        <w:tabs>
          <w:tab w:val="left" w:pos="2100"/>
        </w:tabs>
        <w:suppressAutoHyphens/>
        <w:spacing w:after="0" w:line="360" w:lineRule="auto"/>
        <w:jc w:val="center"/>
        <w:rPr>
          <w:rFonts w:ascii="Times New Roman" w:hAnsi="Times New Roman" w:cs="Times New Roman"/>
          <w:b/>
          <w:sz w:val="36"/>
          <w:szCs w:val="36"/>
        </w:rPr>
      </w:pPr>
      <w:r w:rsidRPr="00762120">
        <w:rPr>
          <w:rFonts w:ascii="Times New Roman" w:hAnsi="Times New Roman" w:cs="Times New Roman"/>
          <w:b/>
          <w:sz w:val="36"/>
          <w:szCs w:val="36"/>
        </w:rPr>
        <w:t xml:space="preserve">PROGRAM </w:t>
      </w:r>
      <w:r>
        <w:rPr>
          <w:rFonts w:ascii="Times New Roman" w:hAnsi="Times New Roman" w:cs="Times New Roman"/>
          <w:b/>
          <w:sz w:val="36"/>
          <w:szCs w:val="36"/>
        </w:rPr>
        <w:t xml:space="preserve"> </w:t>
      </w:r>
      <w:r w:rsidRPr="00762120">
        <w:rPr>
          <w:rFonts w:ascii="Times New Roman" w:hAnsi="Times New Roman" w:cs="Times New Roman"/>
          <w:b/>
          <w:sz w:val="36"/>
          <w:szCs w:val="36"/>
        </w:rPr>
        <w:t>PRZECIWDZIAŁANIA NARKOMANII                                NA LATA 2021-2025</w:t>
      </w:r>
    </w:p>
    <w:p w:rsidR="00AA2BD4" w:rsidRDefault="00AA2BD4"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jc w:val="center"/>
        <w:rPr>
          <w:rFonts w:ascii="Times New Roman" w:hAnsi="Times New Roman" w:cs="Times New Roman"/>
          <w:sz w:val="24"/>
          <w:szCs w:val="24"/>
        </w:rPr>
      </w:pPr>
      <w:r>
        <w:rPr>
          <w:rFonts w:ascii="Times New Roman" w:hAnsi="Times New Roman" w:cs="Times New Roman"/>
          <w:sz w:val="24"/>
          <w:szCs w:val="24"/>
        </w:rPr>
        <w:t>Kielce 2021</w:t>
      </w:r>
    </w:p>
    <w:p w:rsidR="00CE6ECC" w:rsidRDefault="00CE6ECC" w:rsidP="00AA2BD4">
      <w:pPr>
        <w:suppressAutoHyphens/>
        <w:spacing w:after="0" w:line="360" w:lineRule="auto"/>
        <w:jc w:val="center"/>
        <w:rPr>
          <w:rFonts w:ascii="Times New Roman" w:hAnsi="Times New Roman" w:cs="Times New Roman"/>
          <w:sz w:val="24"/>
          <w:szCs w:val="24"/>
        </w:rPr>
      </w:pPr>
    </w:p>
    <w:p w:rsidR="00AA2BD4" w:rsidRDefault="00AA2BD4" w:rsidP="00AA2BD4">
      <w:pPr>
        <w:suppressAutoHyphens/>
        <w:spacing w:after="0" w:line="360" w:lineRule="auto"/>
        <w:rPr>
          <w:rFonts w:ascii="Times New Roman" w:hAnsi="Times New Roman" w:cs="Times New Roman"/>
          <w:b/>
          <w:sz w:val="24"/>
          <w:szCs w:val="24"/>
        </w:rPr>
      </w:pPr>
      <w:r w:rsidRPr="00040FBC">
        <w:rPr>
          <w:rFonts w:ascii="Times New Roman" w:hAnsi="Times New Roman" w:cs="Times New Roman"/>
          <w:b/>
          <w:sz w:val="24"/>
          <w:szCs w:val="24"/>
        </w:rPr>
        <w:lastRenderedPageBreak/>
        <w:t>Spis treści</w:t>
      </w:r>
    </w:p>
    <w:p w:rsidR="00AA2BD4" w:rsidRPr="00181578" w:rsidRDefault="00AA2BD4" w:rsidP="00AA2BD4">
      <w:pPr>
        <w:suppressAutoHyphens/>
        <w:spacing w:after="0" w:line="360" w:lineRule="auto"/>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080"/>
        <w:gridCol w:w="533"/>
      </w:tblGrid>
      <w:tr w:rsidR="00AA2BD4" w:rsidRPr="0045604C" w:rsidTr="00414632">
        <w:tc>
          <w:tcPr>
            <w:tcW w:w="675"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rPr>
            </w:pPr>
            <w:r w:rsidRPr="0045604C">
              <w:rPr>
                <w:rFonts w:ascii="Times New Roman" w:eastAsia="Times New Roman" w:hAnsi="Times New Roman" w:cs="Times New Roman"/>
                <w:sz w:val="24"/>
                <w:szCs w:val="24"/>
                <w:lang w:eastAsia="pl-PL"/>
              </w:rPr>
              <w:t>1.</w:t>
            </w:r>
            <w:r w:rsidRPr="00611AAE">
              <w:rPr>
                <w:rFonts w:ascii="Times New Roman" w:eastAsia="Times New Roman" w:hAnsi="Times New Roman" w:cs="Times New Roman"/>
                <w:sz w:val="24"/>
                <w:szCs w:val="24"/>
                <w:lang w:eastAsia="pl-PL"/>
              </w:rPr>
              <w:t xml:space="preserve">  </w:t>
            </w:r>
          </w:p>
        </w:tc>
        <w:tc>
          <w:tcPr>
            <w:tcW w:w="8080"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rPr>
            </w:pPr>
            <w:r w:rsidRPr="00611AAE">
              <w:rPr>
                <w:rFonts w:ascii="Times New Roman" w:eastAsia="Times New Roman" w:hAnsi="Times New Roman" w:cs="Times New Roman"/>
                <w:sz w:val="24"/>
                <w:szCs w:val="24"/>
                <w:lang w:eastAsia="pl-PL"/>
              </w:rPr>
              <w:t>Wprowadzenie</w:t>
            </w:r>
            <w:r w:rsidRPr="0045604C">
              <w:rPr>
                <w:rFonts w:ascii="Times New Roman" w:eastAsia="Times New Roman" w:hAnsi="Times New Roman" w:cs="Times New Roman"/>
                <w:sz w:val="24"/>
                <w:szCs w:val="24"/>
                <w:lang w:eastAsia="pl-PL"/>
              </w:rPr>
              <w:t>……………………………………………………………………..</w:t>
            </w:r>
            <w:r w:rsidRPr="00611AAE">
              <w:rPr>
                <w:rFonts w:ascii="Times New Roman" w:eastAsia="Times New Roman" w:hAnsi="Times New Roman" w:cs="Times New Roman"/>
                <w:sz w:val="24"/>
                <w:szCs w:val="24"/>
                <w:lang w:eastAsia="pl-PL"/>
              </w:rPr>
              <w:t xml:space="preserve"> </w:t>
            </w:r>
          </w:p>
        </w:tc>
        <w:tc>
          <w:tcPr>
            <w:tcW w:w="533"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sidRPr="0045604C">
              <w:rPr>
                <w:rFonts w:ascii="Times New Roman" w:hAnsi="Times New Roman" w:cs="Times New Roman"/>
                <w:sz w:val="24"/>
                <w:szCs w:val="24"/>
              </w:rPr>
              <w:t>1.1.</w:t>
            </w:r>
          </w:p>
        </w:tc>
        <w:tc>
          <w:tcPr>
            <w:tcW w:w="8080" w:type="dxa"/>
          </w:tcPr>
          <w:p w:rsidR="00AA2BD4" w:rsidRPr="0045604C" w:rsidRDefault="00AA2BD4" w:rsidP="00414632">
            <w:pPr>
              <w:spacing w:line="360" w:lineRule="auto"/>
              <w:jc w:val="both"/>
              <w:rPr>
                <w:rFonts w:ascii="Times New Roman" w:eastAsia="Calibri" w:hAnsi="Times New Roman" w:cs="Times New Roman"/>
                <w:sz w:val="24"/>
                <w:szCs w:val="24"/>
              </w:rPr>
            </w:pPr>
            <w:r w:rsidRPr="00611AAE">
              <w:rPr>
                <w:rFonts w:ascii="Times New Roman" w:eastAsia="Calibri" w:hAnsi="Times New Roman" w:cs="Times New Roman"/>
                <w:sz w:val="24"/>
                <w:szCs w:val="24"/>
              </w:rPr>
              <w:t xml:space="preserve">Charakterystyka sytuacji </w:t>
            </w:r>
            <w:proofErr w:type="spellStart"/>
            <w:r w:rsidRPr="00611AAE">
              <w:rPr>
                <w:rFonts w:ascii="Times New Roman" w:eastAsia="Calibri" w:hAnsi="Times New Roman" w:cs="Times New Roman"/>
                <w:sz w:val="24"/>
                <w:szCs w:val="24"/>
              </w:rPr>
              <w:t>społeczno</w:t>
            </w:r>
            <w:proofErr w:type="spellEnd"/>
            <w:r w:rsidRPr="00611AAE">
              <w:rPr>
                <w:rFonts w:ascii="Times New Roman" w:eastAsia="Calibri" w:hAnsi="Times New Roman" w:cs="Times New Roman"/>
                <w:sz w:val="24"/>
                <w:szCs w:val="24"/>
              </w:rPr>
              <w:t>–gospodarczej w województwie świętokrzyskim</w:t>
            </w:r>
            <w:r w:rsidRPr="0045604C">
              <w:rPr>
                <w:rFonts w:ascii="Times New Roman" w:eastAsia="Calibri" w:hAnsi="Times New Roman" w:cs="Times New Roman"/>
                <w:sz w:val="24"/>
                <w:szCs w:val="24"/>
              </w:rPr>
              <w:t xml:space="preserve"> </w:t>
            </w:r>
            <w:r w:rsidRPr="00611AAE">
              <w:rPr>
                <w:rFonts w:ascii="Times New Roman" w:eastAsia="Calibri" w:hAnsi="Times New Roman" w:cs="Times New Roman"/>
                <w:sz w:val="24"/>
                <w:szCs w:val="24"/>
              </w:rPr>
              <w:t>w 2019 r</w:t>
            </w:r>
            <w:r w:rsidRPr="0045604C">
              <w:rPr>
                <w:rFonts w:ascii="Times New Roman" w:eastAsia="Calibri" w:hAnsi="Times New Roman" w:cs="Times New Roman"/>
                <w:sz w:val="24"/>
                <w:szCs w:val="24"/>
              </w:rPr>
              <w:t>…………………………………………………………</w:t>
            </w:r>
            <w:r>
              <w:rPr>
                <w:rFonts w:ascii="Times New Roman" w:eastAsia="Calibri" w:hAnsi="Times New Roman" w:cs="Times New Roman"/>
                <w:sz w:val="24"/>
                <w:szCs w:val="24"/>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Pr="0045604C">
              <w:rPr>
                <w:rFonts w:ascii="Times New Roman" w:hAnsi="Times New Roman" w:cs="Times New Roman"/>
                <w:sz w:val="24"/>
                <w:szCs w:val="24"/>
              </w:rPr>
              <w:t>.</w:t>
            </w:r>
          </w:p>
        </w:tc>
        <w:tc>
          <w:tcPr>
            <w:tcW w:w="8080" w:type="dxa"/>
          </w:tcPr>
          <w:p w:rsidR="00AA2BD4" w:rsidRPr="0045604C" w:rsidRDefault="00AA2BD4" w:rsidP="00414632">
            <w:pPr>
              <w:spacing w:line="360" w:lineRule="auto"/>
              <w:jc w:val="both"/>
              <w:rPr>
                <w:rFonts w:ascii="Times New Roman" w:hAnsi="Times New Roman" w:cs="Times New Roman"/>
                <w:sz w:val="24"/>
                <w:szCs w:val="24"/>
              </w:rPr>
            </w:pPr>
            <w:r w:rsidRPr="00134F34">
              <w:rPr>
                <w:rFonts w:ascii="Times New Roman" w:hAnsi="Times New Roman" w:cs="Times New Roman"/>
                <w:bCs/>
                <w:sz w:val="24"/>
                <w:szCs w:val="24"/>
              </w:rPr>
              <w:t>Dynamika zjawiska używania substancji psychoaktywnych w województwie świętokrzyskie w świetle badań ESPAD w latach 2005-2019</w:t>
            </w:r>
            <w:r w:rsidRPr="0045604C">
              <w:rPr>
                <w:rFonts w:ascii="Times New Roman" w:hAnsi="Times New Roman" w:cs="Times New Roman"/>
                <w:bCs/>
                <w:sz w:val="24"/>
                <w:szCs w:val="24"/>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080" w:type="dxa"/>
          </w:tcPr>
          <w:p w:rsidR="00AA2BD4" w:rsidRPr="0045604C" w:rsidRDefault="00AA2BD4" w:rsidP="00414632">
            <w:pPr>
              <w:tabs>
                <w:tab w:val="center" w:pos="4536"/>
                <w:tab w:val="right" w:pos="9072"/>
              </w:tabs>
              <w:spacing w:line="360" w:lineRule="auto"/>
              <w:jc w:val="both"/>
              <w:rPr>
                <w:rFonts w:ascii="Times New Roman" w:eastAsia="Times New Roman" w:hAnsi="Times New Roman" w:cs="Times New Roman"/>
                <w:sz w:val="24"/>
                <w:szCs w:val="24"/>
                <w:lang w:eastAsia="pl-PL"/>
              </w:rPr>
            </w:pPr>
            <w:r w:rsidRPr="00134F34">
              <w:rPr>
                <w:rFonts w:ascii="Times New Roman" w:eastAsia="Times New Roman" w:hAnsi="Times New Roman" w:cs="Times New Roman"/>
                <w:sz w:val="24"/>
                <w:szCs w:val="24"/>
                <w:lang w:eastAsia="pl-PL"/>
              </w:rPr>
              <w:t xml:space="preserve">Opis posiadanych zasobów instytucjonalnych oraz podejmowanych działań </w:t>
            </w:r>
            <w:r w:rsidRPr="00134F34">
              <w:rPr>
                <w:rFonts w:ascii="Times New Roman" w:eastAsia="Times New Roman" w:hAnsi="Times New Roman" w:cs="Times New Roman"/>
                <w:sz w:val="24"/>
                <w:szCs w:val="24"/>
                <w:lang w:eastAsia="pl-PL"/>
              </w:rPr>
              <w:br/>
              <w:t>w ramach przeciwdziałania narkomanii</w:t>
            </w:r>
            <w:r w:rsidRPr="0045604C">
              <w:rPr>
                <w:rFonts w:ascii="Times New Roman" w:eastAsia="Times New Roman" w:hAnsi="Times New Roman" w:cs="Times New Roman"/>
                <w:sz w:val="24"/>
                <w:szCs w:val="24"/>
                <w:lang w:eastAsia="pl-PL"/>
              </w:rPr>
              <w:t>……………………………………………</w:t>
            </w:r>
            <w:r w:rsidRPr="00134F34">
              <w:rPr>
                <w:rFonts w:ascii="Times New Roman" w:eastAsia="Times New Roman" w:hAnsi="Times New Roman" w:cs="Times New Roman"/>
                <w:sz w:val="24"/>
                <w:szCs w:val="24"/>
                <w:lang w:eastAsia="pl-PL"/>
              </w:rPr>
              <w:t xml:space="preserve"> </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.1.</w:t>
            </w:r>
          </w:p>
        </w:tc>
        <w:tc>
          <w:tcPr>
            <w:tcW w:w="8080" w:type="dxa"/>
          </w:tcPr>
          <w:p w:rsidR="00AA2BD4" w:rsidRPr="0045604C" w:rsidRDefault="00AA2BD4" w:rsidP="00414632">
            <w:pPr>
              <w:tabs>
                <w:tab w:val="center" w:pos="4536"/>
                <w:tab w:val="right" w:pos="9072"/>
              </w:tabs>
              <w:spacing w:line="360" w:lineRule="auto"/>
              <w:jc w:val="both"/>
              <w:rPr>
                <w:rFonts w:ascii="Times New Roman" w:eastAsia="Times New Roman" w:hAnsi="Times New Roman" w:cs="Times New Roman"/>
                <w:sz w:val="24"/>
                <w:szCs w:val="24"/>
                <w:lang w:eastAsia="pl-PL"/>
              </w:rPr>
            </w:pPr>
            <w:r w:rsidRPr="00134F34">
              <w:rPr>
                <w:rFonts w:ascii="Times New Roman" w:eastAsia="Times New Roman" w:hAnsi="Times New Roman" w:cs="Times New Roman"/>
                <w:sz w:val="24"/>
                <w:szCs w:val="24"/>
                <w:lang w:eastAsia="pl-PL"/>
              </w:rPr>
              <w:t xml:space="preserve">Zaangażowanie jednostek samorządu terytorialnego województwa świętokrzyskiego w realizację zadań w zakresie zapobiegania narkomanii </w:t>
            </w:r>
            <w:r w:rsidR="00CE6ECC">
              <w:rPr>
                <w:rFonts w:ascii="Times New Roman" w:eastAsia="Times New Roman" w:hAnsi="Times New Roman" w:cs="Times New Roman"/>
                <w:sz w:val="24"/>
                <w:szCs w:val="24"/>
                <w:lang w:eastAsia="pl-PL"/>
              </w:rPr>
              <w:t>na przykładzie 2020</w:t>
            </w:r>
            <w:r w:rsidRPr="0045604C">
              <w:rPr>
                <w:rFonts w:ascii="Times New Roman" w:eastAsia="Times New Roman" w:hAnsi="Times New Roman" w:cs="Times New Roman"/>
                <w:sz w:val="24"/>
                <w:szCs w:val="24"/>
                <w:lang w:eastAsia="pl-PL"/>
              </w:rPr>
              <w:t xml:space="preserve"> r</w:t>
            </w:r>
            <w:r w:rsidR="00CE6ECC">
              <w:rPr>
                <w:rFonts w:ascii="Times New Roman" w:eastAsia="Times New Roman" w:hAnsi="Times New Roman" w:cs="Times New Roman"/>
                <w:sz w:val="24"/>
                <w:szCs w:val="24"/>
                <w:lang w:eastAsia="pl-PL"/>
              </w:rPr>
              <w:t>ok</w:t>
            </w:r>
            <w:r w:rsidR="006865EB">
              <w:rPr>
                <w:rFonts w:ascii="Times New Roman" w:eastAsia="Times New Roman" w:hAnsi="Times New Roman" w:cs="Times New Roman"/>
                <w:sz w:val="24"/>
                <w:szCs w:val="24"/>
                <w:lang w:eastAsia="pl-PL"/>
              </w:rPr>
              <w:t>u……………………………………………………..</w:t>
            </w:r>
            <w:r w:rsidR="00CE6ECC">
              <w:rPr>
                <w:rFonts w:ascii="Times New Roman" w:eastAsia="Times New Roman" w:hAnsi="Times New Roman" w:cs="Times New Roman"/>
                <w:sz w:val="24"/>
                <w:szCs w:val="24"/>
                <w:lang w:eastAsia="pl-PL"/>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.2.</w:t>
            </w:r>
          </w:p>
        </w:tc>
        <w:tc>
          <w:tcPr>
            <w:tcW w:w="8080"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rPr>
            </w:pPr>
            <w:r w:rsidRPr="00134F34">
              <w:rPr>
                <w:rFonts w:ascii="Times New Roman" w:eastAsia="Times New Roman" w:hAnsi="Times New Roman" w:cs="Times New Roman"/>
                <w:sz w:val="24"/>
                <w:szCs w:val="24"/>
                <w:lang w:eastAsia="pl-PL"/>
              </w:rPr>
              <w:t>Aktywność samorządu województwa w zakresie realizacji Wojewódzkiego Programu Przeciwdziałania Narkomani w latach 2017-2020</w:t>
            </w:r>
            <w:r w:rsidRPr="0045604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CE6ECC"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8080" w:type="dxa"/>
          </w:tcPr>
          <w:p w:rsidR="00AA2BD4" w:rsidRPr="00134F34" w:rsidRDefault="00AA2BD4" w:rsidP="00414632">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Wykonywanie świadczeń </w:t>
            </w:r>
            <w:r w:rsidRPr="00134F34">
              <w:rPr>
                <w:rFonts w:ascii="Times New Roman" w:eastAsia="Times New Roman" w:hAnsi="Times New Roman" w:cs="Times New Roman"/>
                <w:sz w:val="24"/>
                <w:szCs w:val="24"/>
                <w:lang w:eastAsia="pl-PL" w:bidi="pl-PL"/>
              </w:rPr>
              <w:t>zdrowotnych</w:t>
            </w:r>
            <w:r w:rsidRPr="00134F34">
              <w:rPr>
                <w:rFonts w:ascii="Times New Roman" w:eastAsia="Times New Roman" w:hAnsi="Times New Roman" w:cs="Times New Roman"/>
                <w:spacing w:val="-23"/>
                <w:sz w:val="24"/>
                <w:szCs w:val="24"/>
                <w:lang w:eastAsia="pl-PL" w:bidi="pl-PL"/>
              </w:rPr>
              <w:t xml:space="preserve"> </w:t>
            </w:r>
            <w:r w:rsidRPr="00134F34">
              <w:rPr>
                <w:rFonts w:ascii="Times New Roman" w:eastAsia="Times New Roman" w:hAnsi="Times New Roman" w:cs="Times New Roman"/>
                <w:sz w:val="24"/>
                <w:szCs w:val="24"/>
                <w:lang w:eastAsia="pl-PL" w:bidi="pl-PL"/>
              </w:rPr>
              <w:t>w</w:t>
            </w:r>
            <w:r w:rsidRPr="00134F34">
              <w:rPr>
                <w:rFonts w:ascii="Times New Roman" w:eastAsia="Times New Roman" w:hAnsi="Times New Roman" w:cs="Times New Roman"/>
                <w:spacing w:val="-37"/>
                <w:sz w:val="24"/>
                <w:szCs w:val="24"/>
                <w:lang w:eastAsia="pl-PL" w:bidi="pl-PL"/>
              </w:rPr>
              <w:t xml:space="preserve"> </w:t>
            </w:r>
            <w:r w:rsidRPr="00134F34">
              <w:rPr>
                <w:rFonts w:ascii="Times New Roman" w:eastAsia="Times New Roman" w:hAnsi="Times New Roman" w:cs="Times New Roman"/>
                <w:sz w:val="24"/>
                <w:szCs w:val="24"/>
                <w:lang w:eastAsia="pl-PL" w:bidi="pl-PL"/>
              </w:rPr>
              <w:t>zakresie</w:t>
            </w:r>
            <w:r w:rsidRPr="00134F34">
              <w:rPr>
                <w:rFonts w:ascii="Times New Roman" w:eastAsia="Times New Roman" w:hAnsi="Times New Roman" w:cs="Times New Roman"/>
                <w:spacing w:val="-26"/>
                <w:sz w:val="24"/>
                <w:szCs w:val="24"/>
                <w:lang w:eastAsia="pl-PL" w:bidi="pl-PL"/>
              </w:rPr>
              <w:t xml:space="preserve"> </w:t>
            </w:r>
            <w:r w:rsidRPr="00134F34">
              <w:rPr>
                <w:rFonts w:ascii="Times New Roman" w:eastAsia="Times New Roman" w:hAnsi="Times New Roman" w:cs="Times New Roman"/>
                <w:sz w:val="24"/>
                <w:szCs w:val="24"/>
                <w:lang w:eastAsia="pl-PL" w:bidi="pl-PL"/>
              </w:rPr>
              <w:t>leczenia</w:t>
            </w:r>
            <w:r w:rsidRPr="00134F34">
              <w:rPr>
                <w:rFonts w:ascii="Times New Roman" w:eastAsia="Times New Roman" w:hAnsi="Times New Roman" w:cs="Times New Roman"/>
                <w:spacing w:val="-27"/>
                <w:sz w:val="24"/>
                <w:szCs w:val="24"/>
                <w:lang w:eastAsia="pl-PL" w:bidi="pl-PL"/>
              </w:rPr>
              <w:t xml:space="preserve"> </w:t>
            </w:r>
            <w:r w:rsidRPr="00134F34">
              <w:rPr>
                <w:rFonts w:ascii="Times New Roman" w:eastAsia="Times New Roman" w:hAnsi="Times New Roman" w:cs="Times New Roman"/>
                <w:sz w:val="24"/>
                <w:szCs w:val="24"/>
                <w:lang w:eastAsia="pl-PL" w:bidi="pl-PL"/>
              </w:rPr>
              <w:t>i</w:t>
            </w:r>
            <w:r w:rsidRPr="00134F34">
              <w:rPr>
                <w:rFonts w:ascii="Times New Roman" w:eastAsia="Times New Roman" w:hAnsi="Times New Roman" w:cs="Times New Roman"/>
                <w:spacing w:val="-32"/>
                <w:sz w:val="24"/>
                <w:szCs w:val="24"/>
                <w:lang w:eastAsia="pl-PL" w:bidi="pl-PL"/>
              </w:rPr>
              <w:t xml:space="preserve"> </w:t>
            </w:r>
            <w:r w:rsidRPr="00134F34">
              <w:rPr>
                <w:rFonts w:ascii="Times New Roman" w:eastAsia="Times New Roman" w:hAnsi="Times New Roman" w:cs="Times New Roman"/>
                <w:sz w:val="24"/>
                <w:szCs w:val="24"/>
                <w:lang w:eastAsia="pl-PL" w:bidi="pl-PL"/>
              </w:rPr>
              <w:t>rehabilitacji</w:t>
            </w:r>
            <w:r w:rsidRPr="00134F34">
              <w:rPr>
                <w:rFonts w:ascii="Times New Roman" w:eastAsia="Times New Roman" w:hAnsi="Times New Roman" w:cs="Times New Roman"/>
                <w:spacing w:val="-25"/>
                <w:sz w:val="24"/>
                <w:szCs w:val="24"/>
                <w:lang w:eastAsia="pl-PL" w:bidi="pl-PL"/>
              </w:rPr>
              <w:t xml:space="preserve"> </w:t>
            </w:r>
            <w:r w:rsidRPr="00134F34">
              <w:rPr>
                <w:rFonts w:ascii="Times New Roman" w:eastAsia="Times New Roman" w:hAnsi="Times New Roman" w:cs="Times New Roman"/>
                <w:sz w:val="24"/>
                <w:szCs w:val="24"/>
                <w:lang w:eastAsia="pl-PL" w:bidi="pl-PL"/>
              </w:rPr>
              <w:t>osób</w:t>
            </w:r>
            <w:r>
              <w:rPr>
                <w:rFonts w:ascii="Times New Roman" w:eastAsia="Times New Roman" w:hAnsi="Times New Roman" w:cs="Times New Roman"/>
                <w:sz w:val="24"/>
                <w:szCs w:val="24"/>
                <w:lang w:eastAsia="pl-PL" w:bidi="pl-PL"/>
              </w:rPr>
              <w:t xml:space="preserve"> uzależnionych </w:t>
            </w:r>
            <w:r w:rsidRPr="00134F34">
              <w:rPr>
                <w:rFonts w:ascii="Times New Roman" w:eastAsia="Times New Roman" w:hAnsi="Times New Roman" w:cs="Times New Roman"/>
                <w:sz w:val="24"/>
                <w:szCs w:val="24"/>
                <w:lang w:eastAsia="pl-PL" w:bidi="pl-PL"/>
              </w:rPr>
              <w:t>od substancji</w:t>
            </w:r>
            <w:r w:rsidRPr="00134F34">
              <w:rPr>
                <w:rFonts w:ascii="Times New Roman" w:eastAsia="Times New Roman" w:hAnsi="Times New Roman" w:cs="Times New Roman"/>
                <w:spacing w:val="-24"/>
                <w:sz w:val="24"/>
                <w:szCs w:val="24"/>
                <w:lang w:eastAsia="pl-PL" w:bidi="pl-PL"/>
              </w:rPr>
              <w:t xml:space="preserve"> </w:t>
            </w:r>
            <w:r w:rsidRPr="00134F34">
              <w:rPr>
                <w:rFonts w:ascii="Times New Roman" w:eastAsia="Times New Roman" w:hAnsi="Times New Roman" w:cs="Times New Roman"/>
                <w:sz w:val="24"/>
                <w:szCs w:val="24"/>
                <w:lang w:eastAsia="pl-PL" w:bidi="pl-PL"/>
              </w:rPr>
              <w:t>psychoaktywnych</w:t>
            </w:r>
            <w:r>
              <w:rPr>
                <w:rFonts w:ascii="Times New Roman" w:eastAsia="Times New Roman" w:hAnsi="Times New Roman" w:cs="Times New Roman"/>
                <w:spacing w:val="-30"/>
                <w:sz w:val="24"/>
                <w:szCs w:val="24"/>
                <w:lang w:eastAsia="pl-PL" w:bidi="pl-PL"/>
              </w:rPr>
              <w:t xml:space="preserve"> </w:t>
            </w:r>
            <w:r w:rsidRPr="0045604C">
              <w:rPr>
                <w:rFonts w:ascii="Times New Roman" w:hAnsi="Times New Roman" w:cs="Times New Roman"/>
                <w:sz w:val="24"/>
                <w:szCs w:val="24"/>
              </w:rPr>
              <w:t>………………………………</w:t>
            </w:r>
            <w:r>
              <w:rPr>
                <w:rFonts w:ascii="Times New Roman" w:hAnsi="Times New Roman" w:cs="Times New Roman"/>
                <w:sz w:val="24"/>
                <w:szCs w:val="24"/>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.4.</w:t>
            </w:r>
          </w:p>
        </w:tc>
        <w:tc>
          <w:tcPr>
            <w:tcW w:w="8080" w:type="dxa"/>
          </w:tcPr>
          <w:p w:rsidR="00AA2BD4" w:rsidRPr="0045604C" w:rsidRDefault="00AA2BD4" w:rsidP="00414632">
            <w:pPr>
              <w:spacing w:line="360" w:lineRule="auto"/>
              <w:jc w:val="both"/>
              <w:rPr>
                <w:rFonts w:ascii="Times New Roman" w:hAnsi="Times New Roman" w:cs="Times New Roman"/>
                <w:sz w:val="24"/>
                <w:szCs w:val="24"/>
              </w:rPr>
            </w:pPr>
            <w:r w:rsidRPr="0045604C">
              <w:rPr>
                <w:rFonts w:ascii="Times New Roman" w:hAnsi="Times New Roman" w:cs="Times New Roman"/>
                <w:sz w:val="24"/>
                <w:szCs w:val="24"/>
              </w:rPr>
              <w:t>Zakażenia wirusem HIV, zachorowalność na AIDS na terenie województwa świętokrzyskiego…………………………………………………………………...</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.5.</w:t>
            </w:r>
          </w:p>
        </w:tc>
        <w:tc>
          <w:tcPr>
            <w:tcW w:w="8080" w:type="dxa"/>
          </w:tcPr>
          <w:p w:rsidR="00AA2BD4" w:rsidRPr="0045604C" w:rsidRDefault="00AA2BD4" w:rsidP="00414632">
            <w:pPr>
              <w:spacing w:line="360" w:lineRule="auto"/>
              <w:jc w:val="both"/>
              <w:rPr>
                <w:rFonts w:ascii="Times New Roman" w:hAnsi="Times New Roman" w:cs="Times New Roman"/>
                <w:sz w:val="24"/>
                <w:szCs w:val="24"/>
              </w:rPr>
            </w:pPr>
            <w:r w:rsidRPr="0045604C">
              <w:rPr>
                <w:rFonts w:ascii="Times New Roman" w:eastAsia="Times New Roman" w:hAnsi="Times New Roman" w:cs="Times New Roman"/>
                <w:sz w:val="24"/>
                <w:szCs w:val="24"/>
                <w:lang w:eastAsia="pl-PL" w:bidi="pl-PL"/>
              </w:rPr>
              <w:t>Środki</w:t>
            </w:r>
            <w:r w:rsidRPr="0045604C">
              <w:rPr>
                <w:rFonts w:ascii="Times New Roman" w:eastAsia="Times New Roman" w:hAnsi="Times New Roman" w:cs="Times New Roman"/>
                <w:spacing w:val="-30"/>
                <w:sz w:val="24"/>
                <w:szCs w:val="24"/>
                <w:lang w:eastAsia="pl-PL" w:bidi="pl-PL"/>
              </w:rPr>
              <w:t xml:space="preserve"> </w:t>
            </w:r>
            <w:r w:rsidRPr="0045604C">
              <w:rPr>
                <w:rFonts w:ascii="Times New Roman" w:eastAsia="Times New Roman" w:hAnsi="Times New Roman" w:cs="Times New Roman"/>
                <w:sz w:val="24"/>
                <w:szCs w:val="24"/>
                <w:lang w:eastAsia="pl-PL" w:bidi="pl-PL"/>
              </w:rPr>
              <w:t>zastępcze</w:t>
            </w:r>
            <w:r w:rsidRPr="0045604C">
              <w:rPr>
                <w:rFonts w:ascii="Times New Roman" w:eastAsia="Times New Roman" w:hAnsi="Times New Roman" w:cs="Times New Roman"/>
                <w:spacing w:val="-27"/>
                <w:sz w:val="24"/>
                <w:szCs w:val="24"/>
                <w:lang w:eastAsia="pl-PL" w:bidi="pl-PL"/>
              </w:rPr>
              <w:t xml:space="preserve"> </w:t>
            </w:r>
            <w:r w:rsidRPr="0045604C">
              <w:rPr>
                <w:rFonts w:ascii="Times New Roman" w:eastAsia="Times New Roman" w:hAnsi="Times New Roman" w:cs="Times New Roman"/>
                <w:sz w:val="24"/>
                <w:szCs w:val="24"/>
                <w:lang w:eastAsia="pl-PL" w:bidi="pl-PL"/>
              </w:rPr>
              <w:t>-</w:t>
            </w:r>
            <w:r w:rsidRPr="0045604C">
              <w:rPr>
                <w:rFonts w:ascii="Times New Roman" w:eastAsia="Times New Roman" w:hAnsi="Times New Roman" w:cs="Times New Roman"/>
                <w:spacing w:val="-35"/>
                <w:sz w:val="24"/>
                <w:szCs w:val="24"/>
                <w:lang w:eastAsia="pl-PL" w:bidi="pl-PL"/>
              </w:rPr>
              <w:t xml:space="preserve"> </w:t>
            </w:r>
            <w:r w:rsidRPr="0045604C">
              <w:rPr>
                <w:rFonts w:ascii="Times New Roman" w:eastAsia="Times New Roman" w:hAnsi="Times New Roman" w:cs="Times New Roman"/>
                <w:sz w:val="24"/>
                <w:szCs w:val="24"/>
                <w:lang w:eastAsia="pl-PL" w:bidi="pl-PL"/>
              </w:rPr>
              <w:t>skala</w:t>
            </w:r>
            <w:r w:rsidRPr="0045604C">
              <w:rPr>
                <w:rFonts w:ascii="Times New Roman" w:eastAsia="Times New Roman" w:hAnsi="Times New Roman" w:cs="Times New Roman"/>
                <w:spacing w:val="-31"/>
                <w:sz w:val="24"/>
                <w:szCs w:val="24"/>
                <w:lang w:eastAsia="pl-PL" w:bidi="pl-PL"/>
              </w:rPr>
              <w:t xml:space="preserve"> </w:t>
            </w:r>
            <w:r w:rsidRPr="0045604C">
              <w:rPr>
                <w:rFonts w:ascii="Times New Roman" w:eastAsia="Times New Roman" w:hAnsi="Times New Roman" w:cs="Times New Roman"/>
                <w:sz w:val="24"/>
                <w:szCs w:val="24"/>
                <w:lang w:eastAsia="pl-PL" w:bidi="pl-PL"/>
              </w:rPr>
              <w:t>zjawiska…………………………………………………...</w:t>
            </w:r>
          </w:p>
        </w:tc>
        <w:tc>
          <w:tcPr>
            <w:tcW w:w="533"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.6.</w:t>
            </w:r>
          </w:p>
        </w:tc>
        <w:tc>
          <w:tcPr>
            <w:tcW w:w="8080"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bidi="pl-PL"/>
              </w:rPr>
            </w:pPr>
            <w:r w:rsidRPr="0045604C">
              <w:rPr>
                <w:rFonts w:ascii="Times New Roman" w:eastAsia="Times New Roman" w:hAnsi="Times New Roman" w:cs="Times New Roman"/>
                <w:sz w:val="24"/>
                <w:szCs w:val="24"/>
                <w:lang w:eastAsia="pl-PL" w:bidi="pl-PL"/>
              </w:rPr>
              <w:t>Zwalczanie przestępczości narkotykowej………………………………………….</w:t>
            </w:r>
          </w:p>
        </w:tc>
        <w:tc>
          <w:tcPr>
            <w:tcW w:w="533"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45604C">
              <w:rPr>
                <w:rFonts w:ascii="Times New Roman" w:hAnsi="Times New Roman" w:cs="Times New Roman"/>
                <w:sz w:val="24"/>
                <w:szCs w:val="24"/>
              </w:rPr>
              <w:t>.7.</w:t>
            </w:r>
          </w:p>
        </w:tc>
        <w:tc>
          <w:tcPr>
            <w:tcW w:w="8080" w:type="dxa"/>
          </w:tcPr>
          <w:p w:rsidR="00AA2BD4" w:rsidRPr="0045604C" w:rsidRDefault="00AA2BD4" w:rsidP="00414632">
            <w:pPr>
              <w:autoSpaceDE w:val="0"/>
              <w:autoSpaceDN w:val="0"/>
              <w:adjustRightInd w:val="0"/>
              <w:spacing w:line="360" w:lineRule="auto"/>
              <w:jc w:val="both"/>
              <w:rPr>
                <w:rFonts w:ascii="Times New Roman" w:eastAsia="Times New Roman" w:hAnsi="Times New Roman" w:cs="Times New Roman"/>
                <w:sz w:val="24"/>
                <w:szCs w:val="24"/>
                <w:lang w:eastAsia="pl-PL"/>
              </w:rPr>
            </w:pPr>
            <w:r w:rsidRPr="00134F34">
              <w:rPr>
                <w:rFonts w:ascii="Times New Roman" w:eastAsia="Times New Roman" w:hAnsi="Times New Roman" w:cs="Times New Roman"/>
                <w:sz w:val="24"/>
                <w:szCs w:val="24"/>
                <w:lang w:eastAsia="pl-PL"/>
              </w:rPr>
              <w:t>Pomoc społeczna udzielana osobom uzależnionym od substancji psychoaktywnych</w:t>
            </w:r>
            <w:r w:rsidRPr="0045604C">
              <w:rPr>
                <w:rFonts w:ascii="Times New Roman" w:eastAsia="Times New Roman" w:hAnsi="Times New Roman" w:cs="Times New Roman"/>
                <w:sz w:val="24"/>
                <w:szCs w:val="24"/>
                <w:lang w:eastAsia="pl-PL"/>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45604C">
              <w:rPr>
                <w:rFonts w:ascii="Times New Roman" w:hAnsi="Times New Roman" w:cs="Times New Roman"/>
                <w:sz w:val="24"/>
                <w:szCs w:val="24"/>
              </w:rPr>
              <w:t>.</w:t>
            </w:r>
          </w:p>
        </w:tc>
        <w:tc>
          <w:tcPr>
            <w:tcW w:w="8080"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rPr>
            </w:pPr>
            <w:r w:rsidRPr="00134F34">
              <w:rPr>
                <w:rFonts w:ascii="Times New Roman" w:eastAsia="Times New Roman" w:hAnsi="Times New Roman" w:cs="Times New Roman"/>
                <w:sz w:val="24"/>
                <w:szCs w:val="24"/>
                <w:lang w:eastAsia="pl-PL"/>
              </w:rPr>
              <w:t>Analiza SWOT</w:t>
            </w:r>
            <w:r w:rsidRPr="0045604C">
              <w:rPr>
                <w:rFonts w:ascii="Times New Roman" w:eastAsia="Times New Roman" w:hAnsi="Times New Roman" w:cs="Times New Roman"/>
                <w:sz w:val="24"/>
                <w:szCs w:val="24"/>
                <w:lang w:eastAsia="pl-PL"/>
              </w:rPr>
              <w:t>……………………………………………………………………..</w:t>
            </w:r>
          </w:p>
        </w:tc>
        <w:tc>
          <w:tcPr>
            <w:tcW w:w="533"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45604C">
              <w:rPr>
                <w:rFonts w:ascii="Times New Roman" w:hAnsi="Times New Roman" w:cs="Times New Roman"/>
                <w:sz w:val="24"/>
                <w:szCs w:val="24"/>
              </w:rPr>
              <w:t>.</w:t>
            </w:r>
          </w:p>
        </w:tc>
        <w:tc>
          <w:tcPr>
            <w:tcW w:w="8080" w:type="dxa"/>
          </w:tcPr>
          <w:p w:rsidR="00AA2BD4" w:rsidRPr="0045604C" w:rsidRDefault="00AA2BD4" w:rsidP="00414632">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Cele i działania</w:t>
            </w:r>
            <w:r w:rsidRPr="00134F34">
              <w:rPr>
                <w:rFonts w:ascii="Times New Roman" w:eastAsia="Times New Roman" w:hAnsi="Times New Roman" w:cs="Times New Roman"/>
                <w:sz w:val="24"/>
                <w:szCs w:val="24"/>
                <w:lang w:eastAsia="pl-PL"/>
              </w:rPr>
              <w:t xml:space="preserve"> Wojewódzkiego Programu Przeciwdziałania Narkomanii na lata</w:t>
            </w:r>
            <w:r>
              <w:rPr>
                <w:rFonts w:ascii="Times New Roman" w:eastAsia="Times New Roman" w:hAnsi="Times New Roman" w:cs="Times New Roman"/>
                <w:sz w:val="24"/>
                <w:szCs w:val="24"/>
                <w:lang w:eastAsia="pl-PL"/>
              </w:rPr>
              <w:t xml:space="preserve">              2021</w:t>
            </w:r>
            <w:r w:rsidRPr="0045604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2025</w:t>
            </w:r>
            <w:r w:rsidRPr="00134F3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45604C">
              <w:rPr>
                <w:rFonts w:ascii="Times New Roman" w:hAnsi="Times New Roman" w:cs="Times New Roman"/>
                <w:sz w:val="24"/>
                <w:szCs w:val="24"/>
              </w:rPr>
              <w:t>.</w:t>
            </w:r>
          </w:p>
        </w:tc>
        <w:tc>
          <w:tcPr>
            <w:tcW w:w="8080" w:type="dxa"/>
          </w:tcPr>
          <w:p w:rsidR="00AA2BD4" w:rsidRPr="0045604C" w:rsidRDefault="00AA2BD4" w:rsidP="00484CFE">
            <w:pPr>
              <w:spacing w:line="360" w:lineRule="auto"/>
              <w:jc w:val="both"/>
              <w:rPr>
                <w:rFonts w:ascii="Times New Roman" w:eastAsia="Times New Roman" w:hAnsi="Times New Roman" w:cs="Times New Roman"/>
                <w:sz w:val="24"/>
                <w:szCs w:val="24"/>
                <w:lang w:eastAsia="pl-PL"/>
              </w:rPr>
            </w:pPr>
            <w:r w:rsidRPr="0045604C">
              <w:rPr>
                <w:rFonts w:ascii="Times New Roman" w:eastAsia="Times New Roman" w:hAnsi="Times New Roman" w:cs="Times New Roman"/>
                <w:sz w:val="24"/>
                <w:szCs w:val="24"/>
                <w:lang w:eastAsia="pl-PL"/>
              </w:rPr>
              <w:t>Realizacja Wojewódzkiego Programu Przec</w:t>
            </w:r>
            <w:r>
              <w:rPr>
                <w:rFonts w:ascii="Times New Roman" w:eastAsia="Times New Roman" w:hAnsi="Times New Roman" w:cs="Times New Roman"/>
                <w:sz w:val="24"/>
                <w:szCs w:val="24"/>
                <w:lang w:eastAsia="pl-PL"/>
              </w:rPr>
              <w:t xml:space="preserve">iwdziałania Narkomanii na lata </w:t>
            </w:r>
            <w:r w:rsidR="00484CF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2021</w:t>
            </w:r>
            <w:r w:rsidRPr="0045604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2025…</w:t>
            </w:r>
            <w:r w:rsidRPr="0045604C">
              <w:rPr>
                <w:rFonts w:ascii="Times New Roman" w:eastAsia="Times New Roman" w:hAnsi="Times New Roman" w:cs="Times New Roman"/>
                <w:sz w:val="24"/>
                <w:szCs w:val="24"/>
                <w:lang w:eastAsia="pl-PL"/>
              </w:rPr>
              <w:t>………………………………………</w:t>
            </w:r>
            <w:r w:rsidR="00484CFE">
              <w:rPr>
                <w:rFonts w:ascii="Times New Roman" w:eastAsia="Times New Roman" w:hAnsi="Times New Roman" w:cs="Times New Roman"/>
                <w:sz w:val="24"/>
                <w:szCs w:val="24"/>
                <w:lang w:eastAsia="pl-PL"/>
              </w:rPr>
              <w:t>…………………...</w:t>
            </w:r>
            <w:r w:rsidRPr="0045604C">
              <w:rPr>
                <w:rFonts w:ascii="Times New Roman" w:eastAsia="Times New Roman" w:hAnsi="Times New Roman" w:cs="Times New Roman"/>
                <w:sz w:val="24"/>
                <w:szCs w:val="24"/>
                <w:lang w:eastAsia="pl-PL"/>
              </w:rPr>
              <w:t>…………..</w:t>
            </w:r>
          </w:p>
        </w:tc>
        <w:tc>
          <w:tcPr>
            <w:tcW w:w="533" w:type="dxa"/>
          </w:tcPr>
          <w:p w:rsidR="00AA2BD4" w:rsidRDefault="00AA2BD4" w:rsidP="00414632">
            <w:pPr>
              <w:spacing w:line="360" w:lineRule="auto"/>
              <w:jc w:val="both"/>
              <w:rPr>
                <w:rFonts w:ascii="Times New Roman" w:hAnsi="Times New Roman" w:cs="Times New Roman"/>
                <w:sz w:val="24"/>
                <w:szCs w:val="24"/>
              </w:rPr>
            </w:pPr>
          </w:p>
          <w:p w:rsidR="00AA2BD4" w:rsidRPr="0045604C" w:rsidRDefault="00484CF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r>
      <w:tr w:rsidR="00AA2BD4" w:rsidRPr="0045604C" w:rsidTr="00414632">
        <w:tc>
          <w:tcPr>
            <w:tcW w:w="675" w:type="dxa"/>
          </w:tcPr>
          <w:p w:rsidR="00AA2BD4" w:rsidRPr="0045604C" w:rsidRDefault="00484CF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080" w:type="dxa"/>
          </w:tcPr>
          <w:p w:rsidR="00484CFE" w:rsidRPr="00484CFE" w:rsidRDefault="00484CFE" w:rsidP="00414632">
            <w:pPr>
              <w:spacing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Finansowanie </w:t>
            </w:r>
            <w:r w:rsidRPr="0045604C">
              <w:rPr>
                <w:rFonts w:ascii="Times New Roman" w:eastAsia="Times New Roman" w:hAnsi="Times New Roman" w:cs="Times New Roman"/>
                <w:sz w:val="24"/>
                <w:szCs w:val="24"/>
                <w:lang w:eastAsia="pl-PL"/>
              </w:rPr>
              <w:t>Wojewódzkiego Programu Przec</w:t>
            </w:r>
            <w:r>
              <w:rPr>
                <w:rFonts w:ascii="Times New Roman" w:eastAsia="Times New Roman" w:hAnsi="Times New Roman" w:cs="Times New Roman"/>
                <w:sz w:val="24"/>
                <w:szCs w:val="24"/>
                <w:lang w:eastAsia="pl-PL"/>
              </w:rPr>
              <w:t>iwdziałania Narkomanii na lata  2021</w:t>
            </w:r>
            <w:r w:rsidRPr="0045604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2025………………………………………………………………………….</w:t>
            </w:r>
          </w:p>
        </w:tc>
        <w:tc>
          <w:tcPr>
            <w:tcW w:w="533" w:type="dxa"/>
          </w:tcPr>
          <w:p w:rsidR="00AA2BD4" w:rsidRDefault="00AA2BD4" w:rsidP="00414632">
            <w:pPr>
              <w:spacing w:line="360" w:lineRule="auto"/>
              <w:jc w:val="both"/>
              <w:rPr>
                <w:rFonts w:ascii="Times New Roman" w:hAnsi="Times New Roman" w:cs="Times New Roman"/>
                <w:sz w:val="24"/>
                <w:szCs w:val="24"/>
              </w:rPr>
            </w:pPr>
          </w:p>
          <w:p w:rsidR="00484CFE" w:rsidRPr="0045604C" w:rsidRDefault="00484CF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r>
      <w:tr w:rsidR="00484CFE" w:rsidRPr="0045604C" w:rsidTr="00414632">
        <w:tc>
          <w:tcPr>
            <w:tcW w:w="675" w:type="dxa"/>
          </w:tcPr>
          <w:p w:rsidR="00484CFE" w:rsidRDefault="00484CF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080" w:type="dxa"/>
          </w:tcPr>
          <w:p w:rsidR="00484CFE" w:rsidRDefault="00484CF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i ewaluacja </w:t>
            </w:r>
            <w:r w:rsidRPr="0045604C">
              <w:rPr>
                <w:rFonts w:ascii="Times New Roman" w:eastAsia="Times New Roman" w:hAnsi="Times New Roman" w:cs="Times New Roman"/>
                <w:sz w:val="24"/>
                <w:szCs w:val="24"/>
                <w:lang w:eastAsia="pl-PL"/>
              </w:rPr>
              <w:t>Wojewódzkiego Programu Przec</w:t>
            </w:r>
            <w:r>
              <w:rPr>
                <w:rFonts w:ascii="Times New Roman" w:eastAsia="Times New Roman" w:hAnsi="Times New Roman" w:cs="Times New Roman"/>
                <w:sz w:val="24"/>
                <w:szCs w:val="24"/>
                <w:lang w:eastAsia="pl-PL"/>
              </w:rPr>
              <w:t>iwdziałania Narkomanii na lata  2021</w:t>
            </w:r>
            <w:r w:rsidRPr="0045604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2025…………………………………………………………………</w:t>
            </w:r>
          </w:p>
        </w:tc>
        <w:tc>
          <w:tcPr>
            <w:tcW w:w="533" w:type="dxa"/>
          </w:tcPr>
          <w:p w:rsidR="00484CFE" w:rsidRDefault="00484CFE" w:rsidP="00414632">
            <w:pPr>
              <w:spacing w:line="360" w:lineRule="auto"/>
              <w:jc w:val="both"/>
              <w:rPr>
                <w:rFonts w:ascii="Times New Roman" w:hAnsi="Times New Roman" w:cs="Times New Roman"/>
                <w:sz w:val="24"/>
                <w:szCs w:val="24"/>
              </w:rPr>
            </w:pPr>
          </w:p>
          <w:p w:rsidR="00484CFE" w:rsidRDefault="006D1237"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p>
        </w:tc>
        <w:tc>
          <w:tcPr>
            <w:tcW w:w="8080" w:type="dxa"/>
          </w:tcPr>
          <w:p w:rsidR="00AA2BD4" w:rsidRPr="0045604C" w:rsidRDefault="00AA2BD4" w:rsidP="00414632">
            <w:pPr>
              <w:spacing w:line="360" w:lineRule="auto"/>
              <w:jc w:val="both"/>
              <w:rPr>
                <w:rFonts w:ascii="Times New Roman" w:hAnsi="Times New Roman" w:cs="Times New Roman"/>
                <w:sz w:val="24"/>
                <w:szCs w:val="24"/>
              </w:rPr>
            </w:pPr>
            <w:r w:rsidRPr="0045604C">
              <w:rPr>
                <w:rFonts w:ascii="Times New Roman" w:hAnsi="Times New Roman" w:cs="Times New Roman"/>
                <w:sz w:val="24"/>
                <w:szCs w:val="24"/>
              </w:rPr>
              <w:t>Spis tabel…………………………………………………………………………...</w:t>
            </w:r>
          </w:p>
        </w:tc>
        <w:tc>
          <w:tcPr>
            <w:tcW w:w="533" w:type="dxa"/>
          </w:tcPr>
          <w:p w:rsidR="00AA2BD4" w:rsidRPr="0045604C" w:rsidRDefault="006865EB"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rsidR="00AA2BD4" w:rsidRPr="0045604C" w:rsidTr="00414632">
        <w:tc>
          <w:tcPr>
            <w:tcW w:w="675" w:type="dxa"/>
          </w:tcPr>
          <w:p w:rsidR="00AA2BD4" w:rsidRPr="0045604C" w:rsidRDefault="00AA2BD4" w:rsidP="00414632">
            <w:pPr>
              <w:spacing w:line="360" w:lineRule="auto"/>
              <w:jc w:val="both"/>
              <w:rPr>
                <w:rFonts w:ascii="Times New Roman" w:hAnsi="Times New Roman" w:cs="Times New Roman"/>
                <w:sz w:val="24"/>
                <w:szCs w:val="24"/>
              </w:rPr>
            </w:pPr>
          </w:p>
        </w:tc>
        <w:tc>
          <w:tcPr>
            <w:tcW w:w="8080" w:type="dxa"/>
          </w:tcPr>
          <w:p w:rsidR="00AA2BD4" w:rsidRPr="0045604C" w:rsidRDefault="00AA2BD4" w:rsidP="00414632">
            <w:pPr>
              <w:spacing w:line="360" w:lineRule="auto"/>
              <w:jc w:val="both"/>
              <w:rPr>
                <w:rFonts w:ascii="Times New Roman" w:hAnsi="Times New Roman" w:cs="Times New Roman"/>
                <w:sz w:val="24"/>
                <w:szCs w:val="24"/>
              </w:rPr>
            </w:pPr>
            <w:r w:rsidRPr="0045604C">
              <w:rPr>
                <w:rFonts w:ascii="Times New Roman" w:hAnsi="Times New Roman" w:cs="Times New Roman"/>
                <w:sz w:val="24"/>
                <w:szCs w:val="24"/>
              </w:rPr>
              <w:t xml:space="preserve">Spis wykresów…………………………………………………………………….. </w:t>
            </w:r>
          </w:p>
        </w:tc>
        <w:tc>
          <w:tcPr>
            <w:tcW w:w="533" w:type="dxa"/>
          </w:tcPr>
          <w:p w:rsidR="00AA2BD4" w:rsidRPr="0045604C" w:rsidRDefault="006865EB"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bl>
    <w:p w:rsidR="00AA2BD4" w:rsidRDefault="00AA2BD4" w:rsidP="00AA2BD4"/>
    <w:p w:rsidR="00AA2BD4" w:rsidRDefault="00AA2BD4" w:rsidP="00AA2BD4">
      <w:pPr>
        <w:spacing w:after="0" w:line="360" w:lineRule="auto"/>
      </w:pPr>
    </w:p>
    <w:p w:rsidR="002275A3" w:rsidRDefault="002275A3" w:rsidP="00AA2BD4">
      <w:pPr>
        <w:spacing w:after="0" w:line="360" w:lineRule="auto"/>
        <w:rPr>
          <w:rFonts w:ascii="Times New Roman" w:eastAsia="Times New Roman" w:hAnsi="Times New Roman" w:cs="Times New Roman"/>
          <w:b/>
          <w:sz w:val="24"/>
          <w:szCs w:val="24"/>
          <w:lang w:eastAsia="pl-PL"/>
        </w:rPr>
      </w:pPr>
    </w:p>
    <w:p w:rsidR="00AA2BD4" w:rsidRPr="002145E8" w:rsidRDefault="00AA2BD4" w:rsidP="00AA2BD4">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1</w:t>
      </w:r>
      <w:r w:rsidRPr="00DF4F93">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 xml:space="preserve">Wprowadzenie  </w:t>
      </w:r>
    </w:p>
    <w:p w:rsidR="00AA2BD4" w:rsidRPr="00DF4F93" w:rsidRDefault="00AA2BD4"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Podstawą</w:t>
      </w:r>
      <w:r w:rsidRPr="00DF4F9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prawną </w:t>
      </w:r>
      <w:r w:rsidRPr="00DF4F93">
        <w:rPr>
          <w:rFonts w:ascii="Times New Roman" w:eastAsia="Times New Roman" w:hAnsi="Times New Roman" w:cs="Times New Roman"/>
          <w:sz w:val="24"/>
          <w:szCs w:val="24"/>
          <w:lang w:eastAsia="pl-PL"/>
        </w:rPr>
        <w:t xml:space="preserve">opracowania Wojewódzkiego Programu Przeciwdziałania Narkomanii na lata </w:t>
      </w:r>
      <w:r>
        <w:rPr>
          <w:rFonts w:ascii="Times New Roman" w:eastAsia="Times New Roman" w:hAnsi="Times New Roman" w:cs="Times New Roman"/>
          <w:sz w:val="24"/>
          <w:szCs w:val="24"/>
          <w:lang w:eastAsia="pl-PL"/>
        </w:rPr>
        <w:t>2021-2025</w:t>
      </w:r>
      <w:r w:rsidRPr="00DF4F9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jest</w:t>
      </w:r>
      <w:r w:rsidRPr="00DF4F93">
        <w:rPr>
          <w:rFonts w:ascii="Times New Roman" w:eastAsia="Times New Roman" w:hAnsi="Times New Roman" w:cs="Times New Roman"/>
          <w:sz w:val="24"/>
          <w:szCs w:val="24"/>
          <w:lang w:eastAsia="pl-PL"/>
        </w:rPr>
        <w:t>:</w:t>
      </w:r>
    </w:p>
    <w:p w:rsidR="00AA2BD4" w:rsidRDefault="00AA2BD4" w:rsidP="00AA2BD4">
      <w:pPr>
        <w:pStyle w:val="Akapitzlist"/>
        <w:numPr>
          <w:ilvl w:val="0"/>
          <w:numId w:val="6"/>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AE5633">
        <w:rPr>
          <w:rFonts w:ascii="Times New Roman" w:eastAsia="Times New Roman" w:hAnsi="Times New Roman" w:cs="Times New Roman"/>
          <w:sz w:val="24"/>
          <w:szCs w:val="24"/>
          <w:lang w:eastAsia="pl-PL"/>
        </w:rPr>
        <w:t>stawa z dnia 29 lipca 2005 roku o przeciwdziałaniu narkomanii (</w:t>
      </w:r>
      <w:proofErr w:type="spellStart"/>
      <w:r w:rsidRPr="00AE5633">
        <w:rPr>
          <w:rFonts w:ascii="Times New Roman" w:eastAsia="Times New Roman" w:hAnsi="Times New Roman" w:cs="Times New Roman"/>
          <w:sz w:val="24"/>
          <w:szCs w:val="24"/>
          <w:lang w:eastAsia="pl-PL"/>
        </w:rPr>
        <w:t>t.j</w:t>
      </w:r>
      <w:proofErr w:type="spellEnd"/>
      <w:r w:rsidRPr="00AE5633">
        <w:rPr>
          <w:rFonts w:ascii="Times New Roman" w:eastAsia="Times New Roman" w:hAnsi="Times New Roman" w:cs="Times New Roman"/>
          <w:sz w:val="24"/>
          <w:szCs w:val="24"/>
          <w:lang w:eastAsia="pl-PL"/>
        </w:rPr>
        <w:t>. Dz. U. z 2020 r.                              poz. 2050</w:t>
      </w:r>
      <w:r>
        <w:rPr>
          <w:rFonts w:ascii="Times New Roman" w:eastAsia="Times New Roman" w:hAnsi="Times New Roman" w:cs="Times New Roman"/>
          <w:sz w:val="24"/>
          <w:szCs w:val="24"/>
          <w:lang w:eastAsia="pl-PL"/>
        </w:rPr>
        <w:t xml:space="preserve"> ze zm.</w:t>
      </w:r>
      <w:r w:rsidRPr="00AE5633">
        <w:rPr>
          <w:rFonts w:ascii="Times New Roman" w:eastAsia="Times New Roman" w:hAnsi="Times New Roman" w:cs="Times New Roman"/>
          <w:sz w:val="24"/>
          <w:szCs w:val="24"/>
          <w:lang w:eastAsia="pl-PL"/>
        </w:rPr>
        <w:t>),</w:t>
      </w:r>
    </w:p>
    <w:p w:rsidR="00AA2BD4" w:rsidRDefault="00AA2BD4" w:rsidP="00AA2BD4">
      <w:pPr>
        <w:pStyle w:val="Akapitzlist"/>
        <w:numPr>
          <w:ilvl w:val="0"/>
          <w:numId w:val="6"/>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AE5633">
        <w:rPr>
          <w:rFonts w:ascii="Times New Roman" w:eastAsia="Times New Roman" w:hAnsi="Times New Roman" w:cs="Times New Roman"/>
          <w:sz w:val="24"/>
          <w:szCs w:val="24"/>
          <w:lang w:eastAsia="pl-PL"/>
        </w:rPr>
        <w:t>stawa z dnia 24 kwietnia 2003 r. o działalności</w:t>
      </w:r>
      <w:r>
        <w:rPr>
          <w:rFonts w:ascii="Times New Roman" w:eastAsia="Times New Roman" w:hAnsi="Times New Roman" w:cs="Times New Roman"/>
          <w:sz w:val="24"/>
          <w:szCs w:val="24"/>
          <w:lang w:eastAsia="pl-PL"/>
        </w:rPr>
        <w:t xml:space="preserve"> pożytku publicznego</w:t>
      </w:r>
      <w:r w:rsidRPr="00AE56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AE5633">
        <w:rPr>
          <w:rFonts w:ascii="Times New Roman" w:eastAsia="Times New Roman" w:hAnsi="Times New Roman" w:cs="Times New Roman"/>
          <w:sz w:val="24"/>
          <w:szCs w:val="24"/>
          <w:lang w:eastAsia="pl-PL"/>
        </w:rPr>
        <w:t>i o wolontariacie</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Dz. U. z 2020 r. poz. 1057 ze zm.)</w:t>
      </w:r>
      <w:r w:rsidRPr="00AE5633">
        <w:rPr>
          <w:rFonts w:ascii="Times New Roman" w:eastAsia="Times New Roman" w:hAnsi="Times New Roman" w:cs="Times New Roman"/>
          <w:sz w:val="24"/>
          <w:szCs w:val="24"/>
          <w:lang w:eastAsia="pl-PL"/>
        </w:rPr>
        <w:t xml:space="preserve">, </w:t>
      </w:r>
    </w:p>
    <w:p w:rsidR="00AA2BD4" w:rsidRDefault="00AA2BD4" w:rsidP="00AA2BD4">
      <w:pPr>
        <w:pStyle w:val="Akapitzlist"/>
        <w:numPr>
          <w:ilvl w:val="0"/>
          <w:numId w:val="6"/>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B14060">
        <w:rPr>
          <w:rFonts w:ascii="Times New Roman" w:eastAsia="Times New Roman" w:hAnsi="Times New Roman" w:cs="Times New Roman"/>
          <w:sz w:val="24"/>
          <w:szCs w:val="24"/>
          <w:lang w:eastAsia="pl-PL"/>
        </w:rPr>
        <w:t>stawa z dnia 5 czerwca 1998 roku o samorządzie województwa</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t.j</w:t>
      </w:r>
      <w:proofErr w:type="spellEnd"/>
      <w:r>
        <w:rPr>
          <w:rFonts w:ascii="Times New Roman" w:eastAsia="Times New Roman" w:hAnsi="Times New Roman" w:cs="Times New Roman"/>
          <w:sz w:val="24"/>
          <w:szCs w:val="24"/>
          <w:lang w:eastAsia="pl-PL"/>
        </w:rPr>
        <w:t>. Dz. U. z 2020 r. poz. 1668 ze zm.)</w:t>
      </w:r>
      <w:r w:rsidRPr="00B14060">
        <w:rPr>
          <w:rFonts w:ascii="Times New Roman" w:eastAsia="Times New Roman" w:hAnsi="Times New Roman" w:cs="Times New Roman"/>
          <w:sz w:val="24"/>
          <w:szCs w:val="24"/>
          <w:lang w:eastAsia="pl-PL"/>
        </w:rPr>
        <w:t>,</w:t>
      </w:r>
    </w:p>
    <w:p w:rsidR="00AA2BD4" w:rsidRDefault="00AA2BD4" w:rsidP="00AA2BD4">
      <w:pPr>
        <w:pStyle w:val="Akapitzlist"/>
        <w:numPr>
          <w:ilvl w:val="0"/>
          <w:numId w:val="6"/>
        </w:numPr>
        <w:spacing w:after="0" w:line="360" w:lineRule="auto"/>
        <w:jc w:val="both"/>
        <w:rPr>
          <w:rFonts w:ascii="Times New Roman" w:eastAsia="Times New Roman" w:hAnsi="Times New Roman" w:cs="Times New Roman"/>
          <w:color w:val="000000" w:themeColor="text1"/>
          <w:sz w:val="24"/>
          <w:szCs w:val="24"/>
          <w:lang w:eastAsia="pl-PL"/>
        </w:rPr>
      </w:pPr>
      <w:r w:rsidRPr="00B14060">
        <w:rPr>
          <w:rFonts w:ascii="Times New Roman" w:eastAsia="Times New Roman" w:hAnsi="Times New Roman" w:cs="Times New Roman"/>
          <w:color w:val="000000" w:themeColor="text1"/>
          <w:sz w:val="24"/>
          <w:szCs w:val="24"/>
          <w:lang w:eastAsia="pl-PL"/>
        </w:rPr>
        <w:t xml:space="preserve">Rozporządzenie Rady Ministrów z dnia </w:t>
      </w:r>
      <w:r>
        <w:rPr>
          <w:rFonts w:ascii="Times New Roman" w:eastAsia="Times New Roman" w:hAnsi="Times New Roman" w:cs="Times New Roman"/>
          <w:color w:val="000000" w:themeColor="text1"/>
          <w:sz w:val="24"/>
          <w:szCs w:val="24"/>
          <w:lang w:eastAsia="pl-PL"/>
        </w:rPr>
        <w:t>30 marca 2021</w:t>
      </w:r>
      <w:r w:rsidRPr="00B14060">
        <w:rPr>
          <w:rFonts w:ascii="Times New Roman" w:eastAsia="Times New Roman" w:hAnsi="Times New Roman" w:cs="Times New Roman"/>
          <w:color w:val="000000" w:themeColor="text1"/>
          <w:sz w:val="24"/>
          <w:szCs w:val="24"/>
          <w:lang w:eastAsia="pl-PL"/>
        </w:rPr>
        <w:t xml:space="preserve"> r. w sprawie Narodowego Programu Zdrowia na lata </w:t>
      </w:r>
      <w:r>
        <w:rPr>
          <w:rFonts w:ascii="Times New Roman" w:eastAsia="Times New Roman" w:hAnsi="Times New Roman" w:cs="Times New Roman"/>
          <w:color w:val="000000" w:themeColor="text1"/>
          <w:sz w:val="24"/>
          <w:szCs w:val="24"/>
          <w:lang w:eastAsia="pl-PL"/>
        </w:rPr>
        <w:t>2021-2025 (Dz. U. z 2021 r. poz. 642),</w:t>
      </w:r>
      <w:r w:rsidRPr="00B14060">
        <w:rPr>
          <w:rFonts w:ascii="Times New Roman" w:eastAsia="Times New Roman" w:hAnsi="Times New Roman" w:cs="Times New Roman"/>
          <w:color w:val="000000" w:themeColor="text1"/>
          <w:sz w:val="24"/>
          <w:szCs w:val="24"/>
          <w:lang w:eastAsia="pl-PL"/>
        </w:rPr>
        <w:t xml:space="preserve"> </w:t>
      </w:r>
    </w:p>
    <w:p w:rsidR="00AA2BD4" w:rsidRPr="00180DB9" w:rsidRDefault="00AA2BD4" w:rsidP="00AA2BD4">
      <w:pPr>
        <w:pStyle w:val="Akapitzlist"/>
        <w:numPr>
          <w:ilvl w:val="0"/>
          <w:numId w:val="6"/>
        </w:numPr>
        <w:spacing w:after="0" w:line="360" w:lineRule="auto"/>
        <w:jc w:val="both"/>
        <w:rPr>
          <w:rFonts w:ascii="Times New Roman" w:eastAsia="Times New Roman" w:hAnsi="Times New Roman" w:cs="Times New Roman"/>
          <w:color w:val="000000" w:themeColor="text1"/>
          <w:sz w:val="24"/>
          <w:szCs w:val="24"/>
          <w:lang w:eastAsia="pl-PL"/>
        </w:rPr>
      </w:pPr>
      <w:r w:rsidRPr="00180DB9">
        <w:rPr>
          <w:rFonts w:ascii="Times New Roman" w:eastAsia="Times New Roman" w:hAnsi="Times New Roman" w:cs="Times New Roman"/>
          <w:color w:val="000000" w:themeColor="text1"/>
          <w:sz w:val="24"/>
          <w:szCs w:val="24"/>
          <w:lang w:eastAsia="pl-PL"/>
        </w:rPr>
        <w:t>Uchwała Nr XXXII/435/21 Sejmiku Województwa Świętokrzyskiego z dnia 27 maja 2021 r. w sprawie przyjęcia „Strategii  Polityki Społecznej Województwa Ś</w:t>
      </w:r>
      <w:r w:rsidRPr="00180DB9">
        <w:rPr>
          <w:rFonts w:ascii="Times New Roman" w:eastAsia="Times New Roman" w:hAnsi="Times New Roman" w:cs="Times New Roman"/>
          <w:color w:val="000000" w:themeColor="text1"/>
          <w:szCs w:val="24"/>
          <w:lang w:eastAsia="pl-PL"/>
        </w:rPr>
        <w:t>więtokrzyskiego</w:t>
      </w:r>
      <w:r w:rsidRPr="00180DB9">
        <w:rPr>
          <w:rFonts w:ascii="Times New Roman" w:eastAsia="Times New Roman" w:hAnsi="Times New Roman" w:cs="Times New Roman"/>
          <w:color w:val="000000" w:themeColor="text1"/>
          <w:sz w:val="24"/>
          <w:szCs w:val="24"/>
          <w:lang w:eastAsia="pl-PL"/>
        </w:rPr>
        <w:t xml:space="preserve">  na lata 2021-2030”.  </w:t>
      </w:r>
    </w:p>
    <w:p w:rsidR="00AA2BD4" w:rsidRPr="00B14060" w:rsidRDefault="00AA2BD4" w:rsidP="00AA2BD4">
      <w:pPr>
        <w:pStyle w:val="Akapitzlist"/>
        <w:spacing w:after="0" w:line="360" w:lineRule="auto"/>
        <w:jc w:val="both"/>
        <w:rPr>
          <w:rFonts w:ascii="Times New Roman" w:eastAsia="Times New Roman" w:hAnsi="Times New Roman" w:cs="Times New Roman"/>
          <w:color w:val="000000" w:themeColor="text1"/>
          <w:sz w:val="24"/>
          <w:szCs w:val="24"/>
          <w:lang w:eastAsia="pl-PL"/>
        </w:rPr>
      </w:pPr>
    </w:p>
    <w:p w:rsidR="00AA2BD4" w:rsidRPr="00AF3D90" w:rsidRDefault="00AA2BD4"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Kierunki działań w zakresie przeciwdziałania narkomanii wyznacza przede wszystkim </w:t>
      </w:r>
      <w:r w:rsidRPr="00DF4F93">
        <w:rPr>
          <w:rFonts w:ascii="Times New Roman" w:eastAsia="Times New Roman" w:hAnsi="Times New Roman" w:cs="Times New Roman"/>
          <w:sz w:val="24"/>
          <w:szCs w:val="24"/>
          <w:lang w:eastAsia="pl-PL"/>
        </w:rPr>
        <w:t>ustawa z dnia 29 lipca 2005 r</w:t>
      </w:r>
      <w:r>
        <w:rPr>
          <w:rFonts w:ascii="Times New Roman" w:eastAsia="Times New Roman" w:hAnsi="Times New Roman" w:cs="Times New Roman"/>
          <w:sz w:val="24"/>
          <w:szCs w:val="24"/>
          <w:lang w:eastAsia="pl-PL"/>
        </w:rPr>
        <w:t xml:space="preserve">. o przeciwdziałaniu narkomanii. Zadania realizuje się poprzez </w:t>
      </w:r>
      <w:r w:rsidRPr="00AF3D90">
        <w:rPr>
          <w:rFonts w:ascii="Times New Roman" w:eastAsia="Times New Roman" w:hAnsi="Times New Roman" w:cs="Times New Roman"/>
          <w:sz w:val="24"/>
          <w:szCs w:val="24"/>
          <w:lang w:eastAsia="pl-PL"/>
        </w:rPr>
        <w:t>odpowiednie kształtowanie polityki społecznej, gospodarczej, zdrowotnej</w:t>
      </w:r>
      <w:r w:rsidRPr="00D638DA">
        <w:rPr>
          <w:rFonts w:ascii="Times New Roman" w:eastAsia="Times New Roman" w:hAnsi="Times New Roman" w:cs="Times New Roman"/>
          <w:sz w:val="24"/>
          <w:szCs w:val="24"/>
          <w:lang w:eastAsia="pl-PL"/>
        </w:rPr>
        <w:t xml:space="preserve"> </w:t>
      </w:r>
      <w:r w:rsidRPr="00AF3D90">
        <w:rPr>
          <w:rFonts w:ascii="Times New Roman" w:eastAsia="Times New Roman" w:hAnsi="Times New Roman" w:cs="Times New Roman"/>
          <w:sz w:val="24"/>
          <w:szCs w:val="24"/>
          <w:lang w:eastAsia="pl-PL"/>
        </w:rPr>
        <w:t>i oświatowo</w:t>
      </w:r>
      <w:r>
        <w:rPr>
          <w:rFonts w:ascii="Times New Roman" w:eastAsia="Times New Roman" w:hAnsi="Times New Roman" w:cs="Times New Roman"/>
          <w:sz w:val="24"/>
          <w:szCs w:val="24"/>
          <w:lang w:eastAsia="pl-PL"/>
        </w:rPr>
        <w:br/>
      </w:r>
      <w:r w:rsidRPr="00AF3D9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AF3D90">
        <w:rPr>
          <w:rFonts w:ascii="Times New Roman" w:eastAsia="Times New Roman" w:hAnsi="Times New Roman" w:cs="Times New Roman"/>
          <w:sz w:val="24"/>
          <w:szCs w:val="24"/>
          <w:lang w:eastAsia="pl-PL"/>
        </w:rPr>
        <w:t>wychowawczej, a w szczególności:</w:t>
      </w:r>
    </w:p>
    <w:p w:rsidR="00AA2BD4" w:rsidRPr="00030F87" w:rsidRDefault="00AA2BD4" w:rsidP="00AA2BD4">
      <w:pPr>
        <w:pStyle w:val="Akapitzlist"/>
        <w:numPr>
          <w:ilvl w:val="0"/>
          <w:numId w:val="7"/>
        </w:numPr>
        <w:spacing w:after="0" w:line="360" w:lineRule="auto"/>
        <w:jc w:val="both"/>
        <w:rPr>
          <w:rFonts w:ascii="Times New Roman" w:eastAsia="Times New Roman" w:hAnsi="Times New Roman" w:cs="Times New Roman"/>
          <w:i/>
          <w:sz w:val="24"/>
          <w:szCs w:val="24"/>
          <w:lang w:eastAsia="pl-PL"/>
        </w:rPr>
      </w:pPr>
      <w:r w:rsidRPr="00030F87">
        <w:rPr>
          <w:rFonts w:ascii="Times New Roman" w:eastAsia="Times New Roman" w:hAnsi="Times New Roman" w:cs="Times New Roman"/>
          <w:i/>
          <w:sz w:val="24"/>
          <w:szCs w:val="24"/>
          <w:lang w:eastAsia="pl-PL"/>
        </w:rPr>
        <w:t>działalność wychowawczą, edukacyjną, informacyjną i profilaktyczną;</w:t>
      </w:r>
    </w:p>
    <w:p w:rsidR="00AA2BD4" w:rsidRPr="00030F87" w:rsidRDefault="00AA2BD4" w:rsidP="00AA2BD4">
      <w:pPr>
        <w:pStyle w:val="Akapitzlist"/>
        <w:numPr>
          <w:ilvl w:val="0"/>
          <w:numId w:val="7"/>
        </w:num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leczenie,</w:t>
      </w:r>
      <w:r w:rsidRPr="00030F87">
        <w:rPr>
          <w:rFonts w:ascii="Times New Roman" w:eastAsia="Times New Roman" w:hAnsi="Times New Roman" w:cs="Times New Roman"/>
          <w:i/>
          <w:sz w:val="24"/>
          <w:szCs w:val="24"/>
          <w:lang w:eastAsia="pl-PL"/>
        </w:rPr>
        <w:t xml:space="preserve"> rehabilitację i reintegrację osób uzależnionych;</w:t>
      </w:r>
    </w:p>
    <w:p w:rsidR="00AA2BD4" w:rsidRPr="00030F87" w:rsidRDefault="00AA2BD4" w:rsidP="00AA2BD4">
      <w:pPr>
        <w:pStyle w:val="Akapitzlist"/>
        <w:numPr>
          <w:ilvl w:val="0"/>
          <w:numId w:val="7"/>
        </w:numPr>
        <w:spacing w:after="0" w:line="360" w:lineRule="auto"/>
        <w:jc w:val="both"/>
        <w:rPr>
          <w:rFonts w:ascii="Times New Roman" w:eastAsia="Times New Roman" w:hAnsi="Times New Roman" w:cs="Times New Roman"/>
          <w:i/>
          <w:sz w:val="24"/>
          <w:szCs w:val="24"/>
          <w:lang w:eastAsia="pl-PL"/>
        </w:rPr>
      </w:pPr>
      <w:r w:rsidRPr="00030F87">
        <w:rPr>
          <w:rFonts w:ascii="Times New Roman" w:eastAsia="Times New Roman" w:hAnsi="Times New Roman" w:cs="Times New Roman"/>
          <w:i/>
          <w:sz w:val="24"/>
          <w:szCs w:val="24"/>
          <w:lang w:eastAsia="pl-PL"/>
        </w:rPr>
        <w:t>ograniczanie szkód zdrowotnych i społecznych;</w:t>
      </w:r>
    </w:p>
    <w:p w:rsidR="00AA2BD4" w:rsidRPr="00030F87" w:rsidRDefault="00AA2BD4" w:rsidP="00AA2BD4">
      <w:pPr>
        <w:pStyle w:val="Akapitzlist"/>
        <w:numPr>
          <w:ilvl w:val="0"/>
          <w:numId w:val="7"/>
        </w:numPr>
        <w:spacing w:after="0" w:line="360" w:lineRule="auto"/>
        <w:jc w:val="both"/>
        <w:rPr>
          <w:rFonts w:ascii="Times New Roman" w:eastAsia="Times New Roman" w:hAnsi="Times New Roman" w:cs="Times New Roman"/>
          <w:i/>
          <w:sz w:val="24"/>
          <w:szCs w:val="24"/>
          <w:lang w:eastAsia="pl-PL"/>
        </w:rPr>
      </w:pPr>
      <w:r w:rsidRPr="00030F87">
        <w:rPr>
          <w:rFonts w:ascii="Times New Roman" w:eastAsia="Times New Roman" w:hAnsi="Times New Roman" w:cs="Times New Roman"/>
          <w:i/>
          <w:sz w:val="24"/>
          <w:szCs w:val="24"/>
          <w:lang w:eastAsia="pl-PL"/>
        </w:rPr>
        <w:t>nadzór nad substancjami, których używanie może prowadzić do narkomanii;</w:t>
      </w:r>
    </w:p>
    <w:p w:rsidR="00AA2BD4" w:rsidRPr="00030F87" w:rsidRDefault="00AA2BD4" w:rsidP="00AA2BD4">
      <w:pPr>
        <w:pStyle w:val="Akapitzlist"/>
        <w:numPr>
          <w:ilvl w:val="0"/>
          <w:numId w:val="7"/>
        </w:numPr>
        <w:spacing w:after="0" w:line="360" w:lineRule="auto"/>
        <w:jc w:val="both"/>
        <w:rPr>
          <w:rFonts w:ascii="Times New Roman" w:eastAsia="Times New Roman" w:hAnsi="Times New Roman" w:cs="Times New Roman"/>
          <w:i/>
          <w:sz w:val="24"/>
          <w:szCs w:val="24"/>
          <w:lang w:eastAsia="pl-PL"/>
        </w:rPr>
      </w:pPr>
      <w:r w:rsidRPr="00030F87">
        <w:rPr>
          <w:rFonts w:ascii="Times New Roman" w:eastAsia="Times New Roman" w:hAnsi="Times New Roman" w:cs="Times New Roman"/>
          <w:i/>
          <w:sz w:val="24"/>
          <w:szCs w:val="24"/>
          <w:lang w:eastAsia="pl-PL"/>
        </w:rPr>
        <w:t>zwalczanie niedozwolonego obrotu, wytwarzania, przetwarzania, przerobu                            i posiadania substancji, których używanie może prowadzić do narkomanii;</w:t>
      </w:r>
    </w:p>
    <w:p w:rsidR="00AA2BD4" w:rsidRPr="004F24FA" w:rsidRDefault="00AA2BD4" w:rsidP="00AA2BD4">
      <w:pPr>
        <w:pStyle w:val="Akapitzlist"/>
        <w:numPr>
          <w:ilvl w:val="0"/>
          <w:numId w:val="7"/>
        </w:numPr>
        <w:spacing w:after="0" w:line="360" w:lineRule="auto"/>
        <w:jc w:val="both"/>
        <w:rPr>
          <w:rFonts w:ascii="Times New Roman" w:eastAsia="Times New Roman" w:hAnsi="Times New Roman" w:cs="Times New Roman"/>
          <w:sz w:val="24"/>
          <w:szCs w:val="24"/>
          <w:lang w:eastAsia="pl-PL"/>
        </w:rPr>
      </w:pPr>
      <w:r w:rsidRPr="00030F87">
        <w:rPr>
          <w:rFonts w:ascii="Times New Roman" w:eastAsia="Times New Roman" w:hAnsi="Times New Roman" w:cs="Times New Roman"/>
          <w:i/>
          <w:sz w:val="24"/>
          <w:szCs w:val="24"/>
          <w:lang w:eastAsia="pl-PL"/>
        </w:rPr>
        <w:t>nadzór nad uprawami roślin zawierających substancje, których używan</w:t>
      </w:r>
      <w:r>
        <w:rPr>
          <w:rFonts w:ascii="Times New Roman" w:eastAsia="Times New Roman" w:hAnsi="Times New Roman" w:cs="Times New Roman"/>
          <w:i/>
          <w:sz w:val="24"/>
          <w:szCs w:val="24"/>
          <w:lang w:eastAsia="pl-PL"/>
        </w:rPr>
        <w:t>ie może prowadzić do narkomanii.</w:t>
      </w:r>
      <w:r w:rsidRPr="00030F87">
        <w:rPr>
          <w:rStyle w:val="Odwoanieprzypisudolnego"/>
          <w:rFonts w:ascii="Times New Roman" w:eastAsia="Times New Roman" w:hAnsi="Times New Roman" w:cs="Times New Roman"/>
          <w:i/>
          <w:sz w:val="24"/>
          <w:szCs w:val="24"/>
          <w:lang w:eastAsia="pl-PL"/>
        </w:rPr>
        <w:t xml:space="preserve"> </w:t>
      </w:r>
      <w:r>
        <w:rPr>
          <w:rStyle w:val="Odwoanieprzypisudolnego"/>
          <w:rFonts w:ascii="Times New Roman" w:eastAsia="Times New Roman" w:hAnsi="Times New Roman" w:cs="Times New Roman"/>
          <w:sz w:val="24"/>
          <w:szCs w:val="24"/>
          <w:lang w:eastAsia="pl-PL"/>
        </w:rPr>
        <w:footnoteReference w:id="1"/>
      </w:r>
    </w:p>
    <w:p w:rsidR="00AA2BD4" w:rsidRPr="00372182" w:rsidRDefault="00AA2BD4" w:rsidP="00AA2BD4">
      <w:pPr>
        <w:spacing w:after="0" w:line="360" w:lineRule="auto"/>
        <w:ind w:firstLine="284"/>
        <w:jc w:val="both"/>
        <w:rPr>
          <w:rFonts w:ascii="Times New Roman" w:eastAsia="Times New Roman" w:hAnsi="Times New Roman" w:cs="Times New Roman"/>
          <w:sz w:val="24"/>
          <w:szCs w:val="24"/>
          <w:lang w:eastAsia="pl-PL"/>
        </w:rPr>
      </w:pPr>
      <w:r w:rsidRPr="00372182">
        <w:rPr>
          <w:rFonts w:ascii="Times New Roman" w:eastAsia="Times New Roman" w:hAnsi="Times New Roman" w:cs="Times New Roman"/>
          <w:sz w:val="24"/>
          <w:szCs w:val="24"/>
          <w:lang w:eastAsia="pl-PL"/>
        </w:rPr>
        <w:t>Zadania</w:t>
      </w:r>
      <w:r>
        <w:rPr>
          <w:rFonts w:ascii="Times New Roman" w:eastAsia="Times New Roman" w:hAnsi="Times New Roman" w:cs="Times New Roman"/>
          <w:sz w:val="24"/>
          <w:szCs w:val="24"/>
          <w:lang w:eastAsia="pl-PL"/>
        </w:rPr>
        <w:t xml:space="preserve"> </w:t>
      </w:r>
      <w:r w:rsidRPr="00372182">
        <w:rPr>
          <w:rFonts w:ascii="Times New Roman" w:eastAsia="Times New Roman" w:hAnsi="Times New Roman" w:cs="Times New Roman"/>
          <w:sz w:val="24"/>
          <w:szCs w:val="24"/>
          <w:lang w:eastAsia="pl-PL"/>
        </w:rPr>
        <w:t xml:space="preserve">w zakresie </w:t>
      </w:r>
      <w:r w:rsidRPr="00724EC5">
        <w:rPr>
          <w:rFonts w:ascii="Times New Roman" w:eastAsia="Times New Roman" w:hAnsi="Times New Roman" w:cs="Times New Roman"/>
          <w:iCs/>
          <w:sz w:val="24"/>
          <w:szCs w:val="24"/>
          <w:lang w:eastAsia="pl-PL"/>
        </w:rPr>
        <w:t>przeciwdziałania narkomanii</w:t>
      </w:r>
      <w:r w:rsidRPr="00372182">
        <w:rPr>
          <w:rFonts w:ascii="Times New Roman" w:eastAsia="Times New Roman" w:hAnsi="Times New Roman" w:cs="Times New Roman"/>
          <w:sz w:val="24"/>
          <w:szCs w:val="24"/>
          <w:lang w:eastAsia="pl-PL"/>
        </w:rPr>
        <w:t xml:space="preserve"> re</w:t>
      </w:r>
      <w:r>
        <w:rPr>
          <w:rFonts w:ascii="Times New Roman" w:eastAsia="Times New Roman" w:hAnsi="Times New Roman" w:cs="Times New Roman"/>
          <w:sz w:val="24"/>
          <w:szCs w:val="24"/>
          <w:lang w:eastAsia="pl-PL"/>
        </w:rPr>
        <w:t>alizowane są przez</w:t>
      </w:r>
      <w:r w:rsidRPr="00372182">
        <w:rPr>
          <w:rFonts w:ascii="Times New Roman" w:eastAsia="Times New Roman" w:hAnsi="Times New Roman" w:cs="Times New Roman"/>
          <w:sz w:val="24"/>
          <w:szCs w:val="24"/>
          <w:lang w:eastAsia="pl-PL"/>
        </w:rPr>
        <w:t xml:space="preserve"> organy administracji rządowej i jednostek samorządu terytorialnego</w:t>
      </w:r>
      <w:r>
        <w:rPr>
          <w:rFonts w:ascii="Times New Roman" w:eastAsia="Times New Roman" w:hAnsi="Times New Roman" w:cs="Times New Roman"/>
          <w:sz w:val="24"/>
          <w:szCs w:val="24"/>
          <w:lang w:eastAsia="pl-PL"/>
        </w:rPr>
        <w:t>,</w:t>
      </w:r>
      <w:r w:rsidRPr="0037218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zakresie określonym                           w ustawie, a </w:t>
      </w:r>
      <w:r w:rsidRPr="00372182">
        <w:rPr>
          <w:rFonts w:ascii="Times New Roman" w:eastAsia="Times New Roman" w:hAnsi="Times New Roman" w:cs="Times New Roman"/>
          <w:sz w:val="24"/>
          <w:szCs w:val="24"/>
          <w:lang w:eastAsia="pl-PL"/>
        </w:rPr>
        <w:t>także przez:</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 xml:space="preserve">przedszkola, szkoły i inne jednostki organizacyjne wymienione w </w:t>
      </w:r>
      <w:hyperlink r:id="rId10" w:anchor="/document/18558680?unitId=art(2)pkt(3)&amp;cm=DOCUMENT" w:history="1">
        <w:r w:rsidRPr="003A7AEC">
          <w:rPr>
            <w:rFonts w:ascii="Times New Roman" w:eastAsia="Times New Roman" w:hAnsi="Times New Roman" w:cs="Times New Roman"/>
            <w:i/>
            <w:sz w:val="24"/>
            <w:szCs w:val="24"/>
            <w:lang w:eastAsia="pl-PL"/>
          </w:rPr>
          <w:t>art. 2 pkt 3-9</w:t>
        </w:r>
      </w:hyperlink>
      <w:r w:rsidRPr="003A7AEC">
        <w:rPr>
          <w:rFonts w:ascii="Times New Roman" w:eastAsia="Times New Roman" w:hAnsi="Times New Roman" w:cs="Times New Roman"/>
          <w:i/>
          <w:sz w:val="24"/>
          <w:szCs w:val="24"/>
          <w:lang w:eastAsia="pl-PL"/>
        </w:rPr>
        <w:t xml:space="preserve"> ustawy z dnia 14 grudnia 2016 r. - Prawo oświatowe (Dz. U z 2020 r. poz. 910 i 1378);</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szkoły wyższe;</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podmioty lecznicze i inne podmioty działające w ochronie zdrowia;</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lastRenderedPageBreak/>
        <w:t>jednostki Wojska Polskiego, Policji i Straży Granicznej;</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organy celne;</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jednostki organizacyjne Służby Więziennej oraz zakłady poprawcze i schroniska dla nieletnich;</w:t>
      </w:r>
    </w:p>
    <w:p w:rsidR="00AA2BD4" w:rsidRPr="003A7AEC" w:rsidRDefault="00AA2BD4" w:rsidP="00AA2BD4">
      <w:pPr>
        <w:pStyle w:val="Akapitzlist"/>
        <w:numPr>
          <w:ilvl w:val="0"/>
          <w:numId w:val="8"/>
        </w:numPr>
        <w:spacing w:after="0" w:line="360" w:lineRule="auto"/>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ośrodki pomocy społecznej, centra usług społecznych, powiatowe centra pomocy rodzinie i regionalne ośrodki polityki społecznej;</w:t>
      </w:r>
    </w:p>
    <w:p w:rsidR="00AA2BD4" w:rsidRPr="003A7AEC" w:rsidRDefault="00AA2BD4" w:rsidP="00AA2BD4">
      <w:pPr>
        <w:spacing w:after="0" w:line="360" w:lineRule="auto"/>
        <w:ind w:left="357"/>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 xml:space="preserve">7a) jednostki organizacyjne wspierania rodziny i systemu pieczy zastępczej, o których     </w:t>
      </w:r>
    </w:p>
    <w:p w:rsidR="00AA2BD4" w:rsidRPr="003A7AEC" w:rsidRDefault="00AA2BD4" w:rsidP="00AA2BD4">
      <w:pPr>
        <w:spacing w:after="0" w:line="360" w:lineRule="auto"/>
        <w:ind w:left="357"/>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 xml:space="preserve">      mowa w </w:t>
      </w:r>
      <w:hyperlink r:id="rId11" w:anchor="/document/17720793?unitId=art(2)ust(3)&amp;cm=DOCUMENT" w:history="1">
        <w:r w:rsidRPr="003A7AEC">
          <w:rPr>
            <w:rFonts w:ascii="Times New Roman" w:eastAsia="Times New Roman" w:hAnsi="Times New Roman" w:cs="Times New Roman"/>
            <w:i/>
            <w:sz w:val="24"/>
            <w:szCs w:val="24"/>
            <w:lang w:eastAsia="pl-PL"/>
          </w:rPr>
          <w:t>art. 2 ust. 3</w:t>
        </w:r>
      </w:hyperlink>
      <w:r w:rsidRPr="003A7AEC">
        <w:rPr>
          <w:rFonts w:ascii="Times New Roman" w:eastAsia="Times New Roman" w:hAnsi="Times New Roman" w:cs="Times New Roman"/>
          <w:i/>
          <w:sz w:val="24"/>
          <w:szCs w:val="24"/>
          <w:lang w:eastAsia="pl-PL"/>
        </w:rPr>
        <w:t xml:space="preserve"> ustawy z dnia 9 czerwca 2011 r. o wspieraniu rodziny i systemie    </w:t>
      </w:r>
    </w:p>
    <w:p w:rsidR="00AA2BD4" w:rsidRPr="003A7AEC" w:rsidRDefault="00AA2BD4" w:rsidP="00AA2BD4">
      <w:pPr>
        <w:spacing w:after="0" w:line="360" w:lineRule="auto"/>
        <w:ind w:left="709"/>
        <w:jc w:val="both"/>
        <w:rPr>
          <w:rFonts w:ascii="Times New Roman" w:eastAsia="Times New Roman" w:hAnsi="Times New Roman" w:cs="Times New Roman"/>
          <w:i/>
          <w:sz w:val="24"/>
          <w:szCs w:val="24"/>
          <w:lang w:eastAsia="pl-PL"/>
        </w:rPr>
      </w:pPr>
      <w:r w:rsidRPr="003A7AEC">
        <w:rPr>
          <w:rFonts w:ascii="Times New Roman" w:eastAsia="Times New Roman" w:hAnsi="Times New Roman" w:cs="Times New Roman"/>
          <w:i/>
          <w:sz w:val="24"/>
          <w:szCs w:val="24"/>
          <w:lang w:eastAsia="pl-PL"/>
        </w:rPr>
        <w:t>pieczy zastępczej, oraz asystentów rodziny, rodziny zastępcze i prowadzących     rodzinne domy dziecka</w:t>
      </w:r>
      <w:r>
        <w:rPr>
          <w:rFonts w:ascii="Times New Roman" w:eastAsia="Times New Roman" w:hAnsi="Times New Roman" w:cs="Times New Roman"/>
          <w:i/>
          <w:sz w:val="24"/>
          <w:szCs w:val="24"/>
          <w:lang w:eastAsia="pl-PL"/>
        </w:rPr>
        <w:t xml:space="preserve"> (Dz. U. z 2020 r. poz. 821)</w:t>
      </w:r>
      <w:r w:rsidRPr="003A7AEC">
        <w:rPr>
          <w:rFonts w:ascii="Times New Roman" w:eastAsia="Times New Roman" w:hAnsi="Times New Roman" w:cs="Times New Roman"/>
          <w:i/>
          <w:sz w:val="24"/>
          <w:szCs w:val="24"/>
          <w:lang w:eastAsia="pl-PL"/>
        </w:rPr>
        <w:t>;</w:t>
      </w:r>
    </w:p>
    <w:p w:rsidR="00AA2BD4" w:rsidRPr="008D4254" w:rsidRDefault="00AA2BD4" w:rsidP="00AA2BD4">
      <w:pPr>
        <w:pStyle w:val="Akapitzlist"/>
        <w:numPr>
          <w:ilvl w:val="0"/>
          <w:numId w:val="8"/>
        </w:numPr>
        <w:spacing w:after="0" w:line="360" w:lineRule="auto"/>
        <w:jc w:val="both"/>
        <w:rPr>
          <w:rFonts w:ascii="Times New Roman" w:eastAsia="Times New Roman" w:hAnsi="Times New Roman" w:cs="Times New Roman"/>
          <w:sz w:val="24"/>
          <w:szCs w:val="24"/>
          <w:lang w:eastAsia="pl-PL"/>
        </w:rPr>
      </w:pPr>
      <w:r w:rsidRPr="003A7AEC">
        <w:rPr>
          <w:rFonts w:ascii="Times New Roman" w:eastAsia="Times New Roman" w:hAnsi="Times New Roman" w:cs="Times New Roman"/>
          <w:i/>
          <w:sz w:val="24"/>
          <w:szCs w:val="24"/>
          <w:lang w:eastAsia="pl-PL"/>
        </w:rPr>
        <w:t>środki masowego przekazu</w:t>
      </w:r>
      <w:r w:rsidRPr="008D4254">
        <w:rPr>
          <w:rFonts w:ascii="Times New Roman" w:eastAsia="Times New Roman" w:hAnsi="Times New Roman" w:cs="Times New Roman"/>
          <w:sz w:val="24"/>
          <w:szCs w:val="24"/>
          <w:lang w:eastAsia="pl-PL"/>
        </w:rPr>
        <w:t>.</w:t>
      </w:r>
      <w:r w:rsidRPr="008D4254">
        <w:rPr>
          <w:rStyle w:val="Odwoanieprzypisudolnego"/>
          <w:rFonts w:ascii="Times New Roman" w:eastAsia="Times New Roman" w:hAnsi="Times New Roman" w:cs="Times New Roman"/>
          <w:sz w:val="24"/>
          <w:szCs w:val="24"/>
          <w:lang w:eastAsia="pl-PL"/>
        </w:rPr>
        <w:t xml:space="preserve"> </w:t>
      </w:r>
      <w:r>
        <w:rPr>
          <w:rStyle w:val="Odwoanieprzypisudolnego"/>
          <w:rFonts w:ascii="Times New Roman" w:eastAsia="Times New Roman" w:hAnsi="Times New Roman" w:cs="Times New Roman"/>
          <w:sz w:val="24"/>
          <w:szCs w:val="24"/>
          <w:lang w:eastAsia="pl-PL"/>
        </w:rPr>
        <w:footnoteReference w:id="2"/>
      </w:r>
    </w:p>
    <w:p w:rsidR="00AA2BD4" w:rsidRDefault="00AA2BD4" w:rsidP="00AA2BD4">
      <w:pPr>
        <w:spacing w:after="0" w:line="360" w:lineRule="auto"/>
        <w:ind w:firstLine="709"/>
        <w:jc w:val="both"/>
        <w:rPr>
          <w:rFonts w:ascii="Times New Roman" w:eastAsia="Times New Roman" w:hAnsi="Times New Roman" w:cs="Times New Roman"/>
          <w:sz w:val="24"/>
          <w:szCs w:val="24"/>
          <w:lang w:eastAsia="pl-PL"/>
        </w:rPr>
      </w:pPr>
    </w:p>
    <w:p w:rsidR="00AA2BD4"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372182">
        <w:rPr>
          <w:rFonts w:ascii="Times New Roman" w:eastAsia="Times New Roman" w:hAnsi="Times New Roman" w:cs="Times New Roman"/>
          <w:sz w:val="24"/>
          <w:szCs w:val="24"/>
          <w:lang w:eastAsia="pl-PL"/>
        </w:rPr>
        <w:t>W realizacji zadań, o których mowa w art. 2 ust. 1</w:t>
      </w:r>
      <w:r>
        <w:rPr>
          <w:rFonts w:ascii="Times New Roman" w:eastAsia="Times New Roman" w:hAnsi="Times New Roman" w:cs="Times New Roman"/>
          <w:sz w:val="24"/>
          <w:szCs w:val="24"/>
          <w:lang w:eastAsia="pl-PL"/>
        </w:rPr>
        <w:t xml:space="preserve"> ustawy</w:t>
      </w:r>
      <w:r w:rsidRPr="00BD164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 </w:t>
      </w:r>
      <w:r w:rsidRPr="00DF4F93">
        <w:rPr>
          <w:rFonts w:ascii="Times New Roman" w:eastAsia="Times New Roman" w:hAnsi="Times New Roman" w:cs="Times New Roman"/>
          <w:sz w:val="24"/>
          <w:szCs w:val="24"/>
          <w:lang w:eastAsia="pl-PL"/>
        </w:rPr>
        <w:t xml:space="preserve">dnia 29 lipca 2005 </w:t>
      </w:r>
      <w:r>
        <w:rPr>
          <w:rFonts w:ascii="Times New Roman" w:eastAsia="Times New Roman" w:hAnsi="Times New Roman" w:cs="Times New Roman"/>
          <w:sz w:val="24"/>
          <w:szCs w:val="24"/>
          <w:lang w:eastAsia="pl-PL"/>
        </w:rPr>
        <w:t>r.                   o przeciwdziałaniu narkomanii</w:t>
      </w:r>
      <w:r w:rsidRPr="00372182">
        <w:rPr>
          <w:rFonts w:ascii="Times New Roman" w:eastAsia="Times New Roman" w:hAnsi="Times New Roman" w:cs="Times New Roman"/>
          <w:sz w:val="24"/>
          <w:szCs w:val="24"/>
          <w:lang w:eastAsia="pl-PL"/>
        </w:rPr>
        <w:t xml:space="preserve">, mogą uczestniczyć organizacje pozarządowe i inne podmioty, których działalność statutowa obejmuje </w:t>
      </w:r>
      <w:r>
        <w:rPr>
          <w:rFonts w:ascii="Times New Roman" w:eastAsia="Times New Roman" w:hAnsi="Times New Roman" w:cs="Times New Roman"/>
          <w:sz w:val="24"/>
          <w:szCs w:val="24"/>
          <w:lang w:eastAsia="pl-PL"/>
        </w:rPr>
        <w:t>realizację zadań należących</w:t>
      </w:r>
      <w:r w:rsidRPr="00372182">
        <w:rPr>
          <w:rFonts w:ascii="Times New Roman" w:eastAsia="Times New Roman" w:hAnsi="Times New Roman" w:cs="Times New Roman"/>
          <w:sz w:val="24"/>
          <w:szCs w:val="24"/>
          <w:lang w:eastAsia="pl-PL"/>
        </w:rPr>
        <w:t xml:space="preserve"> do sfery zadań publicznych</w:t>
      </w:r>
      <w:r>
        <w:rPr>
          <w:rFonts w:ascii="Times New Roman" w:eastAsia="Times New Roman" w:hAnsi="Times New Roman" w:cs="Times New Roman"/>
          <w:sz w:val="24"/>
          <w:szCs w:val="24"/>
          <w:lang w:eastAsia="pl-PL"/>
        </w:rPr>
        <w:t xml:space="preserve"> </w:t>
      </w:r>
      <w:r w:rsidRPr="00372182">
        <w:rPr>
          <w:rFonts w:ascii="Times New Roman" w:eastAsia="Times New Roman" w:hAnsi="Times New Roman" w:cs="Times New Roman"/>
          <w:sz w:val="24"/>
          <w:szCs w:val="24"/>
          <w:lang w:eastAsia="pl-PL"/>
        </w:rPr>
        <w:t>w zakresie</w:t>
      </w:r>
      <w:r>
        <w:rPr>
          <w:rFonts w:ascii="Times New Roman" w:eastAsia="Times New Roman" w:hAnsi="Times New Roman" w:cs="Times New Roman"/>
          <w:sz w:val="24"/>
          <w:szCs w:val="24"/>
          <w:lang w:eastAsia="pl-PL"/>
        </w:rPr>
        <w:t xml:space="preserve"> min.:</w:t>
      </w:r>
      <w:r w:rsidRPr="00372182">
        <w:rPr>
          <w:rFonts w:ascii="Times New Roman" w:eastAsia="Times New Roman" w:hAnsi="Times New Roman" w:cs="Times New Roman"/>
          <w:sz w:val="24"/>
          <w:szCs w:val="24"/>
          <w:lang w:eastAsia="pl-PL"/>
        </w:rPr>
        <w:t xml:space="preserve"> ochrony i promo</w:t>
      </w:r>
      <w:r>
        <w:rPr>
          <w:rFonts w:ascii="Times New Roman" w:eastAsia="Times New Roman" w:hAnsi="Times New Roman" w:cs="Times New Roman"/>
          <w:sz w:val="24"/>
          <w:szCs w:val="24"/>
          <w:lang w:eastAsia="pl-PL"/>
        </w:rPr>
        <w:t>cji zdrowia, pomocy społecznej</w:t>
      </w:r>
      <w:r w:rsidRPr="00372182">
        <w:rPr>
          <w:rFonts w:ascii="Times New Roman" w:eastAsia="Times New Roman" w:hAnsi="Times New Roman" w:cs="Times New Roman"/>
          <w:sz w:val="24"/>
          <w:szCs w:val="24"/>
          <w:lang w:eastAsia="pl-PL"/>
        </w:rPr>
        <w:t>, nauki, edukacji, oświaty i wychowania, kultury fizycznej</w:t>
      </w:r>
      <w:r>
        <w:rPr>
          <w:rFonts w:ascii="Times New Roman" w:eastAsia="Times New Roman" w:hAnsi="Times New Roman" w:cs="Times New Roman"/>
          <w:sz w:val="24"/>
          <w:szCs w:val="24"/>
          <w:lang w:eastAsia="pl-PL"/>
        </w:rPr>
        <w:t>,</w:t>
      </w:r>
      <w:r w:rsidRPr="00372182">
        <w:rPr>
          <w:rFonts w:ascii="Times New Roman" w:eastAsia="Times New Roman" w:hAnsi="Times New Roman" w:cs="Times New Roman"/>
          <w:sz w:val="24"/>
          <w:szCs w:val="24"/>
          <w:lang w:eastAsia="pl-PL"/>
        </w:rPr>
        <w:t xml:space="preserve"> działalności charytatywnej</w:t>
      </w:r>
      <w:r>
        <w:rPr>
          <w:rFonts w:ascii="Times New Roman" w:eastAsia="Times New Roman" w:hAnsi="Times New Roman" w:cs="Times New Roman"/>
          <w:sz w:val="24"/>
          <w:szCs w:val="24"/>
          <w:lang w:eastAsia="pl-PL"/>
        </w:rPr>
        <w:t>,</w:t>
      </w:r>
      <w:r w:rsidRPr="00372182">
        <w:rPr>
          <w:rFonts w:ascii="Times New Roman" w:eastAsia="Times New Roman" w:hAnsi="Times New Roman" w:cs="Times New Roman"/>
          <w:sz w:val="24"/>
          <w:szCs w:val="24"/>
          <w:lang w:eastAsia="pl-PL"/>
        </w:rPr>
        <w:t xml:space="preserve"> promocji </w:t>
      </w:r>
      <w:r>
        <w:rPr>
          <w:rFonts w:ascii="Times New Roman" w:eastAsia="Times New Roman" w:hAnsi="Times New Roman" w:cs="Times New Roman"/>
          <w:sz w:val="24"/>
          <w:szCs w:val="24"/>
          <w:lang w:eastAsia="pl-PL"/>
        </w:rPr>
        <w:t xml:space="preserve">                  </w:t>
      </w:r>
      <w:r w:rsidRPr="00372182">
        <w:rPr>
          <w:rFonts w:ascii="Times New Roman" w:eastAsia="Times New Roman" w:hAnsi="Times New Roman" w:cs="Times New Roman"/>
          <w:sz w:val="24"/>
          <w:szCs w:val="24"/>
          <w:lang w:eastAsia="pl-PL"/>
        </w:rPr>
        <w:t>i organizacji wolontariatu porządku i bezpieczeństwa publicznego lub przeciwdziałania patologiom społe</w:t>
      </w:r>
      <w:r>
        <w:rPr>
          <w:rFonts w:ascii="Times New Roman" w:eastAsia="Times New Roman" w:hAnsi="Times New Roman" w:cs="Times New Roman"/>
          <w:sz w:val="24"/>
          <w:szCs w:val="24"/>
          <w:lang w:eastAsia="pl-PL"/>
        </w:rPr>
        <w:t>cznym -</w:t>
      </w:r>
      <w:r w:rsidRPr="00372182">
        <w:rPr>
          <w:rFonts w:ascii="Times New Roman" w:eastAsia="Times New Roman" w:hAnsi="Times New Roman" w:cs="Times New Roman"/>
          <w:sz w:val="24"/>
          <w:szCs w:val="24"/>
          <w:lang w:eastAsia="pl-PL"/>
        </w:rPr>
        <w:t xml:space="preserve"> po przeprowadzeniu konkursu, o którym mowa w </w:t>
      </w:r>
      <w:hyperlink r:id="rId12" w:anchor="/document/17030487?unitId=art(11)ust(2)&amp;cm=DOCUMENT" w:history="1">
        <w:r w:rsidRPr="00372182">
          <w:rPr>
            <w:rFonts w:ascii="Times New Roman" w:eastAsia="Times New Roman" w:hAnsi="Times New Roman" w:cs="Times New Roman"/>
            <w:sz w:val="24"/>
            <w:szCs w:val="24"/>
            <w:lang w:eastAsia="pl-PL"/>
          </w:rPr>
          <w:t>art. 11 ust. 2</w:t>
        </w:r>
      </w:hyperlink>
      <w:r w:rsidRPr="00372182">
        <w:rPr>
          <w:rFonts w:ascii="Times New Roman" w:eastAsia="Times New Roman" w:hAnsi="Times New Roman" w:cs="Times New Roman"/>
          <w:sz w:val="24"/>
          <w:szCs w:val="24"/>
          <w:lang w:eastAsia="pl-PL"/>
        </w:rPr>
        <w:t xml:space="preserve"> ustawy z dnia</w:t>
      </w:r>
      <w:r>
        <w:rPr>
          <w:rFonts w:ascii="Times New Roman" w:eastAsia="Times New Roman" w:hAnsi="Times New Roman" w:cs="Times New Roman"/>
          <w:sz w:val="24"/>
          <w:szCs w:val="24"/>
          <w:lang w:eastAsia="pl-PL"/>
        </w:rPr>
        <w:t xml:space="preserve"> </w:t>
      </w:r>
      <w:r w:rsidRPr="00372182">
        <w:rPr>
          <w:rFonts w:ascii="Times New Roman" w:eastAsia="Times New Roman" w:hAnsi="Times New Roman" w:cs="Times New Roman"/>
          <w:sz w:val="24"/>
          <w:szCs w:val="24"/>
          <w:lang w:eastAsia="pl-PL"/>
        </w:rPr>
        <w:t>24 kwietnia 2003 r. o działalności pożytk</w:t>
      </w:r>
      <w:r>
        <w:rPr>
          <w:rFonts w:ascii="Times New Roman" w:eastAsia="Times New Roman" w:hAnsi="Times New Roman" w:cs="Times New Roman"/>
          <w:sz w:val="24"/>
          <w:szCs w:val="24"/>
          <w:lang w:eastAsia="pl-PL"/>
        </w:rPr>
        <w:t xml:space="preserve">u publicznego i o wolontariacie,                </w:t>
      </w:r>
      <w:r w:rsidRPr="00372182">
        <w:rPr>
          <w:rFonts w:ascii="Times New Roman" w:eastAsia="Times New Roman" w:hAnsi="Times New Roman" w:cs="Times New Roman"/>
          <w:sz w:val="24"/>
          <w:szCs w:val="24"/>
          <w:lang w:eastAsia="pl-PL"/>
        </w:rPr>
        <w:t>a także samorządy zawodów medyczn</w:t>
      </w:r>
      <w:r>
        <w:rPr>
          <w:rFonts w:ascii="Times New Roman" w:eastAsia="Times New Roman" w:hAnsi="Times New Roman" w:cs="Times New Roman"/>
          <w:sz w:val="24"/>
          <w:szCs w:val="24"/>
          <w:lang w:eastAsia="pl-PL"/>
        </w:rPr>
        <w:t>ych, rodziny osób uzależnionych</w:t>
      </w:r>
      <w:r w:rsidRPr="00372182">
        <w:rPr>
          <w:rFonts w:ascii="Times New Roman" w:eastAsia="Times New Roman" w:hAnsi="Times New Roman" w:cs="Times New Roman"/>
          <w:sz w:val="24"/>
          <w:szCs w:val="24"/>
          <w:lang w:eastAsia="pl-PL"/>
        </w:rPr>
        <w:t xml:space="preserve"> oraz grupy samopomocy osób uzależnionych i ich rodzin.</w:t>
      </w:r>
    </w:p>
    <w:p w:rsidR="00AA2BD4" w:rsidRPr="00DF4F93" w:rsidRDefault="00AA2BD4"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art. 9 ust. 1 u</w:t>
      </w:r>
      <w:r w:rsidRPr="00DF4F93">
        <w:rPr>
          <w:rFonts w:ascii="Times New Roman" w:eastAsia="Times New Roman" w:hAnsi="Times New Roman" w:cs="Times New Roman"/>
          <w:sz w:val="24"/>
          <w:szCs w:val="24"/>
          <w:lang w:eastAsia="pl-PL"/>
        </w:rPr>
        <w:t>stawy z  dnia 29 lipca 2005 r</w:t>
      </w:r>
      <w:r>
        <w:rPr>
          <w:rFonts w:ascii="Times New Roman" w:eastAsia="Times New Roman" w:hAnsi="Times New Roman" w:cs="Times New Roman"/>
          <w:sz w:val="24"/>
          <w:szCs w:val="24"/>
          <w:lang w:eastAsia="pl-PL"/>
        </w:rPr>
        <w:t xml:space="preserve">. o przeciwdziałaniu narkomanii, </w:t>
      </w:r>
      <w:r w:rsidRPr="00EB12B2">
        <w:rPr>
          <w:rFonts w:ascii="Times New Roman" w:eastAsia="Times New Roman" w:hAnsi="Times New Roman" w:cs="Times New Roman"/>
          <w:i/>
          <w:sz w:val="24"/>
          <w:szCs w:val="24"/>
          <w:lang w:eastAsia="pl-PL"/>
        </w:rPr>
        <w:t>organ wykonawczy samorządu województwa opracowuje projekt Wojewódzkiego Programu Przeciwdziałania Narkomanii, zwanego dalej „Wojewódzkim Programem”, biorąc pod uwagę cele operacyjne dotyczące przeciwdziałania narkomanii, określone w Narodowym Programie Zdrowia.</w:t>
      </w:r>
      <w:r w:rsidRPr="00DF4F9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Ponadto, </w:t>
      </w:r>
      <w:r w:rsidRPr="00DF4F93">
        <w:rPr>
          <w:rFonts w:ascii="Times New Roman" w:eastAsia="Times New Roman" w:hAnsi="Times New Roman" w:cs="Times New Roman"/>
          <w:sz w:val="24"/>
          <w:szCs w:val="24"/>
          <w:lang w:eastAsia="pl-PL"/>
        </w:rPr>
        <w:t xml:space="preserve">Wojewódzki Program stanowi część strategii wojewódzkiej </w:t>
      </w:r>
      <w:r>
        <w:rPr>
          <w:rFonts w:ascii="Times New Roman" w:eastAsia="Times New Roman" w:hAnsi="Times New Roman" w:cs="Times New Roman"/>
          <w:sz w:val="24"/>
          <w:szCs w:val="24"/>
          <w:lang w:eastAsia="pl-PL"/>
        </w:rPr>
        <w:t xml:space="preserve">            </w:t>
      </w:r>
      <w:r w:rsidRPr="00DF4F93">
        <w:rPr>
          <w:rFonts w:ascii="Times New Roman" w:eastAsia="Times New Roman" w:hAnsi="Times New Roman" w:cs="Times New Roman"/>
          <w:sz w:val="24"/>
          <w:szCs w:val="24"/>
          <w:lang w:eastAsia="pl-PL"/>
        </w:rPr>
        <w:t>w zakresie polityki społecznej</w:t>
      </w:r>
      <w:r>
        <w:rPr>
          <w:rFonts w:ascii="Times New Roman" w:eastAsia="Times New Roman" w:hAnsi="Times New Roman" w:cs="Times New Roman"/>
          <w:sz w:val="24"/>
          <w:szCs w:val="24"/>
          <w:lang w:eastAsia="pl-PL"/>
        </w:rPr>
        <w:t xml:space="preserve"> i opiera się tym samym na założeniach Strategii Polityki Społecznej Województwa Świętokrzyskiego na lata 2021-2030 </w:t>
      </w:r>
      <w:r w:rsidRPr="00DF4F93">
        <w:rPr>
          <w:rFonts w:ascii="Times New Roman" w:eastAsia="Times New Roman" w:hAnsi="Times New Roman" w:cs="Times New Roman"/>
          <w:sz w:val="24"/>
          <w:szCs w:val="24"/>
          <w:lang w:eastAsia="pl-PL"/>
        </w:rPr>
        <w:t>.</w:t>
      </w:r>
    </w:p>
    <w:p w:rsidR="00AA2BD4"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DF4F93">
        <w:rPr>
          <w:rFonts w:ascii="Times New Roman" w:eastAsia="Times New Roman" w:hAnsi="Times New Roman" w:cs="Times New Roman"/>
          <w:sz w:val="24"/>
          <w:szCs w:val="24"/>
          <w:lang w:eastAsia="pl-PL"/>
        </w:rPr>
        <w:t xml:space="preserve">Uchwałą Sejmiku Województwa Świętokrzyskiego Nr </w:t>
      </w:r>
      <w:r>
        <w:rPr>
          <w:rFonts w:ascii="Times New Roman" w:eastAsia="Times New Roman" w:hAnsi="Times New Roman" w:cs="Times New Roman"/>
          <w:sz w:val="24"/>
          <w:szCs w:val="24"/>
          <w:lang w:eastAsia="pl-PL"/>
        </w:rPr>
        <w:t xml:space="preserve">XXX/437/17 </w:t>
      </w:r>
      <w:r w:rsidRPr="00DF4F93">
        <w:rPr>
          <w:rFonts w:ascii="Times New Roman" w:eastAsia="Times New Roman" w:hAnsi="Times New Roman" w:cs="Times New Roman"/>
          <w:sz w:val="24"/>
          <w:szCs w:val="24"/>
          <w:lang w:eastAsia="pl-PL"/>
        </w:rPr>
        <w:t xml:space="preserve">z dnia </w:t>
      </w:r>
      <w:r>
        <w:rPr>
          <w:rFonts w:ascii="Times New Roman" w:eastAsia="Times New Roman" w:hAnsi="Times New Roman" w:cs="Times New Roman"/>
          <w:sz w:val="24"/>
          <w:szCs w:val="24"/>
          <w:lang w:eastAsia="pl-PL"/>
        </w:rPr>
        <w:t>23 stycznia  2017</w:t>
      </w:r>
      <w:r w:rsidRPr="00DF4F93">
        <w:rPr>
          <w:rFonts w:ascii="Times New Roman" w:eastAsia="Times New Roman" w:hAnsi="Times New Roman" w:cs="Times New Roman"/>
          <w:sz w:val="24"/>
          <w:szCs w:val="24"/>
          <w:lang w:eastAsia="pl-PL"/>
        </w:rPr>
        <w:t xml:space="preserve"> r. został przyjęty do realizacji Wojewódzki Program Przeciwdziałania Narkomani</w:t>
      </w:r>
      <w:r>
        <w:rPr>
          <w:rFonts w:ascii="Times New Roman" w:eastAsia="Times New Roman" w:hAnsi="Times New Roman" w:cs="Times New Roman"/>
          <w:sz w:val="24"/>
          <w:szCs w:val="24"/>
          <w:lang w:eastAsia="pl-PL"/>
        </w:rPr>
        <w:t>i                   na lata 2017-2020</w:t>
      </w:r>
      <w:r w:rsidRPr="00DF4F93">
        <w:rPr>
          <w:rFonts w:ascii="Times New Roman" w:eastAsia="Times New Roman" w:hAnsi="Times New Roman" w:cs="Times New Roman"/>
          <w:sz w:val="24"/>
          <w:szCs w:val="24"/>
          <w:lang w:eastAsia="pl-PL"/>
        </w:rPr>
        <w:t xml:space="preserve">. </w:t>
      </w:r>
    </w:p>
    <w:p w:rsidR="00AA2BD4" w:rsidRPr="00F33D11" w:rsidRDefault="00AA2BD4"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powyższym opracowuje się nowy Wojewódzki Program obowiązujący na lata 2021-2025.</w:t>
      </w:r>
    </w:p>
    <w:p w:rsidR="00AA2BD4" w:rsidRPr="00F33D11" w:rsidRDefault="00AA2BD4" w:rsidP="00AA2BD4">
      <w:pPr>
        <w:pStyle w:val="Akapitzlist"/>
        <w:numPr>
          <w:ilvl w:val="1"/>
          <w:numId w:val="2"/>
        </w:numPr>
        <w:spacing w:after="0" w:line="360" w:lineRule="auto"/>
        <w:contextualSpacing w:val="0"/>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F33D11">
        <w:rPr>
          <w:rFonts w:ascii="Times New Roman" w:eastAsia="Calibri" w:hAnsi="Times New Roman" w:cs="Times New Roman"/>
          <w:b/>
          <w:sz w:val="24"/>
          <w:szCs w:val="24"/>
        </w:rPr>
        <w:t xml:space="preserve">Charakterystyka sytuacji </w:t>
      </w:r>
      <w:proofErr w:type="spellStart"/>
      <w:r w:rsidRPr="00F33D11">
        <w:rPr>
          <w:rFonts w:ascii="Times New Roman" w:eastAsia="Calibri" w:hAnsi="Times New Roman" w:cs="Times New Roman"/>
          <w:b/>
          <w:sz w:val="24"/>
          <w:szCs w:val="24"/>
        </w:rPr>
        <w:t>społeczno</w:t>
      </w:r>
      <w:proofErr w:type="spellEnd"/>
      <w:r>
        <w:rPr>
          <w:rFonts w:ascii="Times New Roman" w:eastAsia="Calibri" w:hAnsi="Times New Roman" w:cs="Times New Roman"/>
          <w:b/>
          <w:sz w:val="24"/>
          <w:szCs w:val="24"/>
        </w:rPr>
        <w:t xml:space="preserve"> </w:t>
      </w:r>
      <w:r w:rsidRPr="00F33D11">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F33D11">
        <w:rPr>
          <w:rFonts w:ascii="Times New Roman" w:eastAsia="Calibri" w:hAnsi="Times New Roman" w:cs="Times New Roman"/>
          <w:b/>
          <w:sz w:val="24"/>
          <w:szCs w:val="24"/>
        </w:rPr>
        <w:t>gospodarczej w województwie świętokrzyskim</w:t>
      </w:r>
    </w:p>
    <w:p w:rsidR="00AA2BD4" w:rsidRPr="00F33D11" w:rsidRDefault="00AA2BD4" w:rsidP="00AA2BD4">
      <w:pPr>
        <w:spacing w:after="0" w:line="360" w:lineRule="auto"/>
        <w:ind w:left="426"/>
        <w:jc w:val="both"/>
        <w:rPr>
          <w:rFonts w:ascii="Times New Roman" w:eastAsia="Calibri" w:hAnsi="Times New Roman" w:cs="Times New Roman"/>
          <w:b/>
          <w:sz w:val="24"/>
          <w:szCs w:val="24"/>
        </w:rPr>
      </w:pPr>
      <w:r w:rsidRPr="00F33D11">
        <w:rPr>
          <w:rFonts w:ascii="Times New Roman" w:eastAsia="Calibri" w:hAnsi="Times New Roman" w:cs="Times New Roman"/>
          <w:b/>
          <w:sz w:val="24"/>
          <w:szCs w:val="24"/>
        </w:rPr>
        <w:t xml:space="preserve">w 2019 r. </w:t>
      </w:r>
    </w:p>
    <w:p w:rsidR="00AA2BD4" w:rsidRPr="005C1D0A"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Województwo świętokrzyskie jest jednym z najmniejszych </w:t>
      </w:r>
      <w:r>
        <w:rPr>
          <w:rFonts w:ascii="Times New Roman" w:eastAsia="Calibri" w:hAnsi="Times New Roman" w:cs="Times New Roman"/>
          <w:sz w:val="24"/>
          <w:szCs w:val="24"/>
        </w:rPr>
        <w:t>województw</w:t>
      </w:r>
      <w:r w:rsidRPr="00F33D11">
        <w:rPr>
          <w:rFonts w:ascii="Times New Roman" w:eastAsia="Calibri" w:hAnsi="Times New Roman" w:cs="Times New Roman"/>
          <w:sz w:val="24"/>
          <w:szCs w:val="24"/>
        </w:rPr>
        <w:t xml:space="preserve"> Polski zarówno pod względem zajmowanej powierzchni</w:t>
      </w:r>
      <w:r>
        <w:rPr>
          <w:rFonts w:ascii="Times New Roman" w:eastAsia="Calibri" w:hAnsi="Times New Roman" w:cs="Times New Roman"/>
          <w:sz w:val="24"/>
          <w:szCs w:val="24"/>
        </w:rPr>
        <w:t xml:space="preserve"> (11 711 km</w:t>
      </w:r>
      <w:r>
        <w:rPr>
          <w:rFonts w:ascii="Times New Roman" w:eastAsia="Calibri" w:hAnsi="Times New Roman" w:cs="Times New Roman"/>
          <w:sz w:val="24"/>
          <w:szCs w:val="24"/>
          <w:vertAlign w:val="superscript"/>
        </w:rPr>
        <w:t xml:space="preserve">2 </w:t>
      </w:r>
      <w:r>
        <w:rPr>
          <w:rFonts w:ascii="Times New Roman" w:eastAsia="Calibri" w:hAnsi="Times New Roman" w:cs="Times New Roman"/>
          <w:sz w:val="24"/>
          <w:szCs w:val="24"/>
        </w:rPr>
        <w:t>– 3,7 % obszaru kraju),</w:t>
      </w:r>
      <w:r w:rsidRPr="00F33D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jak i zaludnienia</w:t>
      </w:r>
      <w:r>
        <w:rPr>
          <w:rFonts w:ascii="Times New Roman" w:eastAsia="Calibri" w:hAnsi="Times New Roman" w:cs="Times New Roman"/>
          <w:sz w:val="24"/>
          <w:szCs w:val="24"/>
        </w:rPr>
        <w:t xml:space="preserve"> (1 233 961 tys. osób)</w:t>
      </w:r>
      <w:r w:rsidRPr="00F33D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Jednocześnie województwo </w:t>
      </w:r>
      <w:r w:rsidRPr="00F33D11">
        <w:rPr>
          <w:rFonts w:ascii="Times New Roman" w:eastAsia="Calibri" w:hAnsi="Times New Roman" w:cs="Times New Roman"/>
          <w:sz w:val="24"/>
          <w:szCs w:val="24"/>
        </w:rPr>
        <w:t xml:space="preserve">świętokrzyskie to region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 xml:space="preserve">o </w:t>
      </w:r>
      <w:r>
        <w:rPr>
          <w:rFonts w:ascii="Times New Roman" w:eastAsia="Calibri" w:hAnsi="Times New Roman" w:cs="Times New Roman"/>
          <w:sz w:val="24"/>
          <w:szCs w:val="24"/>
        </w:rPr>
        <w:t>niskiej</w:t>
      </w:r>
      <w:r w:rsidRPr="00F33D11">
        <w:rPr>
          <w:rFonts w:ascii="Times New Roman" w:eastAsia="Calibri" w:hAnsi="Times New Roman" w:cs="Times New Roman"/>
          <w:sz w:val="24"/>
          <w:szCs w:val="24"/>
        </w:rPr>
        <w:t xml:space="preserve"> gęstości zaludnienia </w:t>
      </w:r>
      <w:r>
        <w:rPr>
          <w:rFonts w:ascii="Times New Roman" w:eastAsia="Calibri" w:hAnsi="Times New Roman" w:cs="Times New Roman"/>
          <w:sz w:val="24"/>
          <w:szCs w:val="24"/>
        </w:rPr>
        <w:t>(105 osób/km</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i niskim poziomie urbanizacji.</w:t>
      </w:r>
      <w:r w:rsidRPr="00B668EF">
        <w:rPr>
          <w:rStyle w:val="Odwoanieprzypisudolnego"/>
          <w:rFonts w:ascii="Times New Roman" w:eastAsia="Calibri" w:hAnsi="Times New Roman" w:cs="Times New Roman"/>
          <w:sz w:val="24"/>
          <w:szCs w:val="24"/>
        </w:rPr>
        <w:t xml:space="preserve"> </w:t>
      </w:r>
      <w:r>
        <w:rPr>
          <w:rFonts w:ascii="Times New Roman" w:eastAsia="Calibri" w:hAnsi="Times New Roman" w:cs="Times New Roman"/>
          <w:sz w:val="24"/>
          <w:szCs w:val="24"/>
        </w:rPr>
        <w:t>Zgodnie                    z podziałem administracyjnym, województwo składa się z 14 powiatów (w tym jednego powiatu grodzkiego - kieleckiego) oraz 102 gmin</w:t>
      </w:r>
      <w:r w:rsidR="001312CD">
        <w:rPr>
          <w:rStyle w:val="Odwoanieprzypisudolnego"/>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(w tym: 5 gminy miejskie; </w:t>
      </w:r>
      <w:r w:rsidR="00997AAF">
        <w:rPr>
          <w:rFonts w:ascii="Times New Roman" w:eastAsia="Calibri" w:hAnsi="Times New Roman" w:cs="Times New Roman"/>
          <w:sz w:val="24"/>
          <w:szCs w:val="24"/>
        </w:rPr>
        <w:t>40 gminy miejsko – wiejskie; 57</w:t>
      </w:r>
      <w:r>
        <w:rPr>
          <w:rFonts w:ascii="Times New Roman" w:eastAsia="Calibri" w:hAnsi="Times New Roman" w:cs="Times New Roman"/>
          <w:sz w:val="24"/>
          <w:szCs w:val="24"/>
        </w:rPr>
        <w:t xml:space="preserve"> gminy wiejskie</w:t>
      </w:r>
      <w:r w:rsidR="001312CD">
        <w:rPr>
          <w:rFonts w:ascii="Times New Roman" w:eastAsia="Calibri" w:hAnsi="Times New Roman" w:cs="Times New Roman"/>
          <w:sz w:val="24"/>
          <w:szCs w:val="24"/>
        </w:rPr>
        <w:t>).</w:t>
      </w:r>
    </w:p>
    <w:p w:rsidR="00AA2BD4" w:rsidRPr="00F33D11"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Najważniejszym potencjałem regionu jest znakomita lokalizacja – niemal w centrum Polski – oraz przestrzeń charakteryzująca się unikatowymi walorami przyrodniczymi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i kulturowymi. Występuje bogata szata roślinna, rzadkie zbiorowiska roślinności stepowej, górskiej, bagiennej. W związku z tym świętokrzyskie cechuje największy udział obszarów chronionych w ogólnej powierzchni wśród województw w Polsce. Prze</w:t>
      </w:r>
      <w:r>
        <w:rPr>
          <w:rFonts w:ascii="Times New Roman" w:eastAsia="Calibri" w:hAnsi="Times New Roman" w:cs="Times New Roman"/>
          <w:sz w:val="24"/>
          <w:szCs w:val="24"/>
        </w:rPr>
        <w:t xml:space="preserve">dstawione walory przyrodnicze, </w:t>
      </w:r>
      <w:r w:rsidRPr="00F33D11">
        <w:rPr>
          <w:rFonts w:ascii="Times New Roman" w:eastAsia="Calibri" w:hAnsi="Times New Roman" w:cs="Times New Roman"/>
          <w:sz w:val="24"/>
          <w:szCs w:val="24"/>
        </w:rPr>
        <w:t>w tym obecność Gór Świętokrzyskich – jednych z najstarszych gór w Europie, stanowią niezaprzeczalny kapitał województwa, będący czynnikiem sprzyjającym rozwojowi turystyki. Niezwykle urozmaicona budo</w:t>
      </w:r>
      <w:r>
        <w:rPr>
          <w:rFonts w:ascii="Times New Roman" w:eastAsia="Calibri" w:hAnsi="Times New Roman" w:cs="Times New Roman"/>
          <w:sz w:val="24"/>
          <w:szCs w:val="24"/>
        </w:rPr>
        <w:t xml:space="preserve">wa geologiczna regionu decyduje </w:t>
      </w:r>
      <w:r w:rsidRPr="00F33D11">
        <w:rPr>
          <w:rFonts w:ascii="Times New Roman" w:eastAsia="Calibri" w:hAnsi="Times New Roman" w:cs="Times New Roman"/>
          <w:sz w:val="24"/>
          <w:szCs w:val="24"/>
        </w:rPr>
        <w:t>o różnorodności przyrodniczo</w:t>
      </w:r>
      <w:r>
        <w:rPr>
          <w:rFonts w:ascii="Times New Roman" w:eastAsia="Calibri" w:hAnsi="Times New Roman" w:cs="Times New Roman"/>
          <w:sz w:val="24"/>
          <w:szCs w:val="24"/>
        </w:rPr>
        <w:t xml:space="preserve"> – </w:t>
      </w:r>
      <w:r w:rsidRPr="00F33D11">
        <w:rPr>
          <w:rFonts w:ascii="Times New Roman" w:eastAsia="Calibri" w:hAnsi="Times New Roman" w:cs="Times New Roman"/>
          <w:sz w:val="24"/>
          <w:szCs w:val="24"/>
        </w:rPr>
        <w:t>krajobrazowej i jest swoistą wizytówką</w:t>
      </w:r>
      <w:r>
        <w:rPr>
          <w:rFonts w:ascii="Times New Roman" w:eastAsia="Calibri" w:hAnsi="Times New Roman" w:cs="Times New Roman"/>
          <w:sz w:val="24"/>
          <w:szCs w:val="24"/>
        </w:rPr>
        <w:t xml:space="preserve"> województwa świętokrzyskiego.                </w:t>
      </w:r>
      <w:r w:rsidRPr="00F33D11">
        <w:rPr>
          <w:rFonts w:ascii="Times New Roman" w:eastAsia="Calibri" w:hAnsi="Times New Roman" w:cs="Times New Roman"/>
          <w:sz w:val="24"/>
          <w:szCs w:val="24"/>
        </w:rPr>
        <w:t xml:space="preserve">Ta cecha środowiska przyrodniczego powoduje, że </w:t>
      </w:r>
      <w:r>
        <w:rPr>
          <w:rFonts w:ascii="Times New Roman" w:eastAsia="Calibri" w:hAnsi="Times New Roman" w:cs="Times New Roman"/>
          <w:sz w:val="24"/>
          <w:szCs w:val="24"/>
        </w:rPr>
        <w:t xml:space="preserve">województwo </w:t>
      </w:r>
      <w:r w:rsidRPr="00F33D11">
        <w:rPr>
          <w:rFonts w:ascii="Times New Roman" w:eastAsia="Calibri" w:hAnsi="Times New Roman" w:cs="Times New Roman"/>
          <w:sz w:val="24"/>
          <w:szCs w:val="24"/>
        </w:rPr>
        <w:t>jest jednym z głównych regionów wydobycia surowców skalnych w kraju. Najważniejszymi z gospodarczego punktu widzenia</w:t>
      </w:r>
      <w:r>
        <w:rPr>
          <w:rFonts w:ascii="Times New Roman" w:eastAsia="Calibri" w:hAnsi="Times New Roman" w:cs="Times New Roman"/>
          <w:sz w:val="24"/>
          <w:szCs w:val="24"/>
        </w:rPr>
        <w:t xml:space="preserve"> są: wapienie, rudy żelaza, miedzi i ołowiu, margle oraz </w:t>
      </w:r>
      <w:r w:rsidRPr="00F33D11">
        <w:rPr>
          <w:rFonts w:ascii="Times New Roman" w:eastAsia="Calibri" w:hAnsi="Times New Roman" w:cs="Times New Roman"/>
          <w:sz w:val="24"/>
          <w:szCs w:val="24"/>
        </w:rPr>
        <w:t xml:space="preserve">złoża gipsów i anhydrytów. Istotnym gospodarczo zasobem są </w:t>
      </w:r>
      <w:r>
        <w:rPr>
          <w:rFonts w:ascii="Times New Roman" w:eastAsia="Calibri" w:hAnsi="Times New Roman" w:cs="Times New Roman"/>
          <w:sz w:val="24"/>
          <w:szCs w:val="24"/>
        </w:rPr>
        <w:t>również złoża solanek, wód leczniczych i termalnych                  –</w:t>
      </w:r>
      <w:r w:rsidRPr="00F33D11">
        <w:rPr>
          <w:rFonts w:ascii="Times New Roman" w:eastAsia="Calibri" w:hAnsi="Times New Roman" w:cs="Times New Roman"/>
          <w:sz w:val="24"/>
          <w:szCs w:val="24"/>
        </w:rPr>
        <w:t xml:space="preserve"> </w:t>
      </w:r>
      <w:r>
        <w:rPr>
          <w:rFonts w:ascii="Times New Roman" w:eastAsia="Calibri" w:hAnsi="Times New Roman" w:cs="Times New Roman"/>
          <w:sz w:val="24"/>
          <w:szCs w:val="24"/>
        </w:rPr>
        <w:t>osiem</w:t>
      </w:r>
      <w:r w:rsidRPr="00F33D11">
        <w:rPr>
          <w:rFonts w:ascii="Times New Roman" w:eastAsia="Calibri" w:hAnsi="Times New Roman" w:cs="Times New Roman"/>
          <w:sz w:val="24"/>
          <w:szCs w:val="24"/>
        </w:rPr>
        <w:t xml:space="preserve"> złóż </w:t>
      </w:r>
      <w:r>
        <w:rPr>
          <w:rFonts w:ascii="Times New Roman" w:eastAsia="Calibri" w:hAnsi="Times New Roman" w:cs="Times New Roman"/>
          <w:sz w:val="24"/>
          <w:szCs w:val="24"/>
        </w:rPr>
        <w:t xml:space="preserve">znajduje się </w:t>
      </w:r>
      <w:r w:rsidRPr="00F33D11">
        <w:rPr>
          <w:rFonts w:ascii="Times New Roman" w:eastAsia="Calibri" w:hAnsi="Times New Roman" w:cs="Times New Roman"/>
          <w:sz w:val="24"/>
          <w:szCs w:val="24"/>
        </w:rPr>
        <w:t>w powiecie buskim oraz</w:t>
      </w:r>
      <w:r>
        <w:rPr>
          <w:rFonts w:ascii="Times New Roman" w:eastAsia="Calibri" w:hAnsi="Times New Roman" w:cs="Times New Roman"/>
          <w:sz w:val="24"/>
          <w:szCs w:val="24"/>
        </w:rPr>
        <w:t xml:space="preserve"> jedno w powiecie kazimierskim.                        </w:t>
      </w:r>
      <w:r w:rsidRPr="00F33D11">
        <w:rPr>
          <w:rFonts w:ascii="Times New Roman" w:eastAsia="Calibri" w:hAnsi="Times New Roman" w:cs="Times New Roman"/>
          <w:sz w:val="24"/>
          <w:szCs w:val="24"/>
        </w:rPr>
        <w:t>Z bogactwa naturalnego i tradycji przemysłowych wynika</w:t>
      </w:r>
      <w:r>
        <w:rPr>
          <w:rFonts w:ascii="Times New Roman" w:eastAsia="Calibri" w:hAnsi="Times New Roman" w:cs="Times New Roman"/>
          <w:sz w:val="24"/>
          <w:szCs w:val="24"/>
        </w:rPr>
        <w:t xml:space="preserve"> kolejny potencjał województwa                  </w:t>
      </w:r>
      <w:r w:rsidRPr="00F33D11">
        <w:rPr>
          <w:rFonts w:ascii="Times New Roman" w:eastAsia="Calibri" w:hAnsi="Times New Roman" w:cs="Times New Roman"/>
          <w:sz w:val="24"/>
          <w:szCs w:val="24"/>
        </w:rPr>
        <w:t xml:space="preserve">– dziedzictwo kulturowe. </w:t>
      </w:r>
    </w:p>
    <w:p w:rsidR="00AA2BD4"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Pozytywnie wyróżniają województwo świętokrzyskie na tle kraju także: dobry poziom edukacji na wszystkich jej szczeblach, </w:t>
      </w:r>
      <w:r>
        <w:rPr>
          <w:rFonts w:ascii="Times New Roman" w:eastAsia="Calibri" w:hAnsi="Times New Roman" w:cs="Times New Roman"/>
          <w:sz w:val="24"/>
          <w:szCs w:val="24"/>
        </w:rPr>
        <w:t xml:space="preserve">dobry </w:t>
      </w:r>
      <w:r w:rsidRPr="00F33D11">
        <w:rPr>
          <w:rFonts w:ascii="Times New Roman" w:eastAsia="Calibri" w:hAnsi="Times New Roman" w:cs="Times New Roman"/>
          <w:sz w:val="24"/>
          <w:szCs w:val="24"/>
        </w:rPr>
        <w:t xml:space="preserve">dostęp do usług </w:t>
      </w:r>
      <w:r>
        <w:rPr>
          <w:rFonts w:ascii="Times New Roman" w:eastAsia="Calibri" w:hAnsi="Times New Roman" w:cs="Times New Roman"/>
          <w:sz w:val="24"/>
          <w:szCs w:val="24"/>
        </w:rPr>
        <w:t>zdrowotnych</w:t>
      </w:r>
      <w:r w:rsidRPr="00F33D11">
        <w:rPr>
          <w:rFonts w:ascii="Times New Roman" w:eastAsia="Calibri" w:hAnsi="Times New Roman" w:cs="Times New Roman"/>
          <w:sz w:val="24"/>
          <w:szCs w:val="24"/>
        </w:rPr>
        <w:t xml:space="preserve"> </w:t>
      </w:r>
      <w:r>
        <w:rPr>
          <w:rFonts w:ascii="Times New Roman" w:eastAsia="Calibri" w:hAnsi="Times New Roman" w:cs="Times New Roman"/>
          <w:sz w:val="24"/>
          <w:szCs w:val="24"/>
        </w:rPr>
        <w:t>i opiekuńczych oraz</w:t>
      </w:r>
      <w:r w:rsidRPr="00F33D11">
        <w:rPr>
          <w:rFonts w:ascii="Times New Roman" w:eastAsia="Calibri" w:hAnsi="Times New Roman" w:cs="Times New Roman"/>
          <w:sz w:val="24"/>
          <w:szCs w:val="24"/>
        </w:rPr>
        <w:t xml:space="preserve"> poziom bezpieczeństwa związanego z przestępczością (niskie wskaźniki liczby przestępstw oraz wysoka ich wykrywalność).</w:t>
      </w:r>
      <w:r w:rsidRPr="000458E4">
        <w:rPr>
          <w:rFonts w:ascii="Times New Roman" w:eastAsia="Calibri" w:hAnsi="Times New Roman" w:cs="Times New Roman"/>
          <w:sz w:val="24"/>
          <w:szCs w:val="24"/>
        </w:rPr>
        <w:t xml:space="preserve"> </w:t>
      </w:r>
    </w:p>
    <w:p w:rsidR="00AA2BD4" w:rsidRPr="00F33D11"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Probl</w:t>
      </w:r>
      <w:r>
        <w:rPr>
          <w:rFonts w:ascii="Times New Roman" w:eastAsia="Calibri" w:hAnsi="Times New Roman" w:cs="Times New Roman"/>
          <w:sz w:val="24"/>
          <w:szCs w:val="24"/>
        </w:rPr>
        <w:t>emem regionu są niedobory wody, które wiążą się z coraz częściej występującymi</w:t>
      </w:r>
      <w:r w:rsidRPr="00F33D11">
        <w:rPr>
          <w:rFonts w:ascii="Times New Roman" w:eastAsia="Calibri" w:hAnsi="Times New Roman" w:cs="Times New Roman"/>
          <w:sz w:val="24"/>
          <w:szCs w:val="24"/>
        </w:rPr>
        <w:t xml:space="preserve"> suszami, </w:t>
      </w:r>
      <w:r>
        <w:rPr>
          <w:rFonts w:ascii="Times New Roman" w:eastAsia="Calibri" w:hAnsi="Times New Roman" w:cs="Times New Roman"/>
          <w:sz w:val="24"/>
          <w:szCs w:val="24"/>
        </w:rPr>
        <w:t xml:space="preserve">postępującymi </w:t>
      </w:r>
      <w:r w:rsidRPr="00F33D11">
        <w:rPr>
          <w:rFonts w:ascii="Times New Roman" w:eastAsia="Calibri" w:hAnsi="Times New Roman" w:cs="Times New Roman"/>
          <w:sz w:val="24"/>
          <w:szCs w:val="24"/>
        </w:rPr>
        <w:t>zmianami klimatycznymi</w:t>
      </w:r>
      <w:r>
        <w:rPr>
          <w:rFonts w:ascii="Times New Roman" w:eastAsia="Calibri" w:hAnsi="Times New Roman" w:cs="Times New Roman"/>
          <w:sz w:val="24"/>
          <w:szCs w:val="24"/>
        </w:rPr>
        <w:t>,</w:t>
      </w:r>
      <w:r w:rsidRPr="00F33D11">
        <w:rPr>
          <w:rFonts w:ascii="Times New Roman" w:eastAsia="Calibri" w:hAnsi="Times New Roman" w:cs="Times New Roman"/>
          <w:sz w:val="24"/>
          <w:szCs w:val="24"/>
        </w:rPr>
        <w:t xml:space="preserve"> niską zasobnością w wodę, a także dużym zużyci</w:t>
      </w:r>
      <w:r>
        <w:rPr>
          <w:rFonts w:ascii="Times New Roman" w:eastAsia="Calibri" w:hAnsi="Times New Roman" w:cs="Times New Roman"/>
          <w:sz w:val="24"/>
          <w:szCs w:val="24"/>
        </w:rPr>
        <w:t xml:space="preserve">em wody na potrzeby przemysłu. </w:t>
      </w:r>
    </w:p>
    <w:p w:rsidR="00AA2BD4"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Problemy województwa związane są </w:t>
      </w:r>
      <w:r>
        <w:rPr>
          <w:rFonts w:ascii="Times New Roman" w:eastAsia="Calibri" w:hAnsi="Times New Roman" w:cs="Times New Roman"/>
          <w:sz w:val="24"/>
          <w:szCs w:val="24"/>
        </w:rPr>
        <w:t xml:space="preserve">również </w:t>
      </w:r>
      <w:r w:rsidRPr="00F33D11">
        <w:rPr>
          <w:rFonts w:ascii="Times New Roman" w:eastAsia="Calibri" w:hAnsi="Times New Roman" w:cs="Times New Roman"/>
          <w:sz w:val="24"/>
          <w:szCs w:val="24"/>
        </w:rPr>
        <w:t>ze zmianami demograficznymi, taki</w:t>
      </w:r>
      <w:r>
        <w:rPr>
          <w:rFonts w:ascii="Times New Roman" w:eastAsia="Calibri" w:hAnsi="Times New Roman" w:cs="Times New Roman"/>
          <w:sz w:val="24"/>
          <w:szCs w:val="24"/>
        </w:rPr>
        <w:t>mi jak: starzenie się społeczeństwa</w:t>
      </w:r>
      <w:r w:rsidRPr="00F33D11">
        <w:rPr>
          <w:rFonts w:ascii="Times New Roman" w:eastAsia="Calibri" w:hAnsi="Times New Roman" w:cs="Times New Roman"/>
          <w:sz w:val="24"/>
          <w:szCs w:val="24"/>
        </w:rPr>
        <w:t xml:space="preserve"> i idące za nim obciążenie demograficzne.</w:t>
      </w:r>
      <w:r>
        <w:rPr>
          <w:rFonts w:ascii="Times New Roman" w:eastAsia="Calibri" w:hAnsi="Times New Roman" w:cs="Times New Roman"/>
          <w:sz w:val="24"/>
          <w:szCs w:val="24"/>
        </w:rPr>
        <w:t xml:space="preserve"> Największe zmiany </w:t>
      </w:r>
      <w:r>
        <w:rPr>
          <w:rFonts w:ascii="Times New Roman" w:eastAsia="Calibri" w:hAnsi="Times New Roman" w:cs="Times New Roman"/>
          <w:sz w:val="24"/>
          <w:szCs w:val="24"/>
        </w:rPr>
        <w:lastRenderedPageBreak/>
        <w:t xml:space="preserve">widoczne są w społecznościach wiejskich, gdzie powszechne jest zjawisko depopulacji                       i starzenia się społeczeństwa.  </w:t>
      </w:r>
    </w:p>
    <w:p w:rsidR="00AA2BD4"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 Na niższą jakość życia niż w innych regionach Polski wskazują niekorzystne wskaźniki: wysokość oraz struktura źródeł dochodów, dostępność części usług publicznych oraz wyższe bezrobocie.</w:t>
      </w:r>
      <w:r>
        <w:rPr>
          <w:rFonts w:ascii="Times New Roman" w:eastAsia="Calibri" w:hAnsi="Times New Roman" w:cs="Times New Roman"/>
          <w:sz w:val="24"/>
          <w:szCs w:val="24"/>
        </w:rPr>
        <w:t xml:space="preserve"> Sytuacja województwa świętokrzyskiego pod względem poziomu dochodów gospodarstw domowych, jest niekorzystna. W 2019 r. przeciętny miesięczny dochód na 1 osobę w gospodarstwie domowym wyniósł 1 626,46 zł (w skali całego kraju dochód ten wyniósł 1 819,14).</w:t>
      </w:r>
      <w:r>
        <w:rPr>
          <w:rStyle w:val="Odwoanieprzypisudolnego"/>
          <w:rFonts w:ascii="Times New Roman" w:eastAsia="Calibri" w:hAnsi="Times New Roman" w:cs="Times New Roman"/>
          <w:sz w:val="24"/>
          <w:szCs w:val="24"/>
        </w:rPr>
        <w:footnoteReference w:id="4"/>
      </w:r>
      <w:r>
        <w:rPr>
          <w:rFonts w:ascii="Times New Roman" w:eastAsia="Calibri" w:hAnsi="Times New Roman" w:cs="Times New Roman"/>
          <w:sz w:val="24"/>
          <w:szCs w:val="24"/>
        </w:rPr>
        <w:t xml:space="preserve"> Według stanu na dzień 31 grudnia 2019 r. liczba osób pracujących wyniosła 214,3 tys. osób (spadek o 0,9% w stosunku do 2018). Wskaźnik ten stanowi 2,2% pracujących w całym kraju i plasowało nasze województwo na 13 miejscu.</w:t>
      </w:r>
    </w:p>
    <w:p w:rsidR="00AA2BD4" w:rsidRPr="00F33D11"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Perspektywę rozwoju województwa niesie za sobą sfera gospodarcza, która stanowi „koło zamachowe” rozwoju </w:t>
      </w:r>
      <w:r>
        <w:rPr>
          <w:rFonts w:ascii="Times New Roman" w:eastAsia="Calibri" w:hAnsi="Times New Roman" w:cs="Times New Roman"/>
          <w:sz w:val="24"/>
          <w:szCs w:val="24"/>
        </w:rPr>
        <w:t>ś</w:t>
      </w:r>
      <w:r w:rsidRPr="00F33D11">
        <w:rPr>
          <w:rFonts w:ascii="Times New Roman" w:eastAsia="Calibri" w:hAnsi="Times New Roman" w:cs="Times New Roman"/>
          <w:sz w:val="24"/>
          <w:szCs w:val="24"/>
        </w:rPr>
        <w:t xml:space="preserve">więtokrzyskiego w kolejnych latach. Szczególny potencjał wzrostu ma również branża turystyczna, ukierunkowana na specyficzne produkty turystyczne i edukacyjne. Wysoko notowana jest </w:t>
      </w:r>
      <w:r>
        <w:rPr>
          <w:rFonts w:ascii="Times New Roman" w:eastAsia="Calibri" w:hAnsi="Times New Roman" w:cs="Times New Roman"/>
          <w:sz w:val="24"/>
          <w:szCs w:val="24"/>
        </w:rPr>
        <w:t xml:space="preserve">działalność targowa i </w:t>
      </w:r>
      <w:proofErr w:type="spellStart"/>
      <w:r>
        <w:rPr>
          <w:rFonts w:ascii="Times New Roman" w:eastAsia="Calibri" w:hAnsi="Times New Roman" w:cs="Times New Roman"/>
          <w:sz w:val="24"/>
          <w:szCs w:val="24"/>
        </w:rPr>
        <w:t>eventowa</w:t>
      </w:r>
      <w:proofErr w:type="spellEnd"/>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 xml:space="preserve">(Targi Kielce to drugi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w Polsce ośrodek targowo</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 xml:space="preserve">wystawienniczy), która ma szansę dalszego rozwoju oraz przyciągania do regionu nowych imprez targowych i konferencyjnych dla biznesu a także środowisk naukowych. Potencjał świętokrzyskiego tkwi również w rozwoju </w:t>
      </w:r>
      <w:proofErr w:type="spellStart"/>
      <w:r w:rsidRPr="00F33D11">
        <w:rPr>
          <w:rFonts w:ascii="Times New Roman" w:eastAsia="Calibri" w:hAnsi="Times New Roman" w:cs="Times New Roman"/>
          <w:sz w:val="24"/>
          <w:szCs w:val="24"/>
        </w:rPr>
        <w:t>biogospodarki</w:t>
      </w:r>
      <w:proofErr w:type="spellEnd"/>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(w tym rolnictwa</w:t>
      </w:r>
      <w:r>
        <w:rPr>
          <w:rFonts w:ascii="Times New Roman" w:eastAsia="Calibri" w:hAnsi="Times New Roman" w:cs="Times New Roman"/>
          <w:sz w:val="24"/>
          <w:szCs w:val="24"/>
        </w:rPr>
        <w:t xml:space="preserve"> i przemysłu spożywczego) oraz </w:t>
      </w:r>
      <w:r w:rsidRPr="00F33D11">
        <w:rPr>
          <w:rFonts w:ascii="Times New Roman" w:eastAsia="Calibri" w:hAnsi="Times New Roman" w:cs="Times New Roman"/>
          <w:sz w:val="24"/>
          <w:szCs w:val="24"/>
        </w:rPr>
        <w:t>w wykorzystaniu odnawialnych źródeł energii.</w:t>
      </w:r>
    </w:p>
    <w:p w:rsidR="00AA2BD4" w:rsidRDefault="00AA2BD4" w:rsidP="00AA2BD4">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Pomimo </w:t>
      </w:r>
      <w:r w:rsidRPr="00F33D11">
        <w:rPr>
          <w:rFonts w:ascii="Times New Roman" w:eastAsia="Calibri" w:hAnsi="Times New Roman" w:cs="Times New Roman"/>
          <w:sz w:val="24"/>
          <w:szCs w:val="24"/>
        </w:rPr>
        <w:t>boryka</w:t>
      </w:r>
      <w:r>
        <w:rPr>
          <w:rFonts w:ascii="Times New Roman" w:eastAsia="Calibri" w:hAnsi="Times New Roman" w:cs="Times New Roman"/>
          <w:sz w:val="24"/>
          <w:szCs w:val="24"/>
        </w:rPr>
        <w:t>nia</w:t>
      </w:r>
      <w:r w:rsidRPr="00F33D11">
        <w:rPr>
          <w:rFonts w:ascii="Times New Roman" w:eastAsia="Calibri" w:hAnsi="Times New Roman" w:cs="Times New Roman"/>
          <w:sz w:val="24"/>
          <w:szCs w:val="24"/>
        </w:rPr>
        <w:t xml:space="preserve"> się z problemami demograficznymi, największe miasto regionu Kielce </w:t>
      </w:r>
      <w:r>
        <w:rPr>
          <w:rFonts w:ascii="Times New Roman" w:eastAsia="Calibri" w:hAnsi="Times New Roman" w:cs="Times New Roman"/>
          <w:sz w:val="24"/>
          <w:szCs w:val="24"/>
        </w:rPr>
        <w:t>– są</w:t>
      </w:r>
      <w:r w:rsidRPr="00F33D11">
        <w:rPr>
          <w:rFonts w:ascii="Times New Roman" w:eastAsia="Calibri" w:hAnsi="Times New Roman" w:cs="Times New Roman"/>
          <w:sz w:val="24"/>
          <w:szCs w:val="24"/>
        </w:rPr>
        <w:t xml:space="preserve"> niezaprzeczalnie centrum gospodarczym, kulturalnym i naukowym świętokrzyskiego. Istotnym uwarunkowaniem rozwoju województwa świętokrzyskiego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jest jego tranzytowe położenie pomiędzy największymi aglomeracjami w Polsce: Warszawą, Łodzią, obszarem śląsko</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krakowskim, a także Lublinem i Rzeszowem.</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Położenie to z jednej strony zapewnia korzyści związane z lokalizacją na szlakach transportowych między metropoliami oraz dostępność d</w:t>
      </w:r>
      <w:r>
        <w:rPr>
          <w:rFonts w:ascii="Times New Roman" w:eastAsia="Calibri" w:hAnsi="Times New Roman" w:cs="Times New Roman"/>
          <w:sz w:val="24"/>
          <w:szCs w:val="24"/>
        </w:rPr>
        <w:t xml:space="preserve">o usług przez nie oferowanych. </w:t>
      </w:r>
      <w:r w:rsidRPr="00F33D11">
        <w:rPr>
          <w:rFonts w:ascii="Times New Roman" w:eastAsia="Calibri" w:hAnsi="Times New Roman" w:cs="Times New Roman"/>
          <w:sz w:val="24"/>
          <w:szCs w:val="24"/>
        </w:rPr>
        <w:t xml:space="preserve">Z drugiej strony ośrodki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te, zwłaszcza Warszawa i Kraków, stanowiąc atrakcyjne miejsce osiedlania się, mogą przyczyniać się do odpływu ludności z Kielc</w:t>
      </w:r>
      <w:r>
        <w:rPr>
          <w:rFonts w:ascii="Times New Roman" w:eastAsia="Calibri" w:hAnsi="Times New Roman" w:cs="Times New Roman"/>
          <w:sz w:val="24"/>
          <w:szCs w:val="24"/>
        </w:rPr>
        <w:t>.</w:t>
      </w:r>
      <w:r w:rsidRPr="00F33D11">
        <w:rPr>
          <w:rFonts w:ascii="Times New Roman" w:eastAsia="Calibri" w:hAnsi="Times New Roman" w:cs="Times New Roman"/>
          <w:sz w:val="24"/>
          <w:szCs w:val="24"/>
          <w:vertAlign w:val="superscript"/>
        </w:rPr>
        <w:footnoteReference w:id="5"/>
      </w:r>
    </w:p>
    <w:p w:rsidR="00AA2BD4" w:rsidRPr="00F33D11" w:rsidRDefault="00AA2BD4" w:rsidP="00AA2BD4">
      <w:pPr>
        <w:spacing w:after="0" w:line="360" w:lineRule="auto"/>
        <w:jc w:val="both"/>
        <w:rPr>
          <w:rFonts w:ascii="Times New Roman" w:eastAsia="Calibri" w:hAnsi="Times New Roman" w:cs="Times New Roman"/>
          <w:sz w:val="24"/>
          <w:szCs w:val="24"/>
        </w:rPr>
      </w:pPr>
    </w:p>
    <w:p w:rsidR="00AA2BD4" w:rsidRPr="00D33E81" w:rsidRDefault="00AA2BD4" w:rsidP="00AA2BD4">
      <w:pPr>
        <w:spacing w:after="0" w:line="360" w:lineRule="auto"/>
        <w:ind w:left="567" w:hanging="567"/>
        <w:jc w:val="both"/>
        <w:rPr>
          <w:rFonts w:ascii="Times New Roman" w:hAnsi="Times New Roman" w:cs="Times New Roman"/>
          <w:sz w:val="24"/>
          <w:szCs w:val="24"/>
        </w:rPr>
      </w:pPr>
      <w:r w:rsidRPr="00F33D11">
        <w:rPr>
          <w:rFonts w:ascii="Times New Roman" w:hAnsi="Times New Roman" w:cs="Times New Roman"/>
          <w:b/>
          <w:bCs/>
          <w:sz w:val="24"/>
          <w:szCs w:val="24"/>
        </w:rPr>
        <w:t xml:space="preserve">1.2. Dynamika zjawiska używania substancji psychoaktywnych w województwie </w:t>
      </w:r>
      <w:r>
        <w:rPr>
          <w:rFonts w:ascii="Times New Roman" w:hAnsi="Times New Roman" w:cs="Times New Roman"/>
          <w:b/>
          <w:bCs/>
          <w:sz w:val="24"/>
          <w:szCs w:val="24"/>
        </w:rPr>
        <w:t xml:space="preserve"> </w:t>
      </w:r>
      <w:r w:rsidRPr="00F33D11">
        <w:rPr>
          <w:rFonts w:ascii="Times New Roman" w:hAnsi="Times New Roman" w:cs="Times New Roman"/>
          <w:b/>
          <w:bCs/>
          <w:sz w:val="24"/>
          <w:szCs w:val="24"/>
        </w:rPr>
        <w:t>świętokrzyskie w świetle badań ESPAD w latach 2005-2019</w:t>
      </w:r>
    </w:p>
    <w:p w:rsidR="00AA2BD4" w:rsidRPr="00F33D11"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Idea paneuropejskiej współpracy w badaniach szkolnych na temat używania substancji psychoaktywnych powstała wśród badaczy tej problematyki skupionych wokół Rady Europy. </w:t>
      </w:r>
      <w:r w:rsidRPr="00F33D11">
        <w:rPr>
          <w:rFonts w:ascii="Times New Roman" w:eastAsia="Calibri" w:hAnsi="Times New Roman" w:cs="Times New Roman"/>
          <w:sz w:val="24"/>
          <w:szCs w:val="24"/>
        </w:rPr>
        <w:lastRenderedPageBreak/>
        <w:t xml:space="preserve">Badania zainicjowane przez tę grupę przyjęły formę wieloletniego programu badawczego zatytułowanego: </w:t>
      </w:r>
      <w:r w:rsidRPr="00F33D11">
        <w:rPr>
          <w:rFonts w:ascii="Times New Roman" w:eastAsia="Calibri" w:hAnsi="Times New Roman" w:cs="Times New Roman"/>
          <w:i/>
          <w:sz w:val="24"/>
          <w:szCs w:val="24"/>
        </w:rPr>
        <w:t>„</w:t>
      </w:r>
      <w:proofErr w:type="spellStart"/>
      <w:r w:rsidRPr="00F33D11">
        <w:rPr>
          <w:rFonts w:ascii="Times New Roman" w:eastAsia="Calibri" w:hAnsi="Times New Roman" w:cs="Times New Roman"/>
          <w:i/>
          <w:sz w:val="24"/>
          <w:szCs w:val="24"/>
        </w:rPr>
        <w:t>European</w:t>
      </w:r>
      <w:proofErr w:type="spellEnd"/>
      <w:r w:rsidRPr="00F33D11">
        <w:rPr>
          <w:rFonts w:ascii="Times New Roman" w:eastAsia="Calibri" w:hAnsi="Times New Roman" w:cs="Times New Roman"/>
          <w:i/>
          <w:sz w:val="24"/>
          <w:szCs w:val="24"/>
        </w:rPr>
        <w:t xml:space="preserve"> School </w:t>
      </w:r>
      <w:proofErr w:type="spellStart"/>
      <w:r w:rsidRPr="00F33D11">
        <w:rPr>
          <w:rFonts w:ascii="Times New Roman" w:eastAsia="Calibri" w:hAnsi="Times New Roman" w:cs="Times New Roman"/>
          <w:i/>
          <w:sz w:val="24"/>
          <w:szCs w:val="24"/>
        </w:rPr>
        <w:t>Survey</w:t>
      </w:r>
      <w:proofErr w:type="spellEnd"/>
      <w:r w:rsidRPr="00F33D11">
        <w:rPr>
          <w:rFonts w:ascii="Times New Roman" w:eastAsia="Calibri" w:hAnsi="Times New Roman" w:cs="Times New Roman"/>
          <w:i/>
          <w:sz w:val="24"/>
          <w:szCs w:val="24"/>
        </w:rPr>
        <w:t xml:space="preserve"> Project on </w:t>
      </w:r>
      <w:proofErr w:type="spellStart"/>
      <w:r w:rsidRPr="00F33D11">
        <w:rPr>
          <w:rFonts w:ascii="Times New Roman" w:eastAsia="Calibri" w:hAnsi="Times New Roman" w:cs="Times New Roman"/>
          <w:i/>
          <w:sz w:val="24"/>
          <w:szCs w:val="24"/>
        </w:rPr>
        <w:t>Alcohol</w:t>
      </w:r>
      <w:proofErr w:type="spellEnd"/>
      <w:r w:rsidRPr="00F33D11">
        <w:rPr>
          <w:rFonts w:ascii="Times New Roman" w:eastAsia="Calibri" w:hAnsi="Times New Roman" w:cs="Times New Roman"/>
          <w:i/>
          <w:sz w:val="24"/>
          <w:szCs w:val="24"/>
        </w:rPr>
        <w:t xml:space="preserve"> and </w:t>
      </w:r>
      <w:proofErr w:type="spellStart"/>
      <w:r w:rsidRPr="00F33D11">
        <w:rPr>
          <w:rFonts w:ascii="Times New Roman" w:eastAsia="Calibri" w:hAnsi="Times New Roman" w:cs="Times New Roman"/>
          <w:i/>
          <w:sz w:val="24"/>
          <w:szCs w:val="24"/>
        </w:rPr>
        <w:t>Drugs</w:t>
      </w:r>
      <w:proofErr w:type="spellEnd"/>
      <w:r w:rsidRPr="00F33D11">
        <w:rPr>
          <w:rFonts w:ascii="Times New Roman" w:eastAsia="Calibri" w:hAnsi="Times New Roman" w:cs="Times New Roman"/>
          <w:i/>
          <w:sz w:val="24"/>
          <w:szCs w:val="24"/>
        </w:rPr>
        <w:t>” (ESPAD)</w:t>
      </w:r>
      <w:r w:rsidRPr="00F33D11">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br/>
        <w:t xml:space="preserve">i prowadzone są co cztery lata według tych samych wystandaryzowanych technik, </w:t>
      </w:r>
      <w:r w:rsidRPr="00F33D11">
        <w:rPr>
          <w:rFonts w:ascii="Times New Roman" w:eastAsia="Calibri" w:hAnsi="Times New Roman" w:cs="Times New Roman"/>
          <w:sz w:val="24"/>
          <w:szCs w:val="24"/>
        </w:rPr>
        <w:br/>
        <w:t xml:space="preserve">co umożliwia porównywalność nie tylko w przestrzeni ale i w czasie. </w:t>
      </w:r>
    </w:p>
    <w:p w:rsidR="00AA2BD4" w:rsidRPr="00F33D11" w:rsidRDefault="00AA2BD4" w:rsidP="00AA2BD4">
      <w:pPr>
        <w:spacing w:after="0" w:line="360" w:lineRule="auto"/>
        <w:ind w:firstLine="708"/>
        <w:jc w:val="both"/>
        <w:rPr>
          <w:rFonts w:ascii="Times New Roman" w:eastAsia="Calibri" w:hAnsi="Times New Roman" w:cs="Times New Roman"/>
          <w:sz w:val="24"/>
          <w:szCs w:val="24"/>
        </w:rPr>
      </w:pPr>
      <w:r w:rsidRPr="00F33D11">
        <w:rPr>
          <w:rFonts w:ascii="Times New Roman" w:eastAsia="Calibri" w:hAnsi="Times New Roman" w:cs="Times New Roman"/>
          <w:sz w:val="24"/>
          <w:szCs w:val="24"/>
        </w:rPr>
        <w:t xml:space="preserve">Polska, w tym województwo świętokrzyskie włączając się do tego projektu uzyskała możliwość śledzenia zarówno rozmiarów zjawiska jak i jego trendów rozwojowych </w:t>
      </w:r>
      <w:r>
        <w:rPr>
          <w:rFonts w:ascii="Times New Roman" w:eastAsia="Calibri" w:hAnsi="Times New Roman" w:cs="Times New Roman"/>
          <w:sz w:val="24"/>
          <w:szCs w:val="24"/>
        </w:rPr>
        <w:t xml:space="preserve">                       </w:t>
      </w:r>
      <w:r w:rsidRPr="00F33D11">
        <w:rPr>
          <w:rFonts w:ascii="Times New Roman" w:eastAsia="Calibri" w:hAnsi="Times New Roman" w:cs="Times New Roman"/>
          <w:sz w:val="24"/>
          <w:szCs w:val="24"/>
        </w:rPr>
        <w:t xml:space="preserve">na szerokim tle sytuacji w Europie i w poszczególnych jej krajach. ESPAD jest pierwszym ogólnopolskim badaniem spełniającym warunki międzynarodowej porównywalności </w:t>
      </w:r>
      <w:r w:rsidRPr="00F33D11">
        <w:rPr>
          <w:rFonts w:ascii="Times New Roman" w:eastAsia="Calibri" w:hAnsi="Times New Roman" w:cs="Times New Roman"/>
          <w:sz w:val="24"/>
          <w:szCs w:val="24"/>
        </w:rPr>
        <w:br/>
        <w:t xml:space="preserve">i jednocześnie podjętym z intencją śledzenia trendu w zakresie używania substancji psychoaktywnych przez młodzież szkolną. </w:t>
      </w:r>
    </w:p>
    <w:p w:rsidR="00AA2BD4" w:rsidRPr="00F33D11" w:rsidRDefault="00AA2BD4" w:rsidP="00AA2B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Badanie</w:t>
      </w:r>
      <w:r w:rsidRPr="00F33D11">
        <w:rPr>
          <w:rFonts w:ascii="Times New Roman" w:hAnsi="Times New Roman" w:cs="Times New Roman"/>
          <w:sz w:val="24"/>
          <w:szCs w:val="24"/>
        </w:rPr>
        <w:t xml:space="preserve"> zrealizowane w województwie święto</w:t>
      </w:r>
      <w:r>
        <w:rPr>
          <w:rFonts w:ascii="Times New Roman" w:hAnsi="Times New Roman" w:cs="Times New Roman"/>
          <w:sz w:val="24"/>
          <w:szCs w:val="24"/>
        </w:rPr>
        <w:t>krzyskim w 2019 r. było trzecim</w:t>
      </w:r>
      <w:r w:rsidRPr="00F33D11">
        <w:rPr>
          <w:rFonts w:ascii="Times New Roman" w:hAnsi="Times New Roman" w:cs="Times New Roman"/>
          <w:sz w:val="24"/>
          <w:szCs w:val="24"/>
        </w:rPr>
        <w:t xml:space="preserve"> </w:t>
      </w:r>
      <w:r w:rsidRPr="00F33D11">
        <w:rPr>
          <w:rFonts w:ascii="Times New Roman" w:hAnsi="Times New Roman" w:cs="Times New Roman"/>
          <w:sz w:val="24"/>
          <w:szCs w:val="24"/>
        </w:rPr>
        <w:br/>
        <w:t xml:space="preserve">z kolei badaniem szkolnym przeprowadzonym w tym województwie. Pierwsze badanie </w:t>
      </w:r>
      <w:r w:rsidRPr="00F33D11">
        <w:rPr>
          <w:rFonts w:ascii="Times New Roman" w:hAnsi="Times New Roman" w:cs="Times New Roman"/>
          <w:sz w:val="24"/>
          <w:szCs w:val="24"/>
        </w:rPr>
        <w:br/>
        <w:t xml:space="preserve">w województwie zrealizowano w 2005 r. </w:t>
      </w:r>
      <w:r>
        <w:rPr>
          <w:rFonts w:ascii="Times New Roman" w:hAnsi="Times New Roman" w:cs="Times New Roman"/>
          <w:sz w:val="24"/>
          <w:szCs w:val="24"/>
        </w:rPr>
        <w:t>Kolejne, już czwarte badanie zaplanowano                na 2023 rok.</w:t>
      </w: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 xml:space="preserve">Dzięki temu w niniejszym rozdziale podjęto próbę porównania zmian podstawowych wskaźników używania narkotyków przez młodzież w województwie jakie dokonały </w:t>
      </w:r>
      <w:r>
        <w:rPr>
          <w:rFonts w:ascii="Times New Roman" w:hAnsi="Times New Roman" w:cs="Times New Roman"/>
          <w:sz w:val="24"/>
          <w:szCs w:val="24"/>
        </w:rPr>
        <w:t xml:space="preserve">                         </w:t>
      </w:r>
      <w:r w:rsidRPr="00F33D11">
        <w:rPr>
          <w:rFonts w:ascii="Times New Roman" w:hAnsi="Times New Roman" w:cs="Times New Roman"/>
          <w:sz w:val="24"/>
          <w:szCs w:val="24"/>
        </w:rPr>
        <w:t>się na przestrzeni ostatnich  lat.</w:t>
      </w:r>
    </w:p>
    <w:p w:rsidR="00AA2BD4" w:rsidRPr="00F33D11" w:rsidRDefault="00AA2BD4" w:rsidP="00AA2BD4">
      <w:pPr>
        <w:spacing w:after="0" w:line="360" w:lineRule="auto"/>
        <w:jc w:val="both"/>
        <w:rPr>
          <w:rFonts w:ascii="Times New Roman" w:hAnsi="Times New Roman" w:cs="Times New Roman"/>
          <w:b/>
          <w:bCs/>
          <w:sz w:val="24"/>
          <w:szCs w:val="24"/>
        </w:rPr>
      </w:pPr>
    </w:p>
    <w:p w:rsidR="00AA2BD4" w:rsidRPr="00F33D11" w:rsidRDefault="00AA2BD4" w:rsidP="00AA2BD4">
      <w:pPr>
        <w:spacing w:after="0" w:line="360" w:lineRule="auto"/>
        <w:jc w:val="both"/>
        <w:rPr>
          <w:rFonts w:ascii="Times New Roman" w:hAnsi="Times New Roman" w:cs="Times New Roman"/>
          <w:b/>
          <w:bCs/>
          <w:sz w:val="20"/>
          <w:szCs w:val="20"/>
        </w:rPr>
      </w:pPr>
      <w:r w:rsidRPr="00F33D11">
        <w:rPr>
          <w:rFonts w:ascii="Times New Roman" w:hAnsi="Times New Roman" w:cs="Times New Roman"/>
          <w:b/>
          <w:bCs/>
          <w:sz w:val="20"/>
          <w:szCs w:val="20"/>
        </w:rPr>
        <w:t>Tabela</w:t>
      </w:r>
      <w:r>
        <w:rPr>
          <w:rFonts w:ascii="Times New Roman" w:hAnsi="Times New Roman" w:cs="Times New Roman"/>
          <w:b/>
          <w:bCs/>
          <w:sz w:val="20"/>
          <w:szCs w:val="20"/>
        </w:rPr>
        <w:t xml:space="preserve"> 1. </w:t>
      </w:r>
      <w:r w:rsidRPr="00F33D11">
        <w:rPr>
          <w:rFonts w:ascii="Times New Roman" w:hAnsi="Times New Roman" w:cs="Times New Roman"/>
          <w:bCs/>
          <w:sz w:val="20"/>
          <w:szCs w:val="20"/>
        </w:rPr>
        <w:t xml:space="preserve"> Używanie substancji kiedykolwiek w życiu w województwie świętokrzyskim</w:t>
      </w:r>
      <w:r w:rsidRPr="00F33D11">
        <w:rPr>
          <w:rFonts w:ascii="Times New Roman" w:hAnsi="Times New Roman" w:cs="Times New Roman"/>
          <w:bCs/>
          <w:sz w:val="20"/>
          <w:szCs w:val="20"/>
          <w:vertAlign w:val="superscript"/>
        </w:rPr>
        <w:footnoteReference w:id="6"/>
      </w:r>
    </w:p>
    <w:tbl>
      <w:tblPr>
        <w:tblStyle w:val="Tabela-Siatka1"/>
        <w:tblW w:w="0" w:type="auto"/>
        <w:tblInd w:w="108" w:type="dxa"/>
        <w:tblLook w:val="04A0" w:firstRow="1" w:lastRow="0" w:firstColumn="1" w:lastColumn="0" w:noHBand="0" w:noVBand="1"/>
      </w:tblPr>
      <w:tblGrid>
        <w:gridCol w:w="1427"/>
        <w:gridCol w:w="3393"/>
        <w:gridCol w:w="1276"/>
        <w:gridCol w:w="1417"/>
        <w:gridCol w:w="1559"/>
      </w:tblGrid>
      <w:tr w:rsidR="00AA2BD4" w:rsidRPr="00602D08" w:rsidTr="00414632">
        <w:tc>
          <w:tcPr>
            <w:tcW w:w="1427"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kohorta</w:t>
            </w:r>
          </w:p>
        </w:tc>
        <w:tc>
          <w:tcPr>
            <w:tcW w:w="3393"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wyszczególnienie </w:t>
            </w:r>
          </w:p>
        </w:tc>
        <w:tc>
          <w:tcPr>
            <w:tcW w:w="127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color w:val="000000"/>
              </w:rPr>
            </w:pPr>
            <w:r>
              <w:rPr>
                <w:rFonts w:ascii="Times New Roman" w:hAnsi="Times New Roman" w:cs="Times New Roman"/>
                <w:b/>
                <w:color w:val="000000"/>
              </w:rPr>
              <w:t>2005</w:t>
            </w:r>
          </w:p>
        </w:tc>
        <w:tc>
          <w:tcPr>
            <w:tcW w:w="14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color w:val="000000"/>
              </w:rPr>
            </w:pPr>
            <w:r w:rsidRPr="00602D08">
              <w:rPr>
                <w:rFonts w:ascii="Times New Roman" w:hAnsi="Times New Roman" w:cs="Times New Roman"/>
                <w:b/>
                <w:color w:val="000000"/>
              </w:rPr>
              <w:t>2015</w:t>
            </w:r>
          </w:p>
        </w:tc>
        <w:tc>
          <w:tcPr>
            <w:tcW w:w="1559"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color w:val="000000"/>
              </w:rPr>
            </w:pPr>
            <w:r w:rsidRPr="00602D08">
              <w:rPr>
                <w:rFonts w:ascii="Times New Roman" w:hAnsi="Times New Roman" w:cs="Times New Roman"/>
                <w:b/>
                <w:color w:val="000000"/>
              </w:rPr>
              <w:t>2019</w:t>
            </w:r>
          </w:p>
        </w:tc>
      </w:tr>
      <w:tr w:rsidR="00AA2BD4" w:rsidRPr="00602D08" w:rsidTr="00414632">
        <w:tc>
          <w:tcPr>
            <w:tcW w:w="1427" w:type="dxa"/>
            <w:vMerge w:val="restart"/>
          </w:tcPr>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młodsza kohorta </w:t>
            </w:r>
          </w:p>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(15-16 lat)</w:t>
            </w: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marihuana lub haszysz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13,1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24,3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25,3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substancje wziewne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8,7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11,0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6,2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leki uspokajające i nasenne bez przepisu lekarza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15,9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16,8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17,0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amfetamina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2,7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5,1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3,6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proofErr w:type="spellStart"/>
            <w:r w:rsidRPr="00602D08">
              <w:rPr>
                <w:rFonts w:ascii="Times New Roman" w:hAnsi="Times New Roman" w:cs="Times New Roman"/>
                <w:color w:val="000000"/>
              </w:rPr>
              <w:t>ecstasy</w:t>
            </w:r>
            <w:proofErr w:type="spellEnd"/>
            <w:r w:rsidRPr="00602D08">
              <w:rPr>
                <w:rFonts w:ascii="Times New Roman" w:hAnsi="Times New Roman" w:cs="Times New Roman"/>
                <w:color w:val="000000"/>
              </w:rPr>
              <w:t xml:space="preserv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2,0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2,9 </w:t>
            </w:r>
          </w:p>
        </w:tc>
      </w:tr>
      <w:tr w:rsidR="00AA2BD4" w:rsidRPr="00602D08" w:rsidTr="00414632">
        <w:tc>
          <w:tcPr>
            <w:tcW w:w="1427" w:type="dxa"/>
            <w:vMerge w:val="restart"/>
          </w:tcPr>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starsza kohorta </w:t>
            </w:r>
          </w:p>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(17-18 lat)</w:t>
            </w: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marihuana lub haszysz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27,9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39,8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39,6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substancje wziewne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6,2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7,2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7,5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leki uspokajające i nasenne bez przepisu lekarza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18,3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18,4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21,1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amfetamina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9,1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6,9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6,3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393"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proofErr w:type="spellStart"/>
            <w:r w:rsidRPr="00602D08">
              <w:rPr>
                <w:rFonts w:ascii="Times New Roman" w:hAnsi="Times New Roman" w:cs="Times New Roman"/>
                <w:color w:val="000000"/>
              </w:rPr>
              <w:t>ecstasy</w:t>
            </w:r>
            <w:proofErr w:type="spellEnd"/>
            <w:r w:rsidRPr="00602D08">
              <w:rPr>
                <w:rFonts w:ascii="Times New Roman" w:hAnsi="Times New Roman" w:cs="Times New Roman"/>
                <w:color w:val="000000"/>
              </w:rPr>
              <w:t xml:space="preserv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5,6 </w:t>
            </w:r>
          </w:p>
        </w:tc>
        <w:tc>
          <w:tcPr>
            <w:tcW w:w="1417"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5,9 </w:t>
            </w:r>
          </w:p>
        </w:tc>
        <w:tc>
          <w:tcPr>
            <w:tcW w:w="155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4,9 </w:t>
            </w:r>
          </w:p>
        </w:tc>
      </w:tr>
    </w:tbl>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pacing w:after="0" w:line="360" w:lineRule="auto"/>
        <w:ind w:firstLine="709"/>
        <w:jc w:val="both"/>
        <w:rPr>
          <w:rFonts w:ascii="Times New Roman" w:hAnsi="Times New Roman" w:cs="Times New Roman"/>
          <w:sz w:val="24"/>
          <w:szCs w:val="24"/>
        </w:rPr>
      </w:pPr>
      <w:r w:rsidRPr="00F33D11">
        <w:rPr>
          <w:rFonts w:ascii="Times New Roman" w:hAnsi="Times New Roman" w:cs="Times New Roman"/>
          <w:sz w:val="24"/>
          <w:szCs w:val="24"/>
        </w:rPr>
        <w:lastRenderedPageBreak/>
        <w:t xml:space="preserve">Analizując dane zawarte w powyższej tabeli zaobserwować można wzrost rozpowszechnienia eksperymentowania z przetworami konopi w 2019 r. </w:t>
      </w:r>
    </w:p>
    <w:p w:rsidR="00AA2BD4" w:rsidRPr="00F33D11" w:rsidRDefault="00AA2BD4" w:rsidP="00AA2BD4">
      <w:pPr>
        <w:spacing w:after="0" w:line="360" w:lineRule="auto"/>
        <w:ind w:firstLine="709"/>
        <w:jc w:val="both"/>
        <w:rPr>
          <w:rFonts w:ascii="Times New Roman" w:hAnsi="Times New Roman" w:cs="Times New Roman"/>
          <w:sz w:val="24"/>
          <w:szCs w:val="24"/>
        </w:rPr>
      </w:pPr>
      <w:r w:rsidRPr="00F33D11">
        <w:rPr>
          <w:rFonts w:ascii="Times New Roman" w:hAnsi="Times New Roman" w:cs="Times New Roman"/>
          <w:sz w:val="24"/>
          <w:szCs w:val="24"/>
        </w:rPr>
        <w:t>W obu grupach</w:t>
      </w:r>
      <w:r>
        <w:rPr>
          <w:rFonts w:ascii="Times New Roman" w:hAnsi="Times New Roman" w:cs="Times New Roman"/>
          <w:sz w:val="24"/>
          <w:szCs w:val="24"/>
        </w:rPr>
        <w:t xml:space="preserve"> badanych z terenu województwa ś</w:t>
      </w:r>
      <w:r w:rsidRPr="00F33D11">
        <w:rPr>
          <w:rFonts w:ascii="Times New Roman" w:hAnsi="Times New Roman" w:cs="Times New Roman"/>
          <w:sz w:val="24"/>
          <w:szCs w:val="24"/>
        </w:rPr>
        <w:t>więtokrzyskiego zaobserwowano także znaczny spadek odsetka 15</w:t>
      </w:r>
      <w:r>
        <w:rPr>
          <w:rFonts w:ascii="Times New Roman" w:hAnsi="Times New Roman" w:cs="Times New Roman"/>
          <w:sz w:val="24"/>
          <w:szCs w:val="24"/>
        </w:rPr>
        <w:t xml:space="preserve"> </w:t>
      </w:r>
      <w:r w:rsidRPr="00F33D11">
        <w:rPr>
          <w:rFonts w:ascii="Times New Roman" w:hAnsi="Times New Roman" w:cs="Times New Roman"/>
          <w:sz w:val="24"/>
          <w:szCs w:val="24"/>
        </w:rPr>
        <w:t>-</w:t>
      </w:r>
      <w:r>
        <w:rPr>
          <w:rFonts w:ascii="Times New Roman" w:hAnsi="Times New Roman" w:cs="Times New Roman"/>
          <w:sz w:val="24"/>
          <w:szCs w:val="24"/>
        </w:rPr>
        <w:t xml:space="preserve"> </w:t>
      </w:r>
      <w:r w:rsidRPr="00F33D11">
        <w:rPr>
          <w:rFonts w:ascii="Times New Roman" w:hAnsi="Times New Roman" w:cs="Times New Roman"/>
          <w:sz w:val="24"/>
          <w:szCs w:val="24"/>
        </w:rPr>
        <w:t>16 latków używających substancji wziewnych oraz stabilizację używania tych substancji wśród 17-18 latków.</w:t>
      </w:r>
    </w:p>
    <w:p w:rsidR="00AA2BD4" w:rsidRPr="00F33D11" w:rsidRDefault="00AA2BD4" w:rsidP="00AA2BD4">
      <w:pPr>
        <w:spacing w:after="0" w:line="360" w:lineRule="auto"/>
        <w:ind w:firstLine="709"/>
        <w:jc w:val="both"/>
        <w:rPr>
          <w:rFonts w:ascii="Times New Roman" w:hAnsi="Times New Roman" w:cs="Times New Roman"/>
          <w:sz w:val="24"/>
          <w:szCs w:val="24"/>
        </w:rPr>
      </w:pPr>
      <w:r w:rsidRPr="00F33D11">
        <w:rPr>
          <w:rFonts w:ascii="Times New Roman" w:hAnsi="Times New Roman" w:cs="Times New Roman"/>
          <w:sz w:val="24"/>
          <w:szCs w:val="24"/>
        </w:rPr>
        <w:t xml:space="preserve">W przypadku używania leków uspokajających bez przepisu lekarza to w młodszej kohorcie obserwuje się stabilizację używania na poziomie około 17%, a w starszej kohorcie około 3% wzrost. </w:t>
      </w:r>
    </w:p>
    <w:p w:rsidR="00AA2BD4" w:rsidRPr="00F33D11" w:rsidRDefault="00AA2BD4" w:rsidP="00AA2BD4">
      <w:pPr>
        <w:spacing w:after="0" w:line="360" w:lineRule="auto"/>
        <w:ind w:firstLine="709"/>
        <w:jc w:val="both"/>
        <w:rPr>
          <w:rFonts w:ascii="Times New Roman" w:hAnsi="Times New Roman" w:cs="Times New Roman"/>
          <w:sz w:val="24"/>
          <w:szCs w:val="24"/>
        </w:rPr>
      </w:pPr>
      <w:r w:rsidRPr="00F33D11">
        <w:rPr>
          <w:rFonts w:ascii="Times New Roman" w:hAnsi="Times New Roman" w:cs="Times New Roman"/>
          <w:sz w:val="24"/>
          <w:szCs w:val="24"/>
        </w:rPr>
        <w:t xml:space="preserve">Z kolei w przypadku amfetaminy oraz </w:t>
      </w:r>
      <w:proofErr w:type="spellStart"/>
      <w:r w:rsidRPr="00F33D11">
        <w:rPr>
          <w:rFonts w:ascii="Times New Roman" w:hAnsi="Times New Roman" w:cs="Times New Roman"/>
          <w:sz w:val="24"/>
          <w:szCs w:val="24"/>
        </w:rPr>
        <w:t>ecstasy</w:t>
      </w:r>
      <w:proofErr w:type="spellEnd"/>
      <w:r w:rsidRPr="00F33D11">
        <w:rPr>
          <w:rFonts w:ascii="Times New Roman" w:hAnsi="Times New Roman" w:cs="Times New Roman"/>
          <w:sz w:val="24"/>
          <w:szCs w:val="24"/>
        </w:rPr>
        <w:t xml:space="preserve"> w obu grupach respondentów obserwuje się spadek używania tych substancji.</w:t>
      </w:r>
    </w:p>
    <w:p w:rsidR="00AA2BD4" w:rsidRDefault="00AA2BD4" w:rsidP="00AA2BD4">
      <w:pPr>
        <w:spacing w:after="0" w:line="360" w:lineRule="auto"/>
        <w:ind w:firstLine="709"/>
        <w:jc w:val="both"/>
        <w:rPr>
          <w:rFonts w:ascii="Times New Roman" w:hAnsi="Times New Roman" w:cs="Times New Roman"/>
          <w:sz w:val="24"/>
          <w:szCs w:val="24"/>
        </w:rPr>
      </w:pPr>
      <w:r w:rsidRPr="00F33D11">
        <w:rPr>
          <w:rFonts w:ascii="Times New Roman" w:hAnsi="Times New Roman" w:cs="Times New Roman"/>
          <w:sz w:val="24"/>
          <w:szCs w:val="24"/>
        </w:rPr>
        <w:t>W tabeli poniżej przedstawiono porównanie w zakresie eksperymentowania i częstego używania przetworów konopi.</w:t>
      </w:r>
    </w:p>
    <w:p w:rsidR="00AA2BD4" w:rsidRDefault="00AA2BD4" w:rsidP="00AA2BD4">
      <w:pPr>
        <w:spacing w:after="0" w:line="360" w:lineRule="auto"/>
        <w:ind w:firstLine="709"/>
        <w:jc w:val="both"/>
        <w:rPr>
          <w:rFonts w:ascii="Times New Roman" w:hAnsi="Times New Roman" w:cs="Times New Roman"/>
          <w:sz w:val="24"/>
          <w:szCs w:val="24"/>
        </w:rPr>
      </w:pPr>
    </w:p>
    <w:p w:rsidR="00AA2BD4" w:rsidRPr="00F33D11" w:rsidRDefault="00AA2BD4" w:rsidP="00AA2BD4">
      <w:pPr>
        <w:spacing w:after="0" w:line="360" w:lineRule="auto"/>
        <w:jc w:val="both"/>
        <w:rPr>
          <w:rFonts w:ascii="Times New Roman" w:hAnsi="Times New Roman" w:cs="Times New Roman"/>
          <w:bCs/>
          <w:sz w:val="20"/>
          <w:szCs w:val="20"/>
        </w:rPr>
      </w:pPr>
      <w:r w:rsidRPr="00F33D11">
        <w:rPr>
          <w:rFonts w:ascii="Times New Roman" w:hAnsi="Times New Roman" w:cs="Times New Roman"/>
          <w:b/>
          <w:bCs/>
          <w:sz w:val="20"/>
          <w:szCs w:val="20"/>
        </w:rPr>
        <w:t xml:space="preserve">Tabela </w:t>
      </w:r>
      <w:r>
        <w:rPr>
          <w:rFonts w:ascii="Times New Roman" w:hAnsi="Times New Roman" w:cs="Times New Roman"/>
          <w:b/>
          <w:bCs/>
          <w:sz w:val="20"/>
          <w:szCs w:val="20"/>
        </w:rPr>
        <w:t>2</w:t>
      </w:r>
      <w:r w:rsidRPr="00F33D11">
        <w:rPr>
          <w:rFonts w:ascii="Times New Roman" w:hAnsi="Times New Roman" w:cs="Times New Roman"/>
          <w:b/>
          <w:bCs/>
          <w:sz w:val="20"/>
          <w:szCs w:val="20"/>
        </w:rPr>
        <w:t>.</w:t>
      </w:r>
      <w:r w:rsidRPr="00F33D11">
        <w:rPr>
          <w:rFonts w:ascii="Times New Roman" w:hAnsi="Times New Roman" w:cs="Times New Roman"/>
          <w:bCs/>
          <w:sz w:val="20"/>
          <w:szCs w:val="20"/>
        </w:rPr>
        <w:t xml:space="preserve"> Używanie przetworów konopi w województwie świętokrzyskim</w:t>
      </w:r>
      <w:r w:rsidRPr="00F33D11">
        <w:rPr>
          <w:rFonts w:ascii="Times New Roman" w:hAnsi="Times New Roman" w:cs="Times New Roman"/>
          <w:bCs/>
          <w:sz w:val="20"/>
          <w:szCs w:val="20"/>
          <w:vertAlign w:val="superscript"/>
        </w:rPr>
        <w:footnoteReference w:id="7"/>
      </w:r>
    </w:p>
    <w:tbl>
      <w:tblPr>
        <w:tblStyle w:val="Tabela-Siatka1"/>
        <w:tblW w:w="0" w:type="auto"/>
        <w:tblLook w:val="04A0" w:firstRow="1" w:lastRow="0" w:firstColumn="1" w:lastColumn="0" w:noHBand="0" w:noVBand="1"/>
      </w:tblPr>
      <w:tblGrid>
        <w:gridCol w:w="1535"/>
        <w:gridCol w:w="4102"/>
        <w:gridCol w:w="1134"/>
        <w:gridCol w:w="1134"/>
        <w:gridCol w:w="1275"/>
      </w:tblGrid>
      <w:tr w:rsidR="00AA2BD4" w:rsidRPr="00602D08" w:rsidTr="00414632">
        <w:tc>
          <w:tcPr>
            <w:tcW w:w="1535"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kohorta </w:t>
            </w:r>
          </w:p>
        </w:tc>
        <w:tc>
          <w:tcPr>
            <w:tcW w:w="4102"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wyszczególnienie </w:t>
            </w:r>
          </w:p>
        </w:tc>
        <w:tc>
          <w:tcPr>
            <w:tcW w:w="1134"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2005 </w:t>
            </w:r>
          </w:p>
        </w:tc>
        <w:tc>
          <w:tcPr>
            <w:tcW w:w="1134"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2015 </w:t>
            </w:r>
          </w:p>
        </w:tc>
        <w:tc>
          <w:tcPr>
            <w:tcW w:w="1275"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2019</w:t>
            </w:r>
          </w:p>
        </w:tc>
      </w:tr>
      <w:tr w:rsidR="00AA2BD4" w:rsidRPr="00602D08" w:rsidTr="00414632">
        <w:tc>
          <w:tcPr>
            <w:tcW w:w="1535" w:type="dxa"/>
            <w:vMerge w:val="restart"/>
          </w:tcPr>
          <w:tbl>
            <w:tblPr>
              <w:tblW w:w="0" w:type="auto"/>
              <w:tblBorders>
                <w:top w:val="nil"/>
                <w:left w:val="nil"/>
                <w:bottom w:val="nil"/>
                <w:right w:val="nil"/>
              </w:tblBorders>
              <w:tblLook w:val="0000" w:firstRow="0" w:lastRow="0" w:firstColumn="0" w:lastColumn="0" w:noHBand="0" w:noVBand="0"/>
            </w:tblPr>
            <w:tblGrid>
              <w:gridCol w:w="1319"/>
            </w:tblGrid>
            <w:tr w:rsidR="00AA2BD4" w:rsidRPr="00602D08" w:rsidTr="00414632">
              <w:trPr>
                <w:trHeight w:val="453"/>
              </w:trPr>
              <w:tc>
                <w:tcPr>
                  <w:tcW w:w="0" w:type="auto"/>
                </w:tcPr>
                <w:p w:rsidR="00AA2BD4" w:rsidRPr="00602D08" w:rsidRDefault="00AA2BD4" w:rsidP="00414632">
                  <w:pPr>
                    <w:autoSpaceDE w:val="0"/>
                    <w:autoSpaceDN w:val="0"/>
                    <w:adjustRightInd w:val="0"/>
                    <w:spacing w:after="0" w:line="360" w:lineRule="auto"/>
                    <w:ind w:left="-108"/>
                    <w:jc w:val="both"/>
                    <w:rPr>
                      <w:rFonts w:ascii="Times New Roman" w:hAnsi="Times New Roman" w:cs="Times New Roman"/>
                      <w:color w:val="000000"/>
                    </w:rPr>
                  </w:pPr>
                  <w:r w:rsidRPr="00602D08">
                    <w:rPr>
                      <w:rFonts w:ascii="Times New Roman" w:hAnsi="Times New Roman" w:cs="Times New Roman"/>
                      <w:color w:val="000000"/>
                    </w:rPr>
                    <w:t xml:space="preserve">młodsza kohorta </w:t>
                  </w:r>
                  <w:r>
                    <w:rPr>
                      <w:rFonts w:ascii="Times New Roman" w:hAnsi="Times New Roman" w:cs="Times New Roman"/>
                      <w:color w:val="000000"/>
                    </w:rPr>
                    <w:t xml:space="preserve">    </w:t>
                  </w:r>
                  <w:r w:rsidRPr="00602D08">
                    <w:rPr>
                      <w:rFonts w:ascii="Times New Roman" w:hAnsi="Times New Roman" w:cs="Times New Roman"/>
                      <w:color w:val="000000"/>
                    </w:rPr>
                    <w:t xml:space="preserve">(15-16 lat) </w:t>
                  </w:r>
                </w:p>
              </w:tc>
            </w:tr>
          </w:tbl>
          <w:p w:rsidR="00AA2BD4" w:rsidRPr="00602D08" w:rsidRDefault="00AA2BD4" w:rsidP="00414632">
            <w:pPr>
              <w:spacing w:line="360" w:lineRule="auto"/>
              <w:jc w:val="both"/>
              <w:rPr>
                <w:rFonts w:ascii="Times New Roman" w:hAnsi="Times New Roman" w:cs="Times New Roman"/>
              </w:rPr>
            </w:pP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kiedykolwiek w życiu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13,1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24,3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25,3 </w:t>
            </w:r>
          </w:p>
        </w:tc>
      </w:tr>
      <w:tr w:rsidR="00AA2BD4" w:rsidRPr="00602D08" w:rsidTr="00414632">
        <w:tc>
          <w:tcPr>
            <w:tcW w:w="1535" w:type="dxa"/>
            <w:vMerge/>
          </w:tcPr>
          <w:p w:rsidR="00AA2BD4" w:rsidRPr="00602D08" w:rsidRDefault="00AA2BD4" w:rsidP="00414632">
            <w:pPr>
              <w:spacing w:line="360" w:lineRule="auto"/>
              <w:jc w:val="both"/>
              <w:rPr>
                <w:rFonts w:ascii="Times New Roman" w:hAnsi="Times New Roman" w:cs="Times New Roman"/>
              </w:rPr>
            </w:pP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 czasie 12 miesięcy przed badaniem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9,3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18,7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20,0 </w:t>
            </w:r>
          </w:p>
        </w:tc>
      </w:tr>
      <w:tr w:rsidR="00AA2BD4" w:rsidRPr="00602D08" w:rsidTr="00414632">
        <w:tc>
          <w:tcPr>
            <w:tcW w:w="1535" w:type="dxa"/>
            <w:vMerge/>
          </w:tcPr>
          <w:p w:rsidR="00AA2BD4" w:rsidRPr="00602D08" w:rsidRDefault="00AA2BD4" w:rsidP="00414632">
            <w:pPr>
              <w:spacing w:line="360" w:lineRule="auto"/>
              <w:jc w:val="both"/>
              <w:rPr>
                <w:rFonts w:ascii="Times New Roman" w:hAnsi="Times New Roman" w:cs="Times New Roman"/>
              </w:rPr>
            </w:pP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 czasie 30 dni przed badaniem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4,3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11,4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11,3 </w:t>
            </w:r>
          </w:p>
        </w:tc>
      </w:tr>
      <w:tr w:rsidR="00AA2BD4" w:rsidRPr="00602D08" w:rsidTr="00414632">
        <w:tc>
          <w:tcPr>
            <w:tcW w:w="1535" w:type="dxa"/>
            <w:vMerge w:val="restart"/>
          </w:tcPr>
          <w:p w:rsidR="00AA2BD4" w:rsidRPr="00602D08" w:rsidRDefault="00AA2BD4" w:rsidP="00414632">
            <w:pPr>
              <w:spacing w:line="360" w:lineRule="auto"/>
              <w:jc w:val="both"/>
              <w:rPr>
                <w:rFonts w:ascii="Times New Roman" w:hAnsi="Times New Roman" w:cs="Times New Roman"/>
              </w:rPr>
            </w:pPr>
            <w:r w:rsidRPr="00602D08">
              <w:rPr>
                <w:rFonts w:ascii="Times New Roman" w:hAnsi="Times New Roman" w:cs="Times New Roman"/>
              </w:rPr>
              <w:t xml:space="preserve">starsza kohorta </w:t>
            </w:r>
          </w:p>
          <w:p w:rsidR="00AA2BD4" w:rsidRPr="00602D08" w:rsidRDefault="00AA2BD4" w:rsidP="00414632">
            <w:pPr>
              <w:spacing w:line="360" w:lineRule="auto"/>
              <w:jc w:val="both"/>
              <w:rPr>
                <w:rFonts w:ascii="Times New Roman" w:hAnsi="Times New Roman" w:cs="Times New Roman"/>
              </w:rPr>
            </w:pPr>
            <w:r w:rsidRPr="00602D08">
              <w:rPr>
                <w:rFonts w:ascii="Times New Roman" w:hAnsi="Times New Roman" w:cs="Times New Roman"/>
              </w:rPr>
              <w:t>(17-18 lat)</w:t>
            </w: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kiedykolwiek w życiu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27,9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39,8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39,6 </w:t>
            </w:r>
          </w:p>
        </w:tc>
      </w:tr>
      <w:tr w:rsidR="00AA2BD4" w:rsidRPr="00602D08" w:rsidTr="00414632">
        <w:tc>
          <w:tcPr>
            <w:tcW w:w="1535" w:type="dxa"/>
            <w:vMerge/>
          </w:tcPr>
          <w:p w:rsidR="00AA2BD4" w:rsidRPr="00602D08" w:rsidRDefault="00AA2BD4" w:rsidP="00414632">
            <w:pPr>
              <w:spacing w:line="360" w:lineRule="auto"/>
              <w:jc w:val="both"/>
              <w:rPr>
                <w:rFonts w:ascii="Times New Roman" w:hAnsi="Times New Roman" w:cs="Times New Roman"/>
              </w:rPr>
            </w:pP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 czasie 12 miesięcy przed badaniem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18,3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29,1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32,6 </w:t>
            </w:r>
          </w:p>
        </w:tc>
      </w:tr>
      <w:tr w:rsidR="00AA2BD4" w:rsidRPr="00602D08" w:rsidTr="00414632">
        <w:tc>
          <w:tcPr>
            <w:tcW w:w="1535" w:type="dxa"/>
            <w:vMerge/>
          </w:tcPr>
          <w:p w:rsidR="00AA2BD4" w:rsidRPr="00602D08" w:rsidRDefault="00AA2BD4" w:rsidP="00414632">
            <w:pPr>
              <w:spacing w:line="360" w:lineRule="auto"/>
              <w:jc w:val="both"/>
              <w:rPr>
                <w:rFonts w:ascii="Times New Roman" w:hAnsi="Times New Roman" w:cs="Times New Roman"/>
              </w:rPr>
            </w:pPr>
          </w:p>
        </w:tc>
        <w:tc>
          <w:tcPr>
            <w:tcW w:w="410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 czasie 30 dni przed badaniem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9,8 </w:t>
            </w:r>
          </w:p>
        </w:tc>
        <w:tc>
          <w:tcPr>
            <w:tcW w:w="113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15,5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16,5 </w:t>
            </w:r>
          </w:p>
        </w:tc>
      </w:tr>
    </w:tbl>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 xml:space="preserve">W obu grupach respondentów obserwuje się wzrost odsetka użytkowników eksperymentujących z przetworami konopi. </w:t>
      </w: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Dane zawarte w tabeli poniżej pozwalają na prześledzenie zmian w dostępności poszczególnych substancji w ocenach młodzieży jakie dokonały się w czasie ostatnich czterech lat.</w:t>
      </w:r>
    </w:p>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pacing w:after="0" w:line="360" w:lineRule="auto"/>
        <w:jc w:val="both"/>
        <w:rPr>
          <w:rFonts w:ascii="Times New Roman" w:hAnsi="Times New Roman" w:cs="Times New Roman"/>
          <w:bCs/>
          <w:sz w:val="20"/>
          <w:szCs w:val="20"/>
        </w:rPr>
      </w:pPr>
      <w:r w:rsidRPr="00F33D11">
        <w:rPr>
          <w:rFonts w:ascii="Times New Roman" w:hAnsi="Times New Roman" w:cs="Times New Roman"/>
          <w:b/>
          <w:bCs/>
          <w:sz w:val="20"/>
          <w:szCs w:val="20"/>
        </w:rPr>
        <w:t>Tabela</w:t>
      </w:r>
      <w:r>
        <w:rPr>
          <w:rFonts w:ascii="Times New Roman" w:hAnsi="Times New Roman" w:cs="Times New Roman"/>
          <w:b/>
          <w:bCs/>
          <w:sz w:val="20"/>
          <w:szCs w:val="20"/>
        </w:rPr>
        <w:t xml:space="preserve"> 3</w:t>
      </w:r>
      <w:r w:rsidRPr="00F33D11">
        <w:rPr>
          <w:rFonts w:ascii="Times New Roman" w:hAnsi="Times New Roman" w:cs="Times New Roman"/>
          <w:b/>
          <w:bCs/>
          <w:sz w:val="20"/>
          <w:szCs w:val="20"/>
        </w:rPr>
        <w:t>.</w:t>
      </w:r>
      <w:r w:rsidRPr="00F33D11">
        <w:rPr>
          <w:rFonts w:ascii="Times New Roman" w:hAnsi="Times New Roman" w:cs="Times New Roman"/>
          <w:bCs/>
          <w:sz w:val="20"/>
          <w:szCs w:val="20"/>
        </w:rPr>
        <w:t xml:space="preserve"> Ocena dostępności poszczególnych substancji uznane przez respondentów jako bardzo łatwe </w:t>
      </w:r>
      <w:r>
        <w:rPr>
          <w:rFonts w:ascii="Times New Roman" w:hAnsi="Times New Roman" w:cs="Times New Roman"/>
          <w:bCs/>
          <w:sz w:val="20"/>
          <w:szCs w:val="20"/>
        </w:rPr>
        <w:t xml:space="preserve">                       </w:t>
      </w:r>
      <w:r w:rsidRPr="00F33D11">
        <w:rPr>
          <w:rFonts w:ascii="Times New Roman" w:hAnsi="Times New Roman" w:cs="Times New Roman"/>
          <w:bCs/>
          <w:sz w:val="20"/>
          <w:szCs w:val="20"/>
        </w:rPr>
        <w:t>do zdobycia w województwie świętokrzyskim</w:t>
      </w:r>
      <w:r w:rsidRPr="00F33D11">
        <w:rPr>
          <w:rFonts w:ascii="Times New Roman" w:hAnsi="Times New Roman" w:cs="Times New Roman"/>
          <w:bCs/>
          <w:sz w:val="20"/>
          <w:szCs w:val="20"/>
          <w:vertAlign w:val="superscript"/>
        </w:rPr>
        <w:footnoteReference w:id="8"/>
      </w:r>
    </w:p>
    <w:tbl>
      <w:tblPr>
        <w:tblStyle w:val="Tabela-Siatka1"/>
        <w:tblW w:w="0" w:type="auto"/>
        <w:tblInd w:w="108" w:type="dxa"/>
        <w:tblLook w:val="04A0" w:firstRow="1" w:lastRow="0" w:firstColumn="1" w:lastColumn="0" w:noHBand="0" w:noVBand="1"/>
      </w:tblPr>
      <w:tblGrid>
        <w:gridCol w:w="1427"/>
        <w:gridCol w:w="3818"/>
        <w:gridCol w:w="1276"/>
        <w:gridCol w:w="1276"/>
        <w:gridCol w:w="1275"/>
      </w:tblGrid>
      <w:tr w:rsidR="00AA2BD4" w:rsidRPr="00602D08" w:rsidTr="00414632">
        <w:tc>
          <w:tcPr>
            <w:tcW w:w="1427" w:type="dxa"/>
            <w:shd w:val="clear" w:color="auto" w:fill="E5B8B7" w:themeFill="accent2" w:themeFillTint="66"/>
          </w:tcPr>
          <w:tbl>
            <w:tblPr>
              <w:tblW w:w="0" w:type="auto"/>
              <w:tblBorders>
                <w:top w:val="nil"/>
                <w:left w:val="nil"/>
                <w:bottom w:val="nil"/>
                <w:right w:val="nil"/>
              </w:tblBorders>
              <w:tblLook w:val="0000" w:firstRow="0" w:lastRow="0" w:firstColumn="0" w:lastColumn="0" w:noHBand="0" w:noVBand="0"/>
            </w:tblPr>
            <w:tblGrid>
              <w:gridCol w:w="962"/>
            </w:tblGrid>
            <w:tr w:rsidR="00AA2BD4" w:rsidRPr="00602D08" w:rsidTr="00414632">
              <w:trPr>
                <w:trHeight w:val="112"/>
              </w:trPr>
              <w:tc>
                <w:tcPr>
                  <w:tcW w:w="0" w:type="auto"/>
                </w:tcPr>
                <w:p w:rsidR="00AA2BD4" w:rsidRPr="00602D08" w:rsidRDefault="00AA2BD4" w:rsidP="00414632">
                  <w:pPr>
                    <w:autoSpaceDE w:val="0"/>
                    <w:autoSpaceDN w:val="0"/>
                    <w:adjustRightInd w:val="0"/>
                    <w:spacing w:after="0" w:line="360" w:lineRule="auto"/>
                    <w:jc w:val="both"/>
                    <w:rPr>
                      <w:rFonts w:ascii="Times New Roman" w:hAnsi="Times New Roman" w:cs="Times New Roman"/>
                      <w:b/>
                      <w:color w:val="000000"/>
                    </w:rPr>
                  </w:pPr>
                  <w:r w:rsidRPr="00602D08">
                    <w:rPr>
                      <w:rFonts w:ascii="Times New Roman" w:hAnsi="Times New Roman" w:cs="Times New Roman"/>
                      <w:b/>
                      <w:color w:val="000000"/>
                    </w:rPr>
                    <w:t xml:space="preserve">kohorta </w:t>
                  </w:r>
                </w:p>
              </w:tc>
            </w:tr>
          </w:tbl>
          <w:p w:rsidR="00AA2BD4" w:rsidRPr="00602D08" w:rsidRDefault="00AA2BD4" w:rsidP="00414632">
            <w:pPr>
              <w:spacing w:line="360" w:lineRule="auto"/>
              <w:jc w:val="both"/>
              <w:rPr>
                <w:rFonts w:ascii="Times New Roman" w:hAnsi="Times New Roman" w:cs="Times New Roman"/>
                <w:b/>
              </w:rPr>
            </w:pPr>
          </w:p>
        </w:tc>
        <w:tc>
          <w:tcPr>
            <w:tcW w:w="3818"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wyszczególnienie </w:t>
            </w:r>
          </w:p>
        </w:tc>
        <w:tc>
          <w:tcPr>
            <w:tcW w:w="1276"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2005 </w:t>
            </w:r>
            <w:r w:rsidRPr="00602D08">
              <w:rPr>
                <w:rFonts w:ascii="Times New Roman" w:hAnsi="Times New Roman" w:cs="Times New Roman"/>
                <w:b/>
              </w:rPr>
              <w:tab/>
            </w:r>
          </w:p>
        </w:tc>
        <w:tc>
          <w:tcPr>
            <w:tcW w:w="1276"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 xml:space="preserve">2015 </w:t>
            </w:r>
            <w:r w:rsidRPr="00602D08">
              <w:rPr>
                <w:rFonts w:ascii="Times New Roman" w:hAnsi="Times New Roman" w:cs="Times New Roman"/>
                <w:b/>
              </w:rPr>
              <w:tab/>
            </w:r>
          </w:p>
        </w:tc>
        <w:tc>
          <w:tcPr>
            <w:tcW w:w="1275" w:type="dxa"/>
            <w:shd w:val="clear" w:color="auto" w:fill="E5B8B7" w:themeFill="accent2" w:themeFillTint="66"/>
          </w:tcPr>
          <w:p w:rsidR="00AA2BD4" w:rsidRPr="00602D08" w:rsidRDefault="00AA2BD4" w:rsidP="00414632">
            <w:pPr>
              <w:spacing w:line="360" w:lineRule="auto"/>
              <w:jc w:val="both"/>
              <w:rPr>
                <w:rFonts w:ascii="Times New Roman" w:hAnsi="Times New Roman" w:cs="Times New Roman"/>
                <w:b/>
              </w:rPr>
            </w:pPr>
            <w:r w:rsidRPr="00602D08">
              <w:rPr>
                <w:rFonts w:ascii="Times New Roman" w:hAnsi="Times New Roman" w:cs="Times New Roman"/>
                <w:b/>
              </w:rPr>
              <w:t>2019</w:t>
            </w:r>
          </w:p>
        </w:tc>
      </w:tr>
      <w:tr w:rsidR="00AA2BD4" w:rsidRPr="00602D08" w:rsidTr="00414632">
        <w:tc>
          <w:tcPr>
            <w:tcW w:w="1427" w:type="dxa"/>
            <w:vMerge w:val="restart"/>
          </w:tcPr>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młodsza kohorta </w:t>
            </w:r>
          </w:p>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(15-16 lat)</w:t>
            </w: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papierosy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64,6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44,7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44,2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piwo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62,8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49,3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52,7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wino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51,4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39,3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45,7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wódka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40,1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34,1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43,0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marihuana lub haszysz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10,3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16,7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15,4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amfetamina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7,0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6,0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5,5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leki uspokajające lub nasenne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20,2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22,4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21,0 </w:t>
            </w:r>
          </w:p>
        </w:tc>
      </w:tr>
      <w:tr w:rsidR="00AA2BD4" w:rsidRPr="00602D08" w:rsidTr="00414632">
        <w:tc>
          <w:tcPr>
            <w:tcW w:w="1427" w:type="dxa"/>
            <w:vMerge/>
          </w:tcPr>
          <w:p w:rsidR="00AA2BD4" w:rsidRPr="00602D08" w:rsidRDefault="00AA2BD4" w:rsidP="00414632">
            <w:pPr>
              <w:spacing w:line="276"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proofErr w:type="spellStart"/>
            <w:r w:rsidRPr="00602D08">
              <w:rPr>
                <w:rFonts w:ascii="Times New Roman" w:hAnsi="Times New Roman" w:cs="Times New Roman"/>
                <w:color w:val="000000"/>
              </w:rPr>
              <w:t>ecstasy</w:t>
            </w:r>
            <w:proofErr w:type="spellEnd"/>
            <w:r w:rsidRPr="00602D08">
              <w:rPr>
                <w:rFonts w:ascii="Times New Roman" w:hAnsi="Times New Roman" w:cs="Times New Roman"/>
                <w:color w:val="000000"/>
              </w:rPr>
              <w:t xml:space="preserv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5,8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6,4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4,7 </w:t>
            </w:r>
          </w:p>
        </w:tc>
      </w:tr>
      <w:tr w:rsidR="00AA2BD4" w:rsidRPr="00602D08" w:rsidTr="00414632">
        <w:tc>
          <w:tcPr>
            <w:tcW w:w="1427" w:type="dxa"/>
            <w:vMerge w:val="restart"/>
          </w:tcPr>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starsza kohorta </w:t>
            </w:r>
          </w:p>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(17-18 lat)</w:t>
            </w: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papierosy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81,2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69,9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67,5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piwo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76,1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77,5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73,2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wino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66,9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70,5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68,4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wódka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58,6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67,0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67,0 </w:t>
            </w:r>
          </w:p>
        </w:tc>
      </w:tr>
      <w:tr w:rsidR="00AA2BD4" w:rsidRPr="00602D08"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marihuana lub haszysz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17,4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22,1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20,9 </w:t>
            </w:r>
          </w:p>
        </w:tc>
      </w:tr>
      <w:tr w:rsidR="00AA2BD4" w:rsidRPr="00F33D11"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amfetamina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11,0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7,0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6,9 </w:t>
            </w:r>
          </w:p>
        </w:tc>
      </w:tr>
      <w:tr w:rsidR="00AA2BD4" w:rsidRPr="00F33D11" w:rsidTr="00414632">
        <w:trPr>
          <w:trHeight w:val="60"/>
        </w:trPr>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leki uspokajające lub nasenne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22,1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27,7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22,0 </w:t>
            </w:r>
          </w:p>
        </w:tc>
      </w:tr>
      <w:tr w:rsidR="00AA2BD4" w:rsidRPr="00F33D11" w:rsidTr="00414632">
        <w:tc>
          <w:tcPr>
            <w:tcW w:w="1427" w:type="dxa"/>
            <w:vMerge/>
          </w:tcPr>
          <w:p w:rsidR="00AA2BD4" w:rsidRPr="00602D08" w:rsidRDefault="00AA2BD4" w:rsidP="00414632">
            <w:pPr>
              <w:spacing w:line="360" w:lineRule="auto"/>
              <w:jc w:val="both"/>
              <w:rPr>
                <w:rFonts w:ascii="Times New Roman" w:hAnsi="Times New Roman" w:cs="Times New Roman"/>
              </w:rPr>
            </w:pPr>
          </w:p>
        </w:tc>
        <w:tc>
          <w:tcPr>
            <w:tcW w:w="381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proofErr w:type="spellStart"/>
            <w:r w:rsidRPr="00602D08">
              <w:rPr>
                <w:rFonts w:ascii="Times New Roman" w:hAnsi="Times New Roman" w:cs="Times New Roman"/>
                <w:color w:val="000000"/>
              </w:rPr>
              <w:t>ecstasy</w:t>
            </w:r>
            <w:proofErr w:type="spellEnd"/>
            <w:r w:rsidRPr="00602D08">
              <w:rPr>
                <w:rFonts w:ascii="Times New Roman" w:hAnsi="Times New Roman" w:cs="Times New Roman"/>
                <w:color w:val="000000"/>
              </w:rPr>
              <w:t xml:space="preserve">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11,2 </w:t>
            </w:r>
          </w:p>
        </w:tc>
        <w:tc>
          <w:tcPr>
            <w:tcW w:w="127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7,7 </w:t>
            </w:r>
          </w:p>
        </w:tc>
        <w:tc>
          <w:tcPr>
            <w:tcW w:w="127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rPr>
            </w:pPr>
            <w:r w:rsidRPr="00602D08">
              <w:rPr>
                <w:rFonts w:ascii="Times New Roman" w:hAnsi="Times New Roman" w:cs="Times New Roman"/>
                <w:color w:val="000000"/>
              </w:rPr>
              <w:t xml:space="preserve">7,5 </w:t>
            </w:r>
          </w:p>
        </w:tc>
      </w:tr>
    </w:tbl>
    <w:p w:rsidR="00AA2BD4" w:rsidRDefault="00AA2BD4" w:rsidP="00AA2BD4">
      <w:pPr>
        <w:spacing w:after="0" w:line="360" w:lineRule="auto"/>
        <w:ind w:firstLine="708"/>
        <w:jc w:val="both"/>
        <w:rPr>
          <w:rFonts w:ascii="Times New Roman" w:hAnsi="Times New Roman" w:cs="Times New Roman"/>
          <w:sz w:val="24"/>
          <w:szCs w:val="24"/>
        </w:rPr>
      </w:pP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 xml:space="preserve">W województwie świętokrzyskim w 2019 r., w porównaniu do roku 2015, zarówno </w:t>
      </w:r>
      <w:r>
        <w:rPr>
          <w:rFonts w:ascii="Times New Roman" w:hAnsi="Times New Roman" w:cs="Times New Roman"/>
          <w:sz w:val="24"/>
          <w:szCs w:val="24"/>
        </w:rPr>
        <w:br/>
      </w:r>
      <w:r w:rsidRPr="00F33D11">
        <w:rPr>
          <w:rFonts w:ascii="Times New Roman" w:hAnsi="Times New Roman" w:cs="Times New Roman"/>
          <w:sz w:val="24"/>
          <w:szCs w:val="24"/>
        </w:rPr>
        <w:t>w młodszej jak i starszej kohorcie odnotowano spadek dostępu do wszystkich pozostałych substancji. Ogólny poziom dostępności z 2019 r</w:t>
      </w:r>
      <w:r>
        <w:rPr>
          <w:rFonts w:ascii="Times New Roman" w:hAnsi="Times New Roman" w:cs="Times New Roman"/>
          <w:sz w:val="24"/>
          <w:szCs w:val="24"/>
        </w:rPr>
        <w:t>.</w:t>
      </w:r>
      <w:r w:rsidRPr="00F33D11">
        <w:rPr>
          <w:rFonts w:ascii="Times New Roman" w:hAnsi="Times New Roman" w:cs="Times New Roman"/>
          <w:sz w:val="24"/>
          <w:szCs w:val="24"/>
        </w:rPr>
        <w:t xml:space="preserve"> jest najniższy w historii pomiarów jakie miały miejsce w województwie świętokrzyskim.</w:t>
      </w: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 xml:space="preserve">W </w:t>
      </w:r>
      <w:r>
        <w:rPr>
          <w:rFonts w:ascii="Times New Roman" w:hAnsi="Times New Roman" w:cs="Times New Roman"/>
          <w:color w:val="000000" w:themeColor="text1"/>
          <w:sz w:val="24"/>
          <w:szCs w:val="24"/>
        </w:rPr>
        <w:t>Tabeli 4</w:t>
      </w:r>
      <w:r w:rsidRPr="00F33D11">
        <w:rPr>
          <w:rFonts w:ascii="Times New Roman" w:hAnsi="Times New Roman" w:cs="Times New Roman"/>
          <w:color w:val="FF0000"/>
          <w:sz w:val="24"/>
          <w:szCs w:val="24"/>
        </w:rPr>
        <w:t xml:space="preserve"> </w:t>
      </w:r>
      <w:r w:rsidRPr="00F33D11">
        <w:rPr>
          <w:rFonts w:ascii="Times New Roman" w:hAnsi="Times New Roman" w:cs="Times New Roman"/>
          <w:sz w:val="24"/>
          <w:szCs w:val="24"/>
        </w:rPr>
        <w:t xml:space="preserve">przedstawiono dane dotyczące miejsc, gdzie łatwo kupić marihuanę </w:t>
      </w:r>
      <w:r>
        <w:rPr>
          <w:rFonts w:ascii="Times New Roman" w:hAnsi="Times New Roman" w:cs="Times New Roman"/>
          <w:sz w:val="24"/>
          <w:szCs w:val="24"/>
        </w:rPr>
        <w:t xml:space="preserve">                 </w:t>
      </w:r>
      <w:r w:rsidRPr="00F33D11">
        <w:rPr>
          <w:rFonts w:ascii="Times New Roman" w:hAnsi="Times New Roman" w:cs="Times New Roman"/>
          <w:sz w:val="24"/>
          <w:szCs w:val="24"/>
        </w:rPr>
        <w:t>lub haszysz.</w:t>
      </w:r>
    </w:p>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pacing w:after="0" w:line="360" w:lineRule="auto"/>
        <w:jc w:val="both"/>
        <w:rPr>
          <w:rFonts w:ascii="Times New Roman" w:hAnsi="Times New Roman" w:cs="Times New Roman"/>
          <w:sz w:val="20"/>
          <w:szCs w:val="20"/>
        </w:rPr>
      </w:pPr>
      <w:r w:rsidRPr="00F33D11">
        <w:rPr>
          <w:rFonts w:ascii="Times New Roman" w:hAnsi="Times New Roman" w:cs="Times New Roman"/>
          <w:b/>
          <w:bCs/>
          <w:sz w:val="20"/>
          <w:szCs w:val="20"/>
        </w:rPr>
        <w:t>Tabela</w:t>
      </w:r>
      <w:r>
        <w:rPr>
          <w:rFonts w:ascii="Times New Roman" w:hAnsi="Times New Roman" w:cs="Times New Roman"/>
          <w:b/>
          <w:bCs/>
          <w:sz w:val="20"/>
          <w:szCs w:val="20"/>
        </w:rPr>
        <w:t xml:space="preserve"> 4.</w:t>
      </w:r>
      <w:r w:rsidRPr="00F33D11">
        <w:rPr>
          <w:rFonts w:ascii="Times New Roman" w:hAnsi="Times New Roman" w:cs="Times New Roman"/>
          <w:bCs/>
          <w:sz w:val="20"/>
          <w:szCs w:val="20"/>
        </w:rPr>
        <w:t xml:space="preserve"> Miejsca gdzie łatwo kupić marihuanę lub haszysz</w:t>
      </w:r>
      <w:r w:rsidRPr="00F33D11">
        <w:rPr>
          <w:rFonts w:ascii="Times New Roman" w:hAnsi="Times New Roman" w:cs="Times New Roman"/>
          <w:bCs/>
          <w:sz w:val="20"/>
          <w:szCs w:val="20"/>
          <w:vertAlign w:val="superscript"/>
        </w:rPr>
        <w:footnoteReference w:id="9"/>
      </w:r>
    </w:p>
    <w:tbl>
      <w:tblPr>
        <w:tblStyle w:val="Tabela-Siatka1"/>
        <w:tblW w:w="0" w:type="auto"/>
        <w:tblLook w:val="04A0" w:firstRow="1" w:lastRow="0" w:firstColumn="1" w:lastColumn="0" w:noHBand="0" w:noVBand="1"/>
      </w:tblPr>
      <w:tblGrid>
        <w:gridCol w:w="1831"/>
        <w:gridCol w:w="3380"/>
        <w:gridCol w:w="1418"/>
        <w:gridCol w:w="1276"/>
        <w:gridCol w:w="1383"/>
      </w:tblGrid>
      <w:tr w:rsidR="00AA2BD4" w:rsidRPr="00F33D11" w:rsidTr="00414632">
        <w:tc>
          <w:tcPr>
            <w:tcW w:w="1831" w:type="dxa"/>
            <w:shd w:val="clear" w:color="auto" w:fill="E5B8B7" w:themeFill="accent2" w:themeFillTint="66"/>
          </w:tcPr>
          <w:tbl>
            <w:tblPr>
              <w:tblW w:w="0" w:type="auto"/>
              <w:tblBorders>
                <w:top w:val="nil"/>
                <w:left w:val="nil"/>
                <w:bottom w:val="nil"/>
                <w:right w:val="nil"/>
              </w:tblBorders>
              <w:tblLook w:val="0000" w:firstRow="0" w:lastRow="0" w:firstColumn="0" w:lastColumn="0" w:noHBand="0" w:noVBand="0"/>
            </w:tblPr>
            <w:tblGrid>
              <w:gridCol w:w="962"/>
            </w:tblGrid>
            <w:tr w:rsidR="00AA2BD4" w:rsidRPr="00602D08" w:rsidTr="00414632">
              <w:trPr>
                <w:trHeight w:val="112"/>
              </w:trPr>
              <w:tc>
                <w:tcPr>
                  <w:tcW w:w="0" w:type="auto"/>
                </w:tcPr>
                <w:p w:rsidR="00AA2BD4" w:rsidRPr="00602D08" w:rsidRDefault="00AA2BD4" w:rsidP="00414632">
                  <w:pPr>
                    <w:autoSpaceDE w:val="0"/>
                    <w:autoSpaceDN w:val="0"/>
                    <w:adjustRightInd w:val="0"/>
                    <w:spacing w:after="0"/>
                    <w:jc w:val="both"/>
                    <w:rPr>
                      <w:rFonts w:ascii="Times New Roman" w:hAnsi="Times New Roman" w:cs="Times New Roman"/>
                      <w:b/>
                      <w:color w:val="000000"/>
                    </w:rPr>
                  </w:pPr>
                  <w:r w:rsidRPr="00602D08">
                    <w:rPr>
                      <w:rFonts w:ascii="Times New Roman" w:hAnsi="Times New Roman" w:cs="Times New Roman"/>
                      <w:b/>
                      <w:color w:val="000000"/>
                    </w:rPr>
                    <w:t xml:space="preserve">kohorta </w:t>
                  </w:r>
                </w:p>
              </w:tc>
            </w:tr>
          </w:tbl>
          <w:p w:rsidR="00AA2BD4" w:rsidRPr="00602D08" w:rsidRDefault="00AA2BD4" w:rsidP="00414632">
            <w:pPr>
              <w:spacing w:line="276" w:lineRule="auto"/>
              <w:jc w:val="both"/>
              <w:rPr>
                <w:rFonts w:ascii="Times New Roman" w:hAnsi="Times New Roman" w:cs="Times New Roman"/>
                <w:b/>
              </w:rPr>
            </w:pPr>
          </w:p>
        </w:tc>
        <w:tc>
          <w:tcPr>
            <w:tcW w:w="3380" w:type="dxa"/>
            <w:shd w:val="clear" w:color="auto" w:fill="E5B8B7" w:themeFill="accent2" w:themeFillTint="66"/>
          </w:tcPr>
          <w:p w:rsidR="00AA2BD4" w:rsidRPr="00602D08" w:rsidRDefault="00AA2BD4" w:rsidP="00414632">
            <w:pPr>
              <w:spacing w:line="276" w:lineRule="auto"/>
              <w:jc w:val="both"/>
              <w:rPr>
                <w:rFonts w:ascii="Times New Roman" w:hAnsi="Times New Roman" w:cs="Times New Roman"/>
                <w:b/>
              </w:rPr>
            </w:pPr>
            <w:r w:rsidRPr="00602D08">
              <w:rPr>
                <w:rFonts w:ascii="Times New Roman" w:hAnsi="Times New Roman" w:cs="Times New Roman"/>
                <w:b/>
              </w:rPr>
              <w:t xml:space="preserve">wyszczególnienie </w:t>
            </w:r>
          </w:p>
        </w:tc>
        <w:tc>
          <w:tcPr>
            <w:tcW w:w="1418" w:type="dxa"/>
            <w:shd w:val="clear" w:color="auto" w:fill="E5B8B7" w:themeFill="accent2" w:themeFillTint="66"/>
          </w:tcPr>
          <w:p w:rsidR="00AA2BD4" w:rsidRPr="00602D08" w:rsidRDefault="00AA2BD4" w:rsidP="00414632">
            <w:pPr>
              <w:spacing w:line="276" w:lineRule="auto"/>
              <w:jc w:val="both"/>
              <w:rPr>
                <w:rFonts w:ascii="Times New Roman" w:hAnsi="Times New Roman" w:cs="Times New Roman"/>
                <w:b/>
              </w:rPr>
            </w:pPr>
            <w:r w:rsidRPr="00602D08">
              <w:rPr>
                <w:rFonts w:ascii="Times New Roman" w:hAnsi="Times New Roman" w:cs="Times New Roman"/>
                <w:b/>
              </w:rPr>
              <w:t xml:space="preserve">2005 </w:t>
            </w:r>
            <w:r w:rsidRPr="00602D08">
              <w:rPr>
                <w:rFonts w:ascii="Times New Roman" w:hAnsi="Times New Roman" w:cs="Times New Roman"/>
                <w:b/>
              </w:rPr>
              <w:tab/>
            </w:r>
          </w:p>
        </w:tc>
        <w:tc>
          <w:tcPr>
            <w:tcW w:w="1276" w:type="dxa"/>
            <w:shd w:val="clear" w:color="auto" w:fill="E5B8B7" w:themeFill="accent2" w:themeFillTint="66"/>
          </w:tcPr>
          <w:p w:rsidR="00AA2BD4" w:rsidRPr="00602D08" w:rsidRDefault="00AA2BD4" w:rsidP="00414632">
            <w:pPr>
              <w:spacing w:line="276" w:lineRule="auto"/>
              <w:jc w:val="both"/>
              <w:rPr>
                <w:rFonts w:ascii="Times New Roman" w:hAnsi="Times New Roman" w:cs="Times New Roman"/>
                <w:b/>
              </w:rPr>
            </w:pPr>
            <w:r w:rsidRPr="00602D08">
              <w:rPr>
                <w:rFonts w:ascii="Times New Roman" w:hAnsi="Times New Roman" w:cs="Times New Roman"/>
                <w:b/>
              </w:rPr>
              <w:t xml:space="preserve">2015 </w:t>
            </w:r>
            <w:r w:rsidRPr="00602D08">
              <w:rPr>
                <w:rFonts w:ascii="Times New Roman" w:hAnsi="Times New Roman" w:cs="Times New Roman"/>
                <w:b/>
              </w:rPr>
              <w:tab/>
            </w:r>
          </w:p>
        </w:tc>
        <w:tc>
          <w:tcPr>
            <w:tcW w:w="1383" w:type="dxa"/>
            <w:shd w:val="clear" w:color="auto" w:fill="E5B8B7" w:themeFill="accent2" w:themeFillTint="66"/>
          </w:tcPr>
          <w:p w:rsidR="00AA2BD4" w:rsidRPr="00602D08" w:rsidRDefault="00AA2BD4" w:rsidP="00414632">
            <w:pPr>
              <w:spacing w:line="276" w:lineRule="auto"/>
              <w:jc w:val="both"/>
              <w:rPr>
                <w:rFonts w:ascii="Times New Roman" w:hAnsi="Times New Roman" w:cs="Times New Roman"/>
                <w:b/>
              </w:rPr>
            </w:pPr>
            <w:r w:rsidRPr="00602D08">
              <w:rPr>
                <w:rFonts w:ascii="Times New Roman" w:hAnsi="Times New Roman" w:cs="Times New Roman"/>
                <w:b/>
              </w:rPr>
              <w:t>2019</w:t>
            </w:r>
          </w:p>
        </w:tc>
      </w:tr>
      <w:tr w:rsidR="00AA2BD4" w:rsidRPr="00F33D11" w:rsidTr="00414632">
        <w:tc>
          <w:tcPr>
            <w:tcW w:w="1831" w:type="dxa"/>
            <w:vMerge w:val="restart"/>
          </w:tcPr>
          <w:tbl>
            <w:tblPr>
              <w:tblW w:w="0" w:type="auto"/>
              <w:tblBorders>
                <w:top w:val="nil"/>
                <w:left w:val="nil"/>
                <w:bottom w:val="nil"/>
                <w:right w:val="nil"/>
              </w:tblBorders>
              <w:tblLook w:val="0000" w:firstRow="0" w:lastRow="0" w:firstColumn="0" w:lastColumn="0" w:noHBand="0" w:noVBand="0"/>
            </w:tblPr>
            <w:tblGrid>
              <w:gridCol w:w="1043"/>
            </w:tblGrid>
            <w:tr w:rsidR="00AA2BD4" w:rsidRPr="00602D08" w:rsidTr="00414632">
              <w:trPr>
                <w:trHeight w:val="255"/>
              </w:trPr>
              <w:tc>
                <w:tcPr>
                  <w:tcW w:w="0" w:type="auto"/>
                </w:tcPr>
                <w:p w:rsidR="00AA2BD4" w:rsidRDefault="00AA2BD4" w:rsidP="00414632">
                  <w:pPr>
                    <w:autoSpaceDE w:val="0"/>
                    <w:autoSpaceDN w:val="0"/>
                    <w:adjustRightInd w:val="0"/>
                    <w:spacing w:after="0"/>
                    <w:ind w:left="-108"/>
                    <w:jc w:val="both"/>
                    <w:rPr>
                      <w:rFonts w:ascii="Times New Roman" w:hAnsi="Times New Roman" w:cs="Times New Roman"/>
                      <w:color w:val="000000"/>
                    </w:rPr>
                  </w:pPr>
                  <w:r w:rsidRPr="00602D08">
                    <w:rPr>
                      <w:rFonts w:ascii="Times New Roman" w:hAnsi="Times New Roman" w:cs="Times New Roman"/>
                      <w:color w:val="000000"/>
                    </w:rPr>
                    <w:t xml:space="preserve">młodsza </w:t>
                  </w:r>
                </w:p>
                <w:p w:rsidR="00AA2BD4" w:rsidRPr="00602D08" w:rsidRDefault="00AA2BD4" w:rsidP="00414632">
                  <w:pPr>
                    <w:autoSpaceDE w:val="0"/>
                    <w:autoSpaceDN w:val="0"/>
                    <w:adjustRightInd w:val="0"/>
                    <w:spacing w:after="0"/>
                    <w:ind w:left="-108"/>
                    <w:jc w:val="both"/>
                    <w:rPr>
                      <w:rFonts w:ascii="Times New Roman" w:hAnsi="Times New Roman" w:cs="Times New Roman"/>
                      <w:color w:val="000000"/>
                    </w:rPr>
                  </w:pPr>
                  <w:r w:rsidRPr="00602D08">
                    <w:rPr>
                      <w:rFonts w:ascii="Times New Roman" w:hAnsi="Times New Roman" w:cs="Times New Roman"/>
                      <w:color w:val="000000"/>
                    </w:rPr>
                    <w:t xml:space="preserve">kohorta </w:t>
                  </w:r>
                </w:p>
                <w:p w:rsidR="00AA2BD4" w:rsidRPr="00602D08" w:rsidRDefault="00AA2BD4" w:rsidP="00414632">
                  <w:pPr>
                    <w:autoSpaceDE w:val="0"/>
                    <w:autoSpaceDN w:val="0"/>
                    <w:adjustRightInd w:val="0"/>
                    <w:spacing w:after="0"/>
                    <w:ind w:left="-108"/>
                    <w:jc w:val="both"/>
                    <w:rPr>
                      <w:rFonts w:ascii="Times New Roman" w:hAnsi="Times New Roman" w:cs="Times New Roman"/>
                      <w:color w:val="000000"/>
                    </w:rPr>
                  </w:pPr>
                  <w:r w:rsidRPr="00602D08">
                    <w:rPr>
                      <w:rFonts w:ascii="Times New Roman" w:hAnsi="Times New Roman" w:cs="Times New Roman"/>
                      <w:color w:val="000000"/>
                    </w:rPr>
                    <w:t xml:space="preserve">(15-16 lat) </w:t>
                  </w:r>
                </w:p>
              </w:tc>
            </w:tr>
          </w:tbl>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nie znam takich miejsc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48,9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58,4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68,0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ulica, park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19,5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21,3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15,1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szkoła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17,0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15,4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10,4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dyskoteka, bar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37,1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12,5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8,4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mieszkanie dealera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24,1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16,1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9,6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przez I</w:t>
            </w:r>
            <w:r w:rsidRPr="00602D08">
              <w:rPr>
                <w:rFonts w:ascii="Times New Roman" w:hAnsi="Times New Roman" w:cs="Times New Roman"/>
                <w:color w:val="000000"/>
              </w:rPr>
              <w:t xml:space="preserve">nternet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x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x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6,8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inne miejsce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8,2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6,0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6,8 </w:t>
            </w:r>
          </w:p>
        </w:tc>
      </w:tr>
      <w:tr w:rsidR="00AA2BD4" w:rsidRPr="00F33D11" w:rsidTr="00414632">
        <w:tc>
          <w:tcPr>
            <w:tcW w:w="1831" w:type="dxa"/>
            <w:vMerge w:val="restart"/>
          </w:tcPr>
          <w:p w:rsidR="00AA2BD4"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starsza </w:t>
            </w:r>
          </w:p>
          <w:p w:rsidR="00AA2BD4" w:rsidRDefault="00AA2BD4" w:rsidP="00414632">
            <w:pPr>
              <w:spacing w:line="276" w:lineRule="auto"/>
              <w:jc w:val="both"/>
              <w:rPr>
                <w:rFonts w:ascii="Times New Roman" w:hAnsi="Times New Roman" w:cs="Times New Roman"/>
              </w:rPr>
            </w:pPr>
            <w:r w:rsidRPr="00602D08">
              <w:rPr>
                <w:rFonts w:ascii="Times New Roman" w:hAnsi="Times New Roman" w:cs="Times New Roman"/>
              </w:rPr>
              <w:t xml:space="preserve">kohorta </w:t>
            </w:r>
          </w:p>
          <w:p w:rsidR="00AA2BD4" w:rsidRPr="00602D08" w:rsidRDefault="00AA2BD4" w:rsidP="00414632">
            <w:pPr>
              <w:spacing w:line="276" w:lineRule="auto"/>
              <w:jc w:val="both"/>
              <w:rPr>
                <w:rFonts w:ascii="Times New Roman" w:hAnsi="Times New Roman" w:cs="Times New Roman"/>
              </w:rPr>
            </w:pPr>
            <w:r w:rsidRPr="00602D08">
              <w:rPr>
                <w:rFonts w:ascii="Times New Roman" w:hAnsi="Times New Roman" w:cs="Times New Roman"/>
              </w:rPr>
              <w:t>(17-18 lat)</w:t>
            </w: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nie znam takich miejsc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42,6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56,6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59,9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ulica, park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22,8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20,5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22,1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szkoła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23,3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17,0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16,7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dyskoteka, bar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42,1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16,2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15,3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mieszkanie dealera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26,1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17,9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13,8 </w:t>
            </w:r>
          </w:p>
        </w:tc>
      </w:tr>
      <w:tr w:rsidR="00AA2BD4" w:rsidRPr="00F33D11" w:rsidTr="00414632">
        <w:trPr>
          <w:trHeight w:val="218"/>
        </w:trPr>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Pr>
                <w:rFonts w:ascii="Times New Roman" w:hAnsi="Times New Roman" w:cs="Times New Roman"/>
                <w:color w:val="000000"/>
              </w:rPr>
              <w:t>przez I</w:t>
            </w:r>
            <w:r w:rsidRPr="00602D08">
              <w:rPr>
                <w:rFonts w:ascii="Times New Roman" w:hAnsi="Times New Roman" w:cs="Times New Roman"/>
                <w:color w:val="000000"/>
              </w:rPr>
              <w:t xml:space="preserve">nternet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x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x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11,6 </w:t>
            </w:r>
          </w:p>
        </w:tc>
      </w:tr>
      <w:tr w:rsidR="00AA2BD4" w:rsidRPr="00F33D11" w:rsidTr="00414632">
        <w:tc>
          <w:tcPr>
            <w:tcW w:w="1831" w:type="dxa"/>
            <w:vMerge/>
          </w:tcPr>
          <w:p w:rsidR="00AA2BD4" w:rsidRPr="00602D08" w:rsidRDefault="00AA2BD4" w:rsidP="00414632">
            <w:pPr>
              <w:spacing w:line="276" w:lineRule="auto"/>
              <w:jc w:val="both"/>
              <w:rPr>
                <w:rFonts w:ascii="Times New Roman" w:hAnsi="Times New Roman" w:cs="Times New Roman"/>
              </w:rPr>
            </w:pPr>
          </w:p>
        </w:tc>
        <w:tc>
          <w:tcPr>
            <w:tcW w:w="3380"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inne miejsce </w:t>
            </w:r>
          </w:p>
        </w:tc>
        <w:tc>
          <w:tcPr>
            <w:tcW w:w="1418"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6,4 </w:t>
            </w:r>
          </w:p>
        </w:tc>
        <w:tc>
          <w:tcPr>
            <w:tcW w:w="1276"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6,2 </w:t>
            </w:r>
          </w:p>
        </w:tc>
        <w:tc>
          <w:tcPr>
            <w:tcW w:w="1383" w:type="dxa"/>
          </w:tcPr>
          <w:p w:rsidR="00AA2BD4" w:rsidRPr="00602D08" w:rsidRDefault="00AA2BD4" w:rsidP="00414632">
            <w:pPr>
              <w:autoSpaceDE w:val="0"/>
              <w:autoSpaceDN w:val="0"/>
              <w:adjustRightInd w:val="0"/>
              <w:spacing w:line="276" w:lineRule="auto"/>
              <w:jc w:val="both"/>
              <w:rPr>
                <w:rFonts w:ascii="Times New Roman" w:hAnsi="Times New Roman" w:cs="Times New Roman"/>
                <w:color w:val="000000"/>
              </w:rPr>
            </w:pPr>
            <w:r w:rsidRPr="00602D08">
              <w:rPr>
                <w:rFonts w:ascii="Times New Roman" w:hAnsi="Times New Roman" w:cs="Times New Roman"/>
                <w:color w:val="000000"/>
              </w:rPr>
              <w:t xml:space="preserve">5,4 </w:t>
            </w:r>
          </w:p>
        </w:tc>
      </w:tr>
    </w:tbl>
    <w:p w:rsidR="00AA2BD4" w:rsidRDefault="00AA2BD4" w:rsidP="00AA2BD4">
      <w:pPr>
        <w:spacing w:after="0" w:line="360" w:lineRule="auto"/>
        <w:ind w:firstLine="708"/>
        <w:jc w:val="both"/>
        <w:rPr>
          <w:rFonts w:ascii="Times New Roman" w:hAnsi="Times New Roman" w:cs="Times New Roman"/>
          <w:sz w:val="24"/>
          <w:szCs w:val="24"/>
        </w:rPr>
      </w:pPr>
    </w:p>
    <w:p w:rsidR="00AA2BD4"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lastRenderedPageBreak/>
        <w:t>W obu kohortach odnotowano wzrost odsetka uczniów, którzy nie znają takich miejsc. Jednocześnie w obu kohortach spadł odsetek respondentów, których zdaniem te substancje były łatwo dostępne w takich miejscach jak ulica, park, szkoła, dyskoteka, mieszkanie dilera.</w:t>
      </w:r>
    </w:p>
    <w:p w:rsidR="00AA2BD4" w:rsidRDefault="00AA2BD4" w:rsidP="00AA2BD4">
      <w:pPr>
        <w:spacing w:after="0" w:line="360" w:lineRule="auto"/>
        <w:ind w:firstLine="708"/>
        <w:jc w:val="both"/>
        <w:rPr>
          <w:rFonts w:ascii="Times New Roman" w:hAnsi="Times New Roman" w:cs="Times New Roman"/>
          <w:sz w:val="24"/>
          <w:szCs w:val="24"/>
        </w:rPr>
      </w:pPr>
    </w:p>
    <w:p w:rsidR="00AA2BD4" w:rsidRPr="00F33D11" w:rsidRDefault="00AA2BD4" w:rsidP="00AA2BD4">
      <w:pPr>
        <w:shd w:val="clear" w:color="auto" w:fill="E5B8B7" w:themeFill="accent2" w:themeFillTint="66"/>
        <w:spacing w:after="0" w:line="360" w:lineRule="auto"/>
        <w:ind w:firstLine="708"/>
        <w:jc w:val="center"/>
        <w:rPr>
          <w:rFonts w:ascii="Times New Roman" w:hAnsi="Times New Roman" w:cs="Times New Roman"/>
          <w:sz w:val="24"/>
          <w:szCs w:val="24"/>
        </w:rPr>
      </w:pPr>
      <w:r>
        <w:rPr>
          <w:rFonts w:ascii="Times New Roman" w:hAnsi="Times New Roman" w:cs="Times New Roman"/>
          <w:b/>
          <w:bCs/>
          <w:color w:val="000000"/>
          <w:sz w:val="24"/>
          <w:szCs w:val="24"/>
        </w:rPr>
        <w:t>Województwo ś</w:t>
      </w:r>
      <w:r w:rsidRPr="00F33D11">
        <w:rPr>
          <w:rFonts w:ascii="Times New Roman" w:hAnsi="Times New Roman" w:cs="Times New Roman"/>
          <w:b/>
          <w:bCs/>
          <w:color w:val="000000"/>
          <w:sz w:val="24"/>
          <w:szCs w:val="24"/>
        </w:rPr>
        <w:t>więtokrzyskie na tle innych województw</w:t>
      </w:r>
    </w:p>
    <w:p w:rsidR="00AA2BD4" w:rsidRPr="00F33D11" w:rsidRDefault="00AA2BD4" w:rsidP="00AA2BD4">
      <w:pPr>
        <w:autoSpaceDE w:val="0"/>
        <w:autoSpaceDN w:val="0"/>
        <w:adjustRightInd w:val="0"/>
        <w:spacing w:after="0" w:line="360" w:lineRule="auto"/>
        <w:ind w:left="708" w:firstLine="708"/>
        <w:jc w:val="both"/>
        <w:rPr>
          <w:rFonts w:ascii="Times New Roman" w:hAnsi="Times New Roman" w:cs="Times New Roman"/>
          <w:color w:val="000000"/>
          <w:sz w:val="24"/>
          <w:szCs w:val="24"/>
        </w:rPr>
      </w:pPr>
    </w:p>
    <w:p w:rsidR="00AA2BD4" w:rsidRPr="00602D08" w:rsidRDefault="00AA2BD4" w:rsidP="00AA2BD4">
      <w:pPr>
        <w:spacing w:after="0" w:line="360" w:lineRule="auto"/>
        <w:ind w:firstLine="708"/>
        <w:jc w:val="both"/>
        <w:rPr>
          <w:rFonts w:ascii="Times New Roman" w:hAnsi="Times New Roman" w:cs="Times New Roman"/>
          <w:color w:val="000000"/>
          <w:sz w:val="24"/>
          <w:szCs w:val="24"/>
        </w:rPr>
      </w:pPr>
      <w:r w:rsidRPr="00F33D11">
        <w:rPr>
          <w:rFonts w:ascii="Times New Roman" w:hAnsi="Times New Roman" w:cs="Times New Roman"/>
          <w:color w:val="000000"/>
          <w:sz w:val="24"/>
          <w:szCs w:val="24"/>
        </w:rPr>
        <w:t xml:space="preserve">W rozdziale tym zestawiono wyniki badań uzyskane w województwie świętokrzyskim na tle wyników, które uzyskano w następujących województwach: dolnośląskim, </w:t>
      </w:r>
      <w:r>
        <w:rPr>
          <w:rFonts w:ascii="Times New Roman" w:hAnsi="Times New Roman" w:cs="Times New Roman"/>
          <w:color w:val="000000"/>
          <w:sz w:val="24"/>
          <w:szCs w:val="24"/>
        </w:rPr>
        <w:t xml:space="preserve">               </w:t>
      </w:r>
      <w:r w:rsidRPr="00F33D11">
        <w:rPr>
          <w:rFonts w:ascii="Times New Roman" w:hAnsi="Times New Roman" w:cs="Times New Roman"/>
          <w:color w:val="000000"/>
          <w:sz w:val="24"/>
          <w:szCs w:val="24"/>
        </w:rPr>
        <w:t>kujawsko</w:t>
      </w:r>
      <w:r>
        <w:rPr>
          <w:rFonts w:ascii="Times New Roman" w:hAnsi="Times New Roman" w:cs="Times New Roman"/>
          <w:color w:val="000000"/>
          <w:sz w:val="24"/>
          <w:szCs w:val="24"/>
        </w:rPr>
        <w:t xml:space="preserve"> – </w:t>
      </w:r>
      <w:r w:rsidRPr="00F33D11">
        <w:rPr>
          <w:rFonts w:ascii="Times New Roman" w:hAnsi="Times New Roman" w:cs="Times New Roman"/>
          <w:color w:val="000000"/>
          <w:sz w:val="24"/>
          <w:szCs w:val="24"/>
        </w:rPr>
        <w:t xml:space="preserve">pomorskim, lubelskim, małopolskim, mazowieckim i śląskim. </w:t>
      </w:r>
    </w:p>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pacing w:after="0" w:line="360" w:lineRule="auto"/>
        <w:jc w:val="both"/>
        <w:rPr>
          <w:rFonts w:ascii="Times New Roman" w:hAnsi="Times New Roman" w:cs="Times New Roman"/>
          <w:sz w:val="24"/>
          <w:szCs w:val="24"/>
        </w:rPr>
      </w:pPr>
    </w:p>
    <w:p w:rsidR="00AA2BD4" w:rsidRPr="00F33D11" w:rsidRDefault="00AA2BD4" w:rsidP="00AA2BD4">
      <w:pPr>
        <w:suppressAutoHyphens/>
        <w:autoSpaceDN w:val="0"/>
        <w:spacing w:after="0" w:line="360" w:lineRule="auto"/>
        <w:textAlignment w:val="baseline"/>
        <w:rPr>
          <w:rFonts w:ascii="Times New Roman" w:eastAsia="Calibri" w:hAnsi="Times New Roman" w:cs="Times New Roman"/>
          <w:b/>
          <w:sz w:val="20"/>
          <w:szCs w:val="20"/>
        </w:rPr>
        <w:sectPr w:rsidR="00AA2BD4" w:rsidRPr="00F33D11" w:rsidSect="00414632">
          <w:footerReference w:type="default" r:id="rId13"/>
          <w:pgSz w:w="11906" w:h="17338"/>
          <w:pgMar w:top="1033" w:right="1417" w:bottom="1417" w:left="1417" w:header="708" w:footer="273" w:gutter="0"/>
          <w:pgNumType w:start="1"/>
          <w:cols w:space="708"/>
          <w:noEndnote/>
          <w:titlePg/>
          <w:docGrid w:linePitch="299"/>
        </w:sectPr>
      </w:pPr>
    </w:p>
    <w:p w:rsidR="00AA2BD4" w:rsidRPr="00F33D11" w:rsidRDefault="00AA2BD4" w:rsidP="00AA2BD4">
      <w:pPr>
        <w:tabs>
          <w:tab w:val="left" w:pos="3969"/>
        </w:tabs>
        <w:suppressAutoHyphens/>
        <w:autoSpaceDN w:val="0"/>
        <w:spacing w:after="0" w:line="360" w:lineRule="auto"/>
        <w:textAlignment w:val="baseline"/>
        <w:rPr>
          <w:rFonts w:ascii="Times New Roman" w:eastAsia="Calibri" w:hAnsi="Times New Roman" w:cs="Times New Roman"/>
          <w:sz w:val="20"/>
          <w:szCs w:val="20"/>
        </w:rPr>
      </w:pPr>
      <w:r w:rsidRPr="00F33D11">
        <w:rPr>
          <w:rFonts w:ascii="Times New Roman" w:eastAsia="Calibri" w:hAnsi="Times New Roman" w:cs="Times New Roman"/>
          <w:b/>
          <w:sz w:val="20"/>
          <w:szCs w:val="20"/>
        </w:rPr>
        <w:lastRenderedPageBreak/>
        <w:t>Tabela</w:t>
      </w:r>
      <w:r>
        <w:rPr>
          <w:rFonts w:ascii="Times New Roman" w:eastAsia="Calibri" w:hAnsi="Times New Roman" w:cs="Times New Roman"/>
          <w:sz w:val="20"/>
          <w:szCs w:val="20"/>
        </w:rPr>
        <w:t xml:space="preserve"> </w:t>
      </w:r>
      <w:r w:rsidRPr="001028E5">
        <w:rPr>
          <w:rFonts w:ascii="Times New Roman" w:eastAsia="Calibri" w:hAnsi="Times New Roman" w:cs="Times New Roman"/>
          <w:b/>
          <w:sz w:val="20"/>
          <w:szCs w:val="20"/>
        </w:rPr>
        <w:t>5</w:t>
      </w:r>
      <w:r>
        <w:rPr>
          <w:rFonts w:ascii="Times New Roman" w:eastAsia="Calibri" w:hAnsi="Times New Roman" w:cs="Times New Roman"/>
          <w:sz w:val="20"/>
          <w:szCs w:val="20"/>
        </w:rPr>
        <w:t>.</w:t>
      </w:r>
      <w:r w:rsidRPr="00F33D11">
        <w:rPr>
          <w:rFonts w:ascii="Times New Roman" w:eastAsia="Calibri" w:hAnsi="Times New Roman" w:cs="Times New Roman"/>
          <w:sz w:val="20"/>
          <w:szCs w:val="20"/>
        </w:rPr>
        <w:t xml:space="preserve"> Porównanie używania substancji psychoaktywnych przez respondentów kiedykolwiek w życiu w badaniach pr</w:t>
      </w:r>
      <w:r w:rsidR="00EF3CE2">
        <w:rPr>
          <w:rFonts w:ascii="Times New Roman" w:eastAsia="Calibri" w:hAnsi="Times New Roman" w:cs="Times New Roman"/>
          <w:sz w:val="20"/>
          <w:szCs w:val="20"/>
        </w:rPr>
        <w:t>zeprowadzonych w 2015 i 2019 r.</w:t>
      </w:r>
      <w:r w:rsidRPr="00F33D11">
        <w:rPr>
          <w:rFonts w:ascii="Times New Roman" w:eastAsia="Calibri" w:hAnsi="Times New Roman" w:cs="Times New Roman"/>
          <w:sz w:val="20"/>
          <w:szCs w:val="20"/>
          <w:vertAlign w:val="superscript"/>
        </w:rPr>
        <w:footnoteReference w:id="10"/>
      </w:r>
      <w:r w:rsidRPr="00F33D11">
        <w:rPr>
          <w:rFonts w:ascii="Times New Roman" w:eastAsia="Calibri" w:hAnsi="Times New Roman" w:cs="Times New Roman"/>
          <w:sz w:val="20"/>
          <w:szCs w:val="20"/>
        </w:rPr>
        <w:t xml:space="preserve"> </w:t>
      </w:r>
    </w:p>
    <w:tbl>
      <w:tblPr>
        <w:tblStyle w:val="Tabela-Siatka1"/>
        <w:tblW w:w="15027" w:type="dxa"/>
        <w:jc w:val="center"/>
        <w:tblInd w:w="-318" w:type="dxa"/>
        <w:tblLayout w:type="fixed"/>
        <w:tblLook w:val="04A0" w:firstRow="1" w:lastRow="0" w:firstColumn="1" w:lastColumn="0" w:noHBand="0" w:noVBand="1"/>
      </w:tblPr>
      <w:tblGrid>
        <w:gridCol w:w="1135"/>
        <w:gridCol w:w="3119"/>
        <w:gridCol w:w="850"/>
        <w:gridCol w:w="709"/>
        <w:gridCol w:w="709"/>
        <w:gridCol w:w="708"/>
        <w:gridCol w:w="709"/>
        <w:gridCol w:w="709"/>
        <w:gridCol w:w="709"/>
        <w:gridCol w:w="708"/>
        <w:gridCol w:w="701"/>
        <w:gridCol w:w="717"/>
        <w:gridCol w:w="709"/>
        <w:gridCol w:w="708"/>
        <w:gridCol w:w="1276"/>
        <w:gridCol w:w="851"/>
      </w:tblGrid>
      <w:tr w:rsidR="00AA2BD4" w:rsidRPr="00F33D11" w:rsidTr="00D10636">
        <w:trPr>
          <w:trHeight w:val="56"/>
          <w:jc w:val="center"/>
        </w:trPr>
        <w:tc>
          <w:tcPr>
            <w:tcW w:w="1135" w:type="dxa"/>
            <w:vMerge w:val="restart"/>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kohorta</w:t>
            </w:r>
          </w:p>
        </w:tc>
        <w:tc>
          <w:tcPr>
            <w:tcW w:w="3119" w:type="dxa"/>
            <w:vMerge w:val="restart"/>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wyszczególnienie</w:t>
            </w:r>
          </w:p>
        </w:tc>
        <w:tc>
          <w:tcPr>
            <w:tcW w:w="1559"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dolnośląskie</w:t>
            </w:r>
          </w:p>
        </w:tc>
        <w:tc>
          <w:tcPr>
            <w:tcW w:w="1417"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kujawsko - pomorskie</w:t>
            </w:r>
          </w:p>
        </w:tc>
        <w:tc>
          <w:tcPr>
            <w:tcW w:w="1418"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lubelskie</w:t>
            </w:r>
          </w:p>
        </w:tc>
        <w:tc>
          <w:tcPr>
            <w:tcW w:w="1417"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małopolskie</w:t>
            </w:r>
          </w:p>
        </w:tc>
        <w:tc>
          <w:tcPr>
            <w:tcW w:w="1418"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mazowieckie</w:t>
            </w:r>
          </w:p>
        </w:tc>
        <w:tc>
          <w:tcPr>
            <w:tcW w:w="1417"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śląskie</w:t>
            </w:r>
          </w:p>
        </w:tc>
        <w:tc>
          <w:tcPr>
            <w:tcW w:w="2127" w:type="dxa"/>
            <w:gridSpan w:val="2"/>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świętokrzyskie</w:t>
            </w:r>
          </w:p>
        </w:tc>
      </w:tr>
      <w:tr w:rsidR="00AA2BD4" w:rsidRPr="00F33D11" w:rsidTr="00D10636">
        <w:trPr>
          <w:trHeight w:val="56"/>
          <w:jc w:val="center"/>
        </w:trPr>
        <w:tc>
          <w:tcPr>
            <w:tcW w:w="1135" w:type="dxa"/>
            <w:vMerge/>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p>
        </w:tc>
        <w:tc>
          <w:tcPr>
            <w:tcW w:w="3119" w:type="dxa"/>
            <w:vMerge/>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p>
        </w:tc>
        <w:tc>
          <w:tcPr>
            <w:tcW w:w="850"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08"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08"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01"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17"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09"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08"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1276"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851"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r>
      <w:tr w:rsidR="00AA2BD4" w:rsidRPr="00F33D11" w:rsidTr="00D10636">
        <w:trPr>
          <w:jc w:val="center"/>
        </w:trPr>
        <w:tc>
          <w:tcPr>
            <w:tcW w:w="1135" w:type="dxa"/>
            <w:vMerge w:val="restart"/>
          </w:tcPr>
          <w:tbl>
            <w:tblPr>
              <w:tblW w:w="1004" w:type="dxa"/>
              <w:tblBorders>
                <w:top w:val="nil"/>
                <w:left w:val="nil"/>
                <w:bottom w:val="nil"/>
                <w:right w:val="nil"/>
              </w:tblBorders>
              <w:tblLayout w:type="fixed"/>
              <w:tblLook w:val="0000" w:firstRow="0" w:lastRow="0" w:firstColumn="0" w:lastColumn="0" w:noHBand="0" w:noVBand="0"/>
            </w:tblPr>
            <w:tblGrid>
              <w:gridCol w:w="1004"/>
            </w:tblGrid>
            <w:tr w:rsidR="00AA2BD4" w:rsidRPr="00602D08" w:rsidTr="00414632">
              <w:trPr>
                <w:trHeight w:val="523"/>
              </w:trPr>
              <w:tc>
                <w:tcPr>
                  <w:tcW w:w="1004" w:type="dxa"/>
                </w:tcPr>
                <w:p w:rsidR="00AA2BD4" w:rsidRPr="00602D08" w:rsidRDefault="00AA2BD4" w:rsidP="00414632">
                  <w:pPr>
                    <w:autoSpaceDE w:val="0"/>
                    <w:autoSpaceDN w:val="0"/>
                    <w:adjustRightInd w:val="0"/>
                    <w:spacing w:after="0"/>
                    <w:ind w:left="-74"/>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młodsza kohorta (15-16 lat) </w:t>
                  </w:r>
                </w:p>
              </w:tc>
            </w:tr>
          </w:tbl>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marihuana lub haszysz </w:t>
            </w:r>
          </w:p>
        </w:tc>
        <w:tc>
          <w:tcPr>
            <w:tcW w:w="850" w:type="dxa"/>
          </w:tcPr>
          <w:tbl>
            <w:tblPr>
              <w:tblpPr w:leftFromText="141" w:rightFromText="141" w:vertAnchor="text" w:tblpY="1"/>
              <w:tblOverlap w:val="never"/>
              <w:tblW w:w="803" w:type="dxa"/>
              <w:tblBorders>
                <w:top w:val="nil"/>
                <w:left w:val="nil"/>
                <w:bottom w:val="nil"/>
                <w:right w:val="nil"/>
              </w:tblBorders>
              <w:tblLayout w:type="fixed"/>
              <w:tblLook w:val="0000" w:firstRow="0" w:lastRow="0" w:firstColumn="0" w:lastColumn="0" w:noHBand="0" w:noVBand="0"/>
            </w:tblPr>
            <w:tblGrid>
              <w:gridCol w:w="567"/>
              <w:gridCol w:w="236"/>
            </w:tblGrid>
            <w:tr w:rsidR="00AA2BD4" w:rsidRPr="00602D08" w:rsidTr="00414632">
              <w:trPr>
                <w:trHeight w:val="84"/>
              </w:trPr>
              <w:tc>
                <w:tcPr>
                  <w:tcW w:w="567" w:type="dxa"/>
                </w:tcPr>
                <w:p w:rsidR="00AA2BD4" w:rsidRPr="00602D08" w:rsidRDefault="00AA2BD4" w:rsidP="00414632">
                  <w:pPr>
                    <w:autoSpaceDE w:val="0"/>
                    <w:autoSpaceDN w:val="0"/>
                    <w:adjustRightInd w:val="0"/>
                    <w:spacing w:after="0" w:line="240" w:lineRule="auto"/>
                    <w:ind w:left="-108"/>
                    <w:rPr>
                      <w:rFonts w:ascii="Times New Roman" w:hAnsi="Times New Roman" w:cs="Times New Roman"/>
                      <w:color w:val="000000"/>
                      <w:sz w:val="20"/>
                      <w:szCs w:val="20"/>
                    </w:rPr>
                  </w:pPr>
                  <w:r>
                    <w:rPr>
                      <w:rFonts w:ascii="Times New Roman" w:hAnsi="Times New Roman" w:cs="Times New Roman"/>
                      <w:color w:val="000000"/>
                      <w:sz w:val="20"/>
                      <w:szCs w:val="20"/>
                    </w:rPr>
                    <w:t xml:space="preserve"> 30,</w:t>
                  </w:r>
                  <w:r w:rsidRPr="00602D08">
                    <w:rPr>
                      <w:rFonts w:ascii="Times New Roman" w:hAnsi="Times New Roman" w:cs="Times New Roman"/>
                      <w:color w:val="000000"/>
                      <w:sz w:val="20"/>
                      <w:szCs w:val="20"/>
                    </w:rPr>
                    <w:t>5</w:t>
                  </w:r>
                </w:p>
              </w:tc>
              <w:tc>
                <w:tcPr>
                  <w:tcW w:w="236" w:type="dxa"/>
                </w:tcPr>
                <w:p w:rsidR="00AA2BD4" w:rsidRPr="00602D08" w:rsidRDefault="00AA2BD4" w:rsidP="00414632">
                  <w:pPr>
                    <w:autoSpaceDE w:val="0"/>
                    <w:autoSpaceDN w:val="0"/>
                    <w:adjustRightInd w:val="0"/>
                    <w:spacing w:after="0" w:line="240" w:lineRule="auto"/>
                    <w:rPr>
                      <w:rFonts w:ascii="Times New Roman" w:hAnsi="Times New Roman" w:cs="Times New Roman"/>
                      <w:color w:val="000000"/>
                      <w:sz w:val="20"/>
                      <w:szCs w:val="20"/>
                    </w:rPr>
                  </w:pPr>
                </w:p>
              </w:tc>
            </w:tr>
          </w:tbl>
          <w:p w:rsidR="00AA2BD4" w:rsidRPr="00602D08" w:rsidRDefault="00AA2BD4" w:rsidP="00414632">
            <w:pPr>
              <w:autoSpaceDE w:val="0"/>
              <w:autoSpaceDN w:val="0"/>
              <w:adjustRightInd w:val="0"/>
              <w:rPr>
                <w:rFonts w:ascii="Times New Roman" w:hAnsi="Times New Roman" w:cs="Times New Roman"/>
                <w:color w:val="000000"/>
                <w:sz w:val="20"/>
                <w:szCs w:val="20"/>
              </w:rPr>
            </w:pP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25,1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18,3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25,8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23,1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25,3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24,3</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21,2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substancje wziewne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11,0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9,0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12,0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9,4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8,1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12,7</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11,5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6,2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11,0</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10,2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leki uspokajające i nasenne bez przepisu lekarza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16,8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17,6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15,4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13,7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18,1</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16,1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17,0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16,8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14,6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leki przeciwbólowe w celu odurzania się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7,0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8,4</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4,2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6,7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amfetamina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8,0</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5,1</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2,5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metamfetamina</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6,2</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2,4</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1,8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lsd</w:t>
            </w:r>
            <w:proofErr w:type="spellEnd"/>
            <w:r w:rsidRPr="00602D08">
              <w:rPr>
                <w:rFonts w:ascii="Times New Roman" w:hAnsi="Times New Roman" w:cs="Times New Roman"/>
                <w:color w:val="000000"/>
                <w:sz w:val="20"/>
                <w:szCs w:val="20"/>
              </w:rPr>
              <w:t xml:space="preserve"> lub inne halucynogeny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5,4</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2,1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crack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3,0</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kokaina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3,7</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7,0</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4,1</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1,4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relevin</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3,4</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0,6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heroina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1,0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ecstasy</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2,3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grzyby halucynogenne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2,5</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5,2</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1,8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ghb</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0,8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3,2</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0,7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narkotyki wstrzykiwane za pomocą igły i strzykawki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1,5</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4,6</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0,9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alkohol razem z tabletkami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6,7</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4,8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7,3</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5,2</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5,1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sterydy anaboliczne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4,1</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5,0</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4,1</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alkohol razem z marihuana lub haszyszem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10,6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12,9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11,2 </w:t>
            </w:r>
          </w:p>
        </w:tc>
      </w:tr>
      <w:tr w:rsidR="00AA2BD4" w:rsidRPr="00F33D11" w:rsidTr="00D10636">
        <w:trPr>
          <w:jc w:val="center"/>
        </w:trPr>
        <w:tc>
          <w:tcPr>
            <w:tcW w:w="1135" w:type="dxa"/>
            <w:vMerge w:val="restart"/>
          </w:tcPr>
          <w:p w:rsidR="00AA2BD4" w:rsidRPr="00602D08" w:rsidRDefault="00AA2BD4" w:rsidP="00414632">
            <w:pPr>
              <w:suppressAutoHyphens/>
              <w:autoSpaceDN w:val="0"/>
              <w:spacing w:line="276" w:lineRule="auto"/>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starsza kohorta (17-18 lat)</w:t>
            </w: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marihuana lub haszysz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53,6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41,9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48,8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45,3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37,4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38,9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46,8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39,0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39,6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39,8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38,3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substancje wziewne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5,1</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7,5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7,2</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7,4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leki uspokajające i nasenne bez przepisu lekarza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15,0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22,2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16,8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20,0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17,6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18,4</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17,2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leki przeciwbólowe w celu odurzania się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6,2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8,0</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5,2 </w:t>
            </w:r>
          </w:p>
        </w:tc>
      </w:tr>
      <w:tr w:rsidR="00AA2BD4" w:rsidRPr="00F33D11" w:rsidTr="00D10636">
        <w:trPr>
          <w:trHeight w:val="140"/>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amfetamina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6,6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7,7</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9,0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6,3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4,7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metamfetamina</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4,2</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5,3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3,8</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2,9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lsd</w:t>
            </w:r>
            <w:proofErr w:type="spellEnd"/>
            <w:r w:rsidRPr="00602D08">
              <w:rPr>
                <w:rFonts w:ascii="Times New Roman" w:hAnsi="Times New Roman" w:cs="Times New Roman"/>
                <w:color w:val="000000"/>
                <w:sz w:val="20"/>
                <w:szCs w:val="20"/>
              </w:rPr>
              <w:t xml:space="preserve"> lub inne halucynogeny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7,4</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3,9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6,0</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4,0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crack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2,1</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2,3</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1,0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kokaina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5,3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4,2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4,3</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2,9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relevin</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0,7</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3,0</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0,6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heroina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1,4</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2,6</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1,0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ecstasy</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5,3</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4,9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5,1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grzyby halucynogenne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3,7</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2,4</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1,5</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3,3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3,5</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5,0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3,1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5,1</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1,2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ghb</w:t>
            </w:r>
            <w:proofErr w:type="spellEnd"/>
            <w:r w:rsidRPr="00602D08">
              <w:rPr>
                <w:rFonts w:ascii="Times New Roman" w:hAnsi="Times New Roman" w:cs="Times New Roman"/>
                <w:color w:val="000000"/>
                <w:sz w:val="20"/>
                <w:szCs w:val="20"/>
              </w:rPr>
              <w:t xml:space="preserv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0,9</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0,7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0,9</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2,3</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0,8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narkotyki wstrzykiwane za pomocą igły i strzykawki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2,3</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3,2</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2,4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alkohol razem z tabletkami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6,6</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8,5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8,0</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4,2</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8,4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7,9</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8,7</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9,4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6,6</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8,3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sterydy anaboliczne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2,6</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2,8</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1,9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1,3</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2,5</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3,0</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3,9</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1,8 </w:t>
            </w:r>
          </w:p>
        </w:tc>
      </w:tr>
      <w:tr w:rsidR="00AA2BD4" w:rsidRPr="00F33D11" w:rsidTr="00D10636">
        <w:trPr>
          <w:jc w:val="center"/>
        </w:trPr>
        <w:tc>
          <w:tcPr>
            <w:tcW w:w="1135" w:type="dxa"/>
            <w:vMerge/>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
        </w:tc>
        <w:tc>
          <w:tcPr>
            <w:tcW w:w="311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alkohol razem z marihuana lub haszyszem </w:t>
            </w:r>
          </w:p>
        </w:tc>
        <w:tc>
          <w:tcPr>
            <w:tcW w:w="850"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26,2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30,3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23,6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26,8 </w:t>
            </w:r>
          </w:p>
        </w:tc>
        <w:tc>
          <w:tcPr>
            <w:tcW w:w="70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1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26,1 </w:t>
            </w:r>
          </w:p>
        </w:tc>
        <w:tc>
          <w:tcPr>
            <w:tcW w:w="709"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w:t>
            </w:r>
          </w:p>
        </w:tc>
        <w:tc>
          <w:tcPr>
            <w:tcW w:w="70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23,4 </w:t>
            </w:r>
          </w:p>
        </w:tc>
        <w:tc>
          <w:tcPr>
            <w:tcW w:w="1276"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w:t>
            </w:r>
          </w:p>
        </w:tc>
        <w:tc>
          <w:tcPr>
            <w:tcW w:w="851"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22,9 </w:t>
            </w:r>
          </w:p>
        </w:tc>
      </w:tr>
    </w:tbl>
    <w:p w:rsidR="00AA2BD4" w:rsidRPr="00F33D11" w:rsidRDefault="00AA2BD4" w:rsidP="00AA2BD4">
      <w:pPr>
        <w:suppressAutoHyphens/>
        <w:autoSpaceDN w:val="0"/>
        <w:textAlignment w:val="baseline"/>
        <w:rPr>
          <w:rFonts w:ascii="Times New Roman" w:eastAsia="Calibri" w:hAnsi="Times New Roman" w:cs="Times New Roman"/>
          <w:sz w:val="24"/>
          <w:szCs w:val="24"/>
        </w:rPr>
        <w:sectPr w:rsidR="00AA2BD4" w:rsidRPr="00F33D11" w:rsidSect="00414632">
          <w:pgSz w:w="17338" w:h="11906" w:orient="landscape"/>
          <w:pgMar w:top="1418" w:right="1418" w:bottom="1418" w:left="1418" w:header="709" w:footer="709" w:gutter="0"/>
          <w:cols w:space="708"/>
          <w:noEndnote/>
          <w:docGrid w:linePitch="299"/>
        </w:sectPr>
      </w:pPr>
    </w:p>
    <w:p w:rsidR="00AA2BD4" w:rsidRPr="00F33D11" w:rsidRDefault="00AA2BD4" w:rsidP="00AA2BD4">
      <w:pPr>
        <w:suppressAutoHyphens/>
        <w:autoSpaceDN w:val="0"/>
        <w:spacing w:after="0" w:line="360" w:lineRule="auto"/>
        <w:ind w:left="851" w:hanging="851"/>
        <w:textAlignment w:val="baseline"/>
        <w:rPr>
          <w:rFonts w:ascii="Times New Roman" w:eastAsia="Calibri" w:hAnsi="Times New Roman" w:cs="Times New Roman"/>
          <w:sz w:val="20"/>
          <w:szCs w:val="20"/>
        </w:rPr>
      </w:pPr>
      <w:r w:rsidRPr="00695DA6">
        <w:rPr>
          <w:rFonts w:ascii="Times New Roman" w:eastAsia="Calibri" w:hAnsi="Times New Roman" w:cs="Times New Roman"/>
          <w:b/>
          <w:sz w:val="20"/>
          <w:szCs w:val="20"/>
        </w:rPr>
        <w:lastRenderedPageBreak/>
        <w:t>Tabela</w:t>
      </w:r>
      <w:r w:rsidRPr="00F33D11">
        <w:rPr>
          <w:rFonts w:ascii="Times New Roman" w:eastAsia="Calibri" w:hAnsi="Times New Roman" w:cs="Times New Roman"/>
          <w:sz w:val="20"/>
          <w:szCs w:val="20"/>
        </w:rPr>
        <w:t xml:space="preserve"> </w:t>
      </w:r>
      <w:r w:rsidRPr="001028E5">
        <w:rPr>
          <w:rFonts w:ascii="Times New Roman" w:eastAsia="Calibri" w:hAnsi="Times New Roman" w:cs="Times New Roman"/>
          <w:b/>
          <w:sz w:val="20"/>
          <w:szCs w:val="20"/>
        </w:rPr>
        <w:t>6.</w:t>
      </w:r>
      <w:r w:rsidRPr="00F33D11">
        <w:rPr>
          <w:rFonts w:ascii="Times New Roman" w:eastAsia="Calibri" w:hAnsi="Times New Roman" w:cs="Times New Roman"/>
          <w:sz w:val="20"/>
          <w:szCs w:val="20"/>
        </w:rPr>
        <w:t xml:space="preserve"> Używanie dopalaczy kiedykolwiek w życiu, w czasie ostatnich 12 miesięcy oraz w czasie ostatnich </w:t>
      </w:r>
      <w:r>
        <w:rPr>
          <w:rFonts w:ascii="Times New Roman" w:eastAsia="Calibri" w:hAnsi="Times New Roman" w:cs="Times New Roman"/>
          <w:sz w:val="20"/>
          <w:szCs w:val="20"/>
        </w:rPr>
        <w:t xml:space="preserve">           </w:t>
      </w:r>
      <w:r w:rsidRPr="00F33D11">
        <w:rPr>
          <w:rFonts w:ascii="Times New Roman" w:eastAsia="Calibri" w:hAnsi="Times New Roman" w:cs="Times New Roman"/>
          <w:sz w:val="20"/>
          <w:szCs w:val="20"/>
        </w:rPr>
        <w:t>30 dni przed badaniem – w</w:t>
      </w:r>
      <w:r>
        <w:rPr>
          <w:rFonts w:ascii="Times New Roman" w:eastAsia="Calibri" w:hAnsi="Times New Roman" w:cs="Times New Roman"/>
          <w:sz w:val="20"/>
          <w:szCs w:val="20"/>
        </w:rPr>
        <w:t>yniki badań ESPAD za 2019 r.</w:t>
      </w:r>
      <w:r w:rsidRPr="00F33D11">
        <w:rPr>
          <w:rFonts w:ascii="Times New Roman" w:eastAsia="Calibri" w:hAnsi="Times New Roman" w:cs="Times New Roman"/>
          <w:sz w:val="20"/>
          <w:szCs w:val="20"/>
          <w:vertAlign w:val="superscript"/>
        </w:rPr>
        <w:footnoteReference w:id="11"/>
      </w:r>
    </w:p>
    <w:tbl>
      <w:tblPr>
        <w:tblStyle w:val="Tabela-Siatka1"/>
        <w:tblW w:w="9640" w:type="dxa"/>
        <w:jc w:val="center"/>
        <w:tblInd w:w="-176" w:type="dxa"/>
        <w:tblLayout w:type="fixed"/>
        <w:tblLook w:val="04A0" w:firstRow="1" w:lastRow="0" w:firstColumn="1" w:lastColumn="0" w:noHBand="0" w:noVBand="1"/>
      </w:tblPr>
      <w:tblGrid>
        <w:gridCol w:w="993"/>
        <w:gridCol w:w="1704"/>
        <w:gridCol w:w="773"/>
        <w:gridCol w:w="1067"/>
        <w:gridCol w:w="933"/>
        <w:gridCol w:w="803"/>
        <w:gridCol w:w="848"/>
        <w:gridCol w:w="761"/>
        <w:gridCol w:w="907"/>
        <w:gridCol w:w="851"/>
      </w:tblGrid>
      <w:tr w:rsidR="00AA2BD4" w:rsidRPr="00F33D11" w:rsidTr="00D10636">
        <w:trPr>
          <w:jc w:val="center"/>
        </w:trPr>
        <w:tc>
          <w:tcPr>
            <w:tcW w:w="993"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kohorta</w:t>
            </w:r>
          </w:p>
        </w:tc>
        <w:tc>
          <w:tcPr>
            <w:tcW w:w="1704"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 xml:space="preserve">wyszczególnienie </w:t>
            </w:r>
          </w:p>
        </w:tc>
        <w:tc>
          <w:tcPr>
            <w:tcW w:w="773"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roofErr w:type="spellStart"/>
            <w:r w:rsidRPr="00602D08">
              <w:rPr>
                <w:rFonts w:ascii="Times New Roman" w:eastAsia="Calibri" w:hAnsi="Times New Roman" w:cs="Times New Roman"/>
                <w:sz w:val="20"/>
                <w:szCs w:val="20"/>
              </w:rPr>
              <w:t>dolno</w:t>
            </w:r>
            <w:proofErr w:type="spellEnd"/>
            <w:r w:rsidRPr="00602D08">
              <w:rPr>
                <w:rFonts w:ascii="Times New Roman" w:eastAsia="Calibri" w:hAnsi="Times New Roman" w:cs="Times New Roman"/>
                <w:sz w:val="20"/>
                <w:szCs w:val="20"/>
              </w:rPr>
              <w:t>-śląskie</w:t>
            </w:r>
          </w:p>
        </w:tc>
        <w:tc>
          <w:tcPr>
            <w:tcW w:w="1067"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kujawsko - pomorskie</w:t>
            </w:r>
          </w:p>
        </w:tc>
        <w:tc>
          <w:tcPr>
            <w:tcW w:w="933"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lubelskie</w:t>
            </w:r>
          </w:p>
        </w:tc>
        <w:tc>
          <w:tcPr>
            <w:tcW w:w="803"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mało-polskie</w:t>
            </w:r>
          </w:p>
        </w:tc>
        <w:tc>
          <w:tcPr>
            <w:tcW w:w="848"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roofErr w:type="spellStart"/>
            <w:r w:rsidRPr="00602D08">
              <w:rPr>
                <w:rFonts w:ascii="Times New Roman" w:eastAsia="Calibri" w:hAnsi="Times New Roman" w:cs="Times New Roman"/>
                <w:sz w:val="20"/>
                <w:szCs w:val="20"/>
              </w:rPr>
              <w:t>mazo-wieckie</w:t>
            </w:r>
            <w:proofErr w:type="spellEnd"/>
          </w:p>
        </w:tc>
        <w:tc>
          <w:tcPr>
            <w:tcW w:w="761"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śląskie</w:t>
            </w:r>
          </w:p>
        </w:tc>
        <w:tc>
          <w:tcPr>
            <w:tcW w:w="907"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święto-krzyskie</w:t>
            </w:r>
          </w:p>
        </w:tc>
        <w:tc>
          <w:tcPr>
            <w:tcW w:w="851" w:type="dxa"/>
            <w:shd w:val="clear" w:color="auto" w:fill="E5B8B7" w:themeFill="accent2" w:themeFillTint="66"/>
          </w:tcPr>
          <w:p w:rsidR="00AA2BD4" w:rsidRPr="00602D08" w:rsidRDefault="00AA2BD4" w:rsidP="00414632">
            <w:pPr>
              <w:suppressAutoHyphens/>
              <w:autoSpaceDN w:val="0"/>
              <w:textAlignment w:val="baseline"/>
              <w:rPr>
                <w:rFonts w:ascii="Times New Roman" w:eastAsia="Calibri" w:hAnsi="Times New Roman" w:cs="Times New Roman"/>
                <w:sz w:val="20"/>
                <w:szCs w:val="20"/>
              </w:rPr>
            </w:pPr>
            <w:proofErr w:type="spellStart"/>
            <w:r w:rsidRPr="00602D08">
              <w:rPr>
                <w:rFonts w:ascii="Times New Roman" w:eastAsia="Calibri" w:hAnsi="Times New Roman" w:cs="Times New Roman"/>
                <w:sz w:val="20"/>
                <w:szCs w:val="20"/>
              </w:rPr>
              <w:t>wielko-polskie</w:t>
            </w:r>
            <w:proofErr w:type="spellEnd"/>
          </w:p>
        </w:tc>
      </w:tr>
      <w:tr w:rsidR="00AA2BD4" w:rsidRPr="00F33D11" w:rsidTr="00D10636">
        <w:trPr>
          <w:jc w:val="center"/>
        </w:trPr>
        <w:tc>
          <w:tcPr>
            <w:tcW w:w="993" w:type="dxa"/>
            <w:vMerge w:val="restart"/>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młodsza kohorta (15-16 lat)</w:t>
            </w: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kiedykolwiek </w:t>
            </w:r>
            <w:r>
              <w:rPr>
                <w:rFonts w:ascii="Times New Roman" w:hAnsi="Times New Roman" w:cs="Times New Roman"/>
                <w:color w:val="000000"/>
                <w:sz w:val="20"/>
                <w:szCs w:val="20"/>
              </w:rPr>
              <w:t xml:space="preserve">             </w:t>
            </w:r>
            <w:r w:rsidRPr="00602D08">
              <w:rPr>
                <w:rFonts w:ascii="Times New Roman" w:hAnsi="Times New Roman" w:cs="Times New Roman"/>
                <w:color w:val="000000"/>
                <w:sz w:val="20"/>
                <w:szCs w:val="20"/>
              </w:rPr>
              <w:t xml:space="preserve">w życiu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4,5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4,0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4,5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4,1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4,9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3,7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5,0 </w:t>
            </w:r>
          </w:p>
        </w:tc>
      </w:tr>
      <w:tr w:rsidR="00AA2BD4" w:rsidRPr="00F33D11" w:rsidTr="00D10636">
        <w:trPr>
          <w:jc w:val="center"/>
        </w:trPr>
        <w:tc>
          <w:tcPr>
            <w:tcW w:w="993" w:type="dxa"/>
            <w:vMerge/>
          </w:tcPr>
          <w:p w:rsidR="00AA2BD4" w:rsidRPr="00602D08" w:rsidRDefault="00AA2BD4" w:rsidP="00414632">
            <w:pPr>
              <w:autoSpaceDE w:val="0"/>
              <w:autoSpaceDN w:val="0"/>
              <w:adjustRightInd w:val="0"/>
              <w:rPr>
                <w:rFonts w:ascii="Times New Roman" w:hAnsi="Times New Roman" w:cs="Times New Roman"/>
                <w:color w:val="000000"/>
                <w:sz w:val="20"/>
                <w:szCs w:val="20"/>
              </w:rPr>
            </w:pP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w czasie 12 miesięcy przed badaniem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3,7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4,2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4,0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2,8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3,4 </w:t>
            </w:r>
          </w:p>
        </w:tc>
      </w:tr>
      <w:tr w:rsidR="00AA2BD4" w:rsidRPr="00F33D11" w:rsidTr="00D10636">
        <w:trPr>
          <w:jc w:val="center"/>
        </w:trPr>
        <w:tc>
          <w:tcPr>
            <w:tcW w:w="993" w:type="dxa"/>
            <w:vMerge/>
          </w:tcPr>
          <w:p w:rsidR="00AA2BD4" w:rsidRPr="00602D08" w:rsidRDefault="00AA2BD4" w:rsidP="00414632">
            <w:pPr>
              <w:autoSpaceDE w:val="0"/>
              <w:autoSpaceDN w:val="0"/>
              <w:adjustRightInd w:val="0"/>
              <w:rPr>
                <w:rFonts w:ascii="Times New Roman" w:hAnsi="Times New Roman" w:cs="Times New Roman"/>
                <w:color w:val="000000"/>
                <w:sz w:val="20"/>
                <w:szCs w:val="20"/>
              </w:rPr>
            </w:pP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w czasie 30 dni przed badaniem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3,4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3,2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1,9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2,4 </w:t>
            </w:r>
          </w:p>
        </w:tc>
      </w:tr>
      <w:tr w:rsidR="00AA2BD4" w:rsidRPr="00F33D11" w:rsidTr="00D10636">
        <w:trPr>
          <w:jc w:val="center"/>
        </w:trPr>
        <w:tc>
          <w:tcPr>
            <w:tcW w:w="993" w:type="dxa"/>
            <w:vMerge w:val="restart"/>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starsza kohorta (17-18 lat)</w:t>
            </w: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kiedykolwiek </w:t>
            </w:r>
            <w:r>
              <w:rPr>
                <w:rFonts w:ascii="Times New Roman" w:hAnsi="Times New Roman" w:cs="Times New Roman"/>
                <w:color w:val="000000"/>
                <w:sz w:val="20"/>
                <w:szCs w:val="20"/>
              </w:rPr>
              <w:t xml:space="preserve">                 </w:t>
            </w:r>
            <w:r w:rsidRPr="00602D08">
              <w:rPr>
                <w:rFonts w:ascii="Times New Roman" w:hAnsi="Times New Roman" w:cs="Times New Roman"/>
                <w:color w:val="000000"/>
                <w:sz w:val="20"/>
                <w:szCs w:val="20"/>
              </w:rPr>
              <w:t xml:space="preserve">w życiu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6,6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5,2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5,8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5,7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5,1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4,8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6,1 </w:t>
            </w:r>
          </w:p>
        </w:tc>
      </w:tr>
      <w:tr w:rsidR="00AA2BD4" w:rsidRPr="00F33D11" w:rsidTr="00D10636">
        <w:trPr>
          <w:jc w:val="center"/>
        </w:trPr>
        <w:tc>
          <w:tcPr>
            <w:tcW w:w="993" w:type="dxa"/>
            <w:vMerge/>
          </w:tcPr>
          <w:p w:rsidR="00AA2BD4" w:rsidRPr="00602D08" w:rsidRDefault="00AA2BD4" w:rsidP="00414632">
            <w:pPr>
              <w:autoSpaceDE w:val="0"/>
              <w:autoSpaceDN w:val="0"/>
              <w:adjustRightInd w:val="0"/>
              <w:rPr>
                <w:rFonts w:ascii="Times New Roman" w:hAnsi="Times New Roman" w:cs="Times New Roman"/>
                <w:color w:val="000000"/>
                <w:sz w:val="20"/>
                <w:szCs w:val="20"/>
              </w:rPr>
            </w:pP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w czasie 12 miesięcy przed badaniem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5,0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2,7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3,5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4,1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4,0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3,8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2,6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3,6 </w:t>
            </w:r>
          </w:p>
        </w:tc>
      </w:tr>
      <w:tr w:rsidR="00AA2BD4" w:rsidRPr="00F33D11" w:rsidTr="00D10636">
        <w:trPr>
          <w:jc w:val="center"/>
        </w:trPr>
        <w:tc>
          <w:tcPr>
            <w:tcW w:w="993" w:type="dxa"/>
            <w:vMerge/>
          </w:tcPr>
          <w:p w:rsidR="00AA2BD4" w:rsidRPr="00602D08" w:rsidRDefault="00AA2BD4" w:rsidP="00414632">
            <w:pPr>
              <w:autoSpaceDE w:val="0"/>
              <w:autoSpaceDN w:val="0"/>
              <w:adjustRightInd w:val="0"/>
              <w:rPr>
                <w:rFonts w:ascii="Times New Roman" w:hAnsi="Times New Roman" w:cs="Times New Roman"/>
                <w:color w:val="000000"/>
                <w:sz w:val="20"/>
                <w:szCs w:val="20"/>
              </w:rPr>
            </w:pPr>
          </w:p>
        </w:tc>
        <w:tc>
          <w:tcPr>
            <w:tcW w:w="1704"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w czasie 30 dni przed badaniem </w:t>
            </w:r>
          </w:p>
        </w:tc>
        <w:tc>
          <w:tcPr>
            <w:tcW w:w="77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4,0 </w:t>
            </w:r>
          </w:p>
        </w:tc>
        <w:tc>
          <w:tcPr>
            <w:tcW w:w="1067"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 </w:t>
            </w:r>
          </w:p>
        </w:tc>
        <w:tc>
          <w:tcPr>
            <w:tcW w:w="93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 </w:t>
            </w:r>
          </w:p>
        </w:tc>
        <w:tc>
          <w:tcPr>
            <w:tcW w:w="803"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3,3 </w:t>
            </w:r>
          </w:p>
        </w:tc>
        <w:tc>
          <w:tcPr>
            <w:tcW w:w="848"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2,9 </w:t>
            </w:r>
          </w:p>
        </w:tc>
        <w:tc>
          <w:tcPr>
            <w:tcW w:w="76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3,0 </w:t>
            </w:r>
          </w:p>
        </w:tc>
        <w:tc>
          <w:tcPr>
            <w:tcW w:w="907" w:type="dxa"/>
            <w:shd w:val="clear" w:color="auto" w:fill="E5B8B7" w:themeFill="accent2" w:themeFillTint="66"/>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1,1 </w:t>
            </w:r>
          </w:p>
        </w:tc>
        <w:tc>
          <w:tcPr>
            <w:tcW w:w="851" w:type="dxa"/>
          </w:tcPr>
          <w:p w:rsidR="00AA2BD4" w:rsidRPr="00602D08" w:rsidRDefault="00AA2BD4" w:rsidP="00414632">
            <w:pPr>
              <w:autoSpaceDE w:val="0"/>
              <w:autoSpaceDN w:val="0"/>
              <w:adjustRightInd w:val="0"/>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 </w:t>
            </w:r>
          </w:p>
        </w:tc>
      </w:tr>
    </w:tbl>
    <w:p w:rsidR="00AA2BD4" w:rsidRPr="00F33D11" w:rsidRDefault="00AA2BD4" w:rsidP="00AA2BD4">
      <w:pPr>
        <w:suppressAutoHyphens/>
        <w:autoSpaceDN w:val="0"/>
        <w:spacing w:after="0" w:line="360" w:lineRule="auto"/>
        <w:jc w:val="both"/>
        <w:textAlignment w:val="baseline"/>
        <w:rPr>
          <w:rFonts w:ascii="Times New Roman" w:hAnsi="Times New Roman" w:cs="Times New Roman"/>
          <w:sz w:val="24"/>
          <w:szCs w:val="24"/>
        </w:rPr>
      </w:pPr>
    </w:p>
    <w:p w:rsidR="00AA2BD4" w:rsidRPr="00F33D11" w:rsidRDefault="00AA2BD4" w:rsidP="00AA2BD4">
      <w:pPr>
        <w:suppressAutoHyphens/>
        <w:autoSpaceDN w:val="0"/>
        <w:spacing w:after="0" w:line="360" w:lineRule="auto"/>
        <w:ind w:firstLine="709"/>
        <w:jc w:val="both"/>
        <w:textAlignment w:val="baseline"/>
        <w:rPr>
          <w:rFonts w:ascii="Times New Roman" w:eastAsia="Calibri" w:hAnsi="Times New Roman" w:cs="Times New Roman"/>
          <w:sz w:val="24"/>
          <w:szCs w:val="24"/>
        </w:rPr>
      </w:pPr>
      <w:r w:rsidRPr="00F33D11">
        <w:rPr>
          <w:rFonts w:ascii="Times New Roman" w:hAnsi="Times New Roman" w:cs="Times New Roman"/>
          <w:sz w:val="24"/>
          <w:szCs w:val="24"/>
        </w:rPr>
        <w:t>Najwyższe odsetki rozpowszechnienia eksperymentowania z dopalaczami przez uczniów z młodszej kohorty odnotowane zostały w województwie wielkopolskim, a starszej grupy wiekowej w województwie dolnośląskim.</w:t>
      </w:r>
      <w:r>
        <w:rPr>
          <w:rFonts w:ascii="Times New Roman" w:hAnsi="Times New Roman" w:cs="Times New Roman"/>
          <w:sz w:val="24"/>
          <w:szCs w:val="24"/>
        </w:rPr>
        <w:t xml:space="preserve"> Najniższe odsetki użytkowników </w:t>
      </w:r>
      <w:r w:rsidRPr="00F33D11">
        <w:rPr>
          <w:rFonts w:ascii="Times New Roman" w:hAnsi="Times New Roman" w:cs="Times New Roman"/>
          <w:sz w:val="24"/>
          <w:szCs w:val="24"/>
        </w:rPr>
        <w:t>odnotowano w województwie świętokrzyskim.</w:t>
      </w:r>
    </w:p>
    <w:p w:rsidR="00AA2BD4" w:rsidRPr="00F33D11" w:rsidRDefault="00AA2BD4" w:rsidP="00AA2BD4">
      <w:pPr>
        <w:spacing w:after="0" w:line="360" w:lineRule="auto"/>
        <w:ind w:firstLine="708"/>
        <w:jc w:val="both"/>
        <w:rPr>
          <w:rFonts w:ascii="Times New Roman" w:hAnsi="Times New Roman" w:cs="Times New Roman"/>
          <w:sz w:val="24"/>
          <w:szCs w:val="24"/>
        </w:rPr>
      </w:pPr>
      <w:r w:rsidRPr="00F33D11">
        <w:rPr>
          <w:rFonts w:ascii="Times New Roman" w:hAnsi="Times New Roman" w:cs="Times New Roman"/>
          <w:sz w:val="24"/>
          <w:szCs w:val="24"/>
        </w:rPr>
        <w:t xml:space="preserve">Podobny odsetek uczniów we wszystkich analizowanych województwach potrafi wskazać miejsca </w:t>
      </w:r>
      <w:r>
        <w:rPr>
          <w:rFonts w:ascii="Times New Roman" w:hAnsi="Times New Roman" w:cs="Times New Roman"/>
          <w:sz w:val="24"/>
          <w:szCs w:val="24"/>
        </w:rPr>
        <w:t xml:space="preserve">gdzie można dokonać </w:t>
      </w:r>
      <w:r w:rsidRPr="00F33D11">
        <w:rPr>
          <w:rFonts w:ascii="Times New Roman" w:hAnsi="Times New Roman" w:cs="Times New Roman"/>
          <w:sz w:val="24"/>
          <w:szCs w:val="24"/>
        </w:rPr>
        <w:t>zakupu substancji psychoakty</w:t>
      </w:r>
      <w:r>
        <w:rPr>
          <w:rFonts w:ascii="Times New Roman" w:hAnsi="Times New Roman" w:cs="Times New Roman"/>
          <w:sz w:val="24"/>
          <w:szCs w:val="24"/>
        </w:rPr>
        <w:t>wnych. Zarówno                          w młodszej jak i w starszej grupie wiekowej</w:t>
      </w:r>
      <w:r w:rsidRPr="00F33D11">
        <w:rPr>
          <w:rFonts w:ascii="Times New Roman" w:hAnsi="Times New Roman" w:cs="Times New Roman"/>
          <w:sz w:val="24"/>
          <w:szCs w:val="24"/>
        </w:rPr>
        <w:t xml:space="preserve"> najwięcej osób wskazało, że ,,nie wie gdzie można kupić substancje psychoaktywne”. Respondenci wskazali, że najłatwiej nielegalne substancje można nabyć w parku i na ulicy.</w:t>
      </w:r>
    </w:p>
    <w:p w:rsidR="00AA2BD4" w:rsidRPr="00F33D11" w:rsidRDefault="00AA2BD4" w:rsidP="00AA2BD4">
      <w:pPr>
        <w:suppressAutoHyphens/>
        <w:autoSpaceDN w:val="0"/>
        <w:spacing w:after="0" w:line="360" w:lineRule="auto"/>
        <w:ind w:firstLine="708"/>
        <w:jc w:val="both"/>
        <w:textAlignment w:val="baseline"/>
        <w:rPr>
          <w:sz w:val="26"/>
          <w:szCs w:val="26"/>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AA2BD4" w:rsidRPr="00F33D11" w:rsidRDefault="00AA2BD4" w:rsidP="00AA2BD4">
      <w:pPr>
        <w:suppressAutoHyphens/>
        <w:autoSpaceDN w:val="0"/>
        <w:spacing w:after="0" w:line="360" w:lineRule="auto"/>
        <w:textAlignment w:val="baseline"/>
        <w:rPr>
          <w:rFonts w:ascii="Times New Roman" w:eastAsia="Calibri" w:hAnsi="Times New Roman" w:cs="Times New Roman"/>
          <w:sz w:val="20"/>
          <w:szCs w:val="20"/>
        </w:rPr>
        <w:sectPr w:rsidR="00AA2BD4" w:rsidRPr="00F33D11" w:rsidSect="00414632">
          <w:pgSz w:w="11906" w:h="17338"/>
          <w:pgMar w:top="1417" w:right="1417" w:bottom="1417" w:left="1417" w:header="708" w:footer="708" w:gutter="0"/>
          <w:cols w:space="708"/>
          <w:noEndnote/>
          <w:docGrid w:linePitch="299"/>
        </w:sectPr>
      </w:pPr>
    </w:p>
    <w:p w:rsidR="00AA2BD4" w:rsidRPr="00F33D11" w:rsidRDefault="00AA2BD4" w:rsidP="00AA2BD4">
      <w:pPr>
        <w:suppressAutoHyphens/>
        <w:autoSpaceDN w:val="0"/>
        <w:spacing w:after="0" w:line="360" w:lineRule="auto"/>
        <w:jc w:val="both"/>
        <w:textAlignment w:val="baseline"/>
        <w:rPr>
          <w:rFonts w:ascii="Times New Roman" w:eastAsia="Calibri" w:hAnsi="Times New Roman" w:cs="Times New Roman"/>
          <w:sz w:val="20"/>
          <w:szCs w:val="20"/>
        </w:rPr>
      </w:pPr>
      <w:r w:rsidRPr="00695DA6">
        <w:rPr>
          <w:rFonts w:ascii="Times New Roman" w:eastAsia="Calibri" w:hAnsi="Times New Roman" w:cs="Times New Roman"/>
          <w:b/>
          <w:sz w:val="20"/>
          <w:szCs w:val="20"/>
        </w:rPr>
        <w:lastRenderedPageBreak/>
        <w:t>Tabela</w:t>
      </w:r>
      <w:r w:rsidRPr="00F33D11">
        <w:rPr>
          <w:rFonts w:ascii="Times New Roman" w:eastAsia="Calibri" w:hAnsi="Times New Roman" w:cs="Times New Roman"/>
          <w:sz w:val="20"/>
          <w:szCs w:val="20"/>
        </w:rPr>
        <w:t xml:space="preserve"> </w:t>
      </w:r>
      <w:r w:rsidRPr="001028E5">
        <w:rPr>
          <w:rFonts w:ascii="Times New Roman" w:eastAsia="Calibri" w:hAnsi="Times New Roman" w:cs="Times New Roman"/>
          <w:b/>
          <w:sz w:val="20"/>
          <w:szCs w:val="20"/>
        </w:rPr>
        <w:t>7.</w:t>
      </w:r>
      <w:r w:rsidRPr="00F33D11">
        <w:rPr>
          <w:rFonts w:ascii="Times New Roman" w:eastAsia="Calibri" w:hAnsi="Times New Roman" w:cs="Times New Roman"/>
          <w:sz w:val="20"/>
          <w:szCs w:val="20"/>
        </w:rPr>
        <w:t xml:space="preserve"> Miejsca gdzie można łatwo kupić marihuanę lub haszysz w badaniach przeprowadzonych w 2015 i 2019 r.</w:t>
      </w:r>
      <w:r w:rsidRPr="00F33D11">
        <w:rPr>
          <w:rFonts w:ascii="Times New Roman" w:eastAsia="Calibri" w:hAnsi="Times New Roman" w:cs="Times New Roman"/>
          <w:sz w:val="20"/>
          <w:szCs w:val="20"/>
          <w:vertAlign w:val="superscript"/>
        </w:rPr>
        <w:footnoteReference w:id="12"/>
      </w:r>
    </w:p>
    <w:tbl>
      <w:tblPr>
        <w:tblStyle w:val="Tabela-Siatka1"/>
        <w:tblW w:w="0" w:type="auto"/>
        <w:tblLook w:val="04A0" w:firstRow="1" w:lastRow="0" w:firstColumn="1" w:lastColumn="0" w:noHBand="0" w:noVBand="1"/>
      </w:tblPr>
      <w:tblGrid>
        <w:gridCol w:w="1142"/>
        <w:gridCol w:w="1661"/>
        <w:gridCol w:w="884"/>
        <w:gridCol w:w="916"/>
        <w:gridCol w:w="781"/>
        <w:gridCol w:w="808"/>
        <w:gridCol w:w="699"/>
        <w:gridCol w:w="722"/>
        <w:gridCol w:w="869"/>
        <w:gridCol w:w="901"/>
        <w:gridCol w:w="921"/>
        <w:gridCol w:w="955"/>
        <w:gridCol w:w="616"/>
        <w:gridCol w:w="616"/>
        <w:gridCol w:w="1017"/>
        <w:gridCol w:w="1056"/>
      </w:tblGrid>
      <w:tr w:rsidR="00AA2BD4" w:rsidRPr="00F33D11" w:rsidTr="00414632">
        <w:tc>
          <w:tcPr>
            <w:tcW w:w="1142" w:type="dxa"/>
            <w:vMerge w:val="restart"/>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poziom klasy</w:t>
            </w:r>
          </w:p>
        </w:tc>
        <w:tc>
          <w:tcPr>
            <w:tcW w:w="1169"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wyszczególnienie</w:t>
            </w:r>
          </w:p>
        </w:tc>
        <w:tc>
          <w:tcPr>
            <w:tcW w:w="1800"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dolnośląskie</w:t>
            </w:r>
          </w:p>
        </w:tc>
        <w:tc>
          <w:tcPr>
            <w:tcW w:w="1589"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kujawsko - pomorskie</w:t>
            </w:r>
          </w:p>
        </w:tc>
        <w:tc>
          <w:tcPr>
            <w:tcW w:w="1421"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lubelskie</w:t>
            </w:r>
          </w:p>
        </w:tc>
        <w:tc>
          <w:tcPr>
            <w:tcW w:w="1770"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małopolskie</w:t>
            </w:r>
          </w:p>
        </w:tc>
        <w:tc>
          <w:tcPr>
            <w:tcW w:w="1876"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mazowieckie</w:t>
            </w:r>
          </w:p>
        </w:tc>
        <w:tc>
          <w:tcPr>
            <w:tcW w:w="1179"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śląskie</w:t>
            </w:r>
          </w:p>
        </w:tc>
        <w:tc>
          <w:tcPr>
            <w:tcW w:w="2073" w:type="dxa"/>
            <w:gridSpan w:val="2"/>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świętokrzyskie</w:t>
            </w:r>
          </w:p>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p>
        </w:tc>
      </w:tr>
      <w:tr w:rsidR="00AA2BD4" w:rsidRPr="00F33D11" w:rsidTr="00414632">
        <w:tc>
          <w:tcPr>
            <w:tcW w:w="1142" w:type="dxa"/>
            <w:vMerge/>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884"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916"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781"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808"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699"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722"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869"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901"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921"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955"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581"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598"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c>
          <w:tcPr>
            <w:tcW w:w="1017"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2015</w:t>
            </w:r>
          </w:p>
        </w:tc>
        <w:tc>
          <w:tcPr>
            <w:tcW w:w="1056" w:type="dxa"/>
            <w:shd w:val="clear" w:color="auto" w:fill="E5B8B7" w:themeFill="accent2" w:themeFillTint="66"/>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b/>
                <w:sz w:val="20"/>
                <w:szCs w:val="20"/>
              </w:rPr>
            </w:pPr>
            <w:r w:rsidRPr="00602D08">
              <w:rPr>
                <w:rFonts w:ascii="Times New Roman" w:eastAsia="Calibri" w:hAnsi="Times New Roman" w:cs="Times New Roman"/>
                <w:b/>
                <w:sz w:val="20"/>
                <w:szCs w:val="20"/>
              </w:rPr>
              <w:t>2019</w:t>
            </w:r>
          </w:p>
        </w:tc>
      </w:tr>
      <w:tr w:rsidR="00AA2BD4" w:rsidRPr="00F33D11" w:rsidTr="00414632">
        <w:tc>
          <w:tcPr>
            <w:tcW w:w="1142" w:type="dxa"/>
            <w:vMerge w:val="restart"/>
          </w:tcPr>
          <w:tbl>
            <w:tblPr>
              <w:tblW w:w="0" w:type="auto"/>
              <w:tblBorders>
                <w:top w:val="nil"/>
                <w:left w:val="nil"/>
                <w:bottom w:val="nil"/>
                <w:right w:val="nil"/>
              </w:tblBorders>
              <w:tblLook w:val="0000" w:firstRow="0" w:lastRow="0" w:firstColumn="0" w:lastColumn="0" w:noHBand="0" w:noVBand="0"/>
            </w:tblPr>
            <w:tblGrid>
              <w:gridCol w:w="926"/>
            </w:tblGrid>
            <w:tr w:rsidR="00AA2BD4" w:rsidRPr="00602D08" w:rsidTr="00414632">
              <w:trPr>
                <w:trHeight w:val="360"/>
              </w:trPr>
              <w:tc>
                <w:tcPr>
                  <w:tcW w:w="0" w:type="auto"/>
                </w:tcPr>
                <w:p w:rsidR="00AA2BD4" w:rsidRPr="00602D08" w:rsidRDefault="00AA2BD4" w:rsidP="00414632">
                  <w:pPr>
                    <w:autoSpaceDE w:val="0"/>
                    <w:autoSpaceDN w:val="0"/>
                    <w:adjustRightInd w:val="0"/>
                    <w:spacing w:after="0"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młodsza kohorta (15-16 lat) </w:t>
                  </w:r>
                </w:p>
              </w:tc>
            </w:tr>
          </w:tbl>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nie znam takich miejsc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57,0</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57,6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56,0</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57,1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57,5</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62,6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56,7</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63,0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56,6</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65,6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59,6</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68,0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58,4</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61,6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ulica, park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23,6</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23,6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21,9</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22,7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21,8</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21,1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20,0</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22,0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22,8</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22,1</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15,1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21,3</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20,1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szkoła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15,5</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13,7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15,4</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14,6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15,8</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11,8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14,7</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12,1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20,0</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11,5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13,8</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10,4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15,5</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10,7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dyskoteka bar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12,8</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12,9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13,1</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11,7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13,2</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7,9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12,7</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9,8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16,2</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13,2</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8,4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12,5</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9,8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mieszkanie dealera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18,2</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12,3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16,6</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12,4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17,8</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10,6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15,3</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10,7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16,2</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17,3</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9,6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16,1</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13,4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internet</w:t>
            </w:r>
            <w:proofErr w:type="spellEnd"/>
            <w:r w:rsidRPr="00602D08">
              <w:rPr>
                <w:rFonts w:ascii="Times New Roman" w:hAnsi="Times New Roman" w:cs="Times New Roman"/>
                <w:color w:val="000000"/>
                <w:sz w:val="20"/>
                <w:szCs w:val="20"/>
              </w:rPr>
              <w:t xml:space="preserve">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10,8</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11,0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11,3</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10,2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13,0</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9,6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13,4</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9,3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13,3</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10,3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11,8</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6,8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9,6</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8,4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inne miejsce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5,4</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7,9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6,5</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7,3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5,5</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6,3</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4,3</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5,2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5,5</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6,8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6,0</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7,8 </w:t>
            </w:r>
          </w:p>
        </w:tc>
      </w:tr>
      <w:tr w:rsidR="00AA2BD4" w:rsidRPr="00F33D11" w:rsidTr="00414632">
        <w:tc>
          <w:tcPr>
            <w:tcW w:w="1142" w:type="dxa"/>
            <w:vMerge w:val="restart"/>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r w:rsidRPr="00602D08">
              <w:rPr>
                <w:rFonts w:ascii="Times New Roman" w:eastAsia="Calibri" w:hAnsi="Times New Roman" w:cs="Times New Roman"/>
                <w:sz w:val="20"/>
                <w:szCs w:val="20"/>
              </w:rPr>
              <w:t>starsza kohorta (17-18 lat)</w:t>
            </w: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nie znam takich miejsc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48,7</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48,4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48,8</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48,5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51,2</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58,3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57,6</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54,9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50,4</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52,2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50,0</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59,9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56,6</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54,0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ulica, park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27,5</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28,3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25,9</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26,4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22,1</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20,8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18,2</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23,9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23,8</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25,0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25,5</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22,1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20,5</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27,6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szkoła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22,7</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18,9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17,5</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15,6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19,3</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13,1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15,8</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14,9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19,2</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16,3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17,2</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16,7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17,0</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14,9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dyskoteka, bar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18,1</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20,0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17,4</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21,0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17,2</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15,1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14,9</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16,4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19,0</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17,6</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15,3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16,2</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18,1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mieszkanie dealera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21,9</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19,9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21,4</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21,0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19,9</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14,0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16,2</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17,6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18,9</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16,6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21,8</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13,8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17,9</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19,7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proofErr w:type="spellStart"/>
            <w:r w:rsidRPr="00602D08">
              <w:rPr>
                <w:rFonts w:ascii="Times New Roman" w:hAnsi="Times New Roman" w:cs="Times New Roman"/>
                <w:color w:val="000000"/>
                <w:sz w:val="20"/>
                <w:szCs w:val="20"/>
              </w:rPr>
              <w:t>internet</w:t>
            </w:r>
            <w:proofErr w:type="spellEnd"/>
            <w:r w:rsidRPr="00602D08">
              <w:rPr>
                <w:rFonts w:ascii="Times New Roman" w:hAnsi="Times New Roman" w:cs="Times New Roman"/>
                <w:color w:val="000000"/>
                <w:sz w:val="20"/>
                <w:szCs w:val="20"/>
              </w:rPr>
              <w:t xml:space="preserve">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6,8</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11,1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10,7</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11,4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10,3</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11,3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9,1</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11,0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7,7</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10,9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10,2</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11,6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10,3</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11,9 </w:t>
            </w:r>
          </w:p>
        </w:tc>
      </w:tr>
      <w:tr w:rsidR="00AA2BD4" w:rsidRPr="00F33D11" w:rsidTr="00414632">
        <w:tc>
          <w:tcPr>
            <w:tcW w:w="1142" w:type="dxa"/>
            <w:vMerge/>
          </w:tcPr>
          <w:p w:rsidR="00AA2BD4" w:rsidRPr="00602D08" w:rsidRDefault="00AA2BD4" w:rsidP="00414632">
            <w:pPr>
              <w:suppressAutoHyphens/>
              <w:autoSpaceDN w:val="0"/>
              <w:spacing w:line="360" w:lineRule="auto"/>
              <w:jc w:val="both"/>
              <w:textAlignment w:val="baseline"/>
              <w:rPr>
                <w:rFonts w:ascii="Times New Roman" w:eastAsia="Calibri" w:hAnsi="Times New Roman" w:cs="Times New Roman"/>
                <w:sz w:val="20"/>
                <w:szCs w:val="20"/>
              </w:rPr>
            </w:pPr>
          </w:p>
        </w:tc>
        <w:tc>
          <w:tcPr>
            <w:tcW w:w="11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inne miejsce </w:t>
            </w:r>
          </w:p>
        </w:tc>
        <w:tc>
          <w:tcPr>
            <w:tcW w:w="884"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6,6</w:t>
            </w:r>
          </w:p>
        </w:tc>
        <w:tc>
          <w:tcPr>
            <w:tcW w:w="916"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6,3 </w:t>
            </w:r>
          </w:p>
        </w:tc>
        <w:tc>
          <w:tcPr>
            <w:tcW w:w="7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5,9</w:t>
            </w:r>
          </w:p>
        </w:tc>
        <w:tc>
          <w:tcPr>
            <w:tcW w:w="80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7,3 </w:t>
            </w:r>
          </w:p>
        </w:tc>
        <w:tc>
          <w:tcPr>
            <w:tcW w:w="69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7,1</w:t>
            </w:r>
          </w:p>
        </w:tc>
        <w:tc>
          <w:tcPr>
            <w:tcW w:w="722"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5,2 </w:t>
            </w:r>
          </w:p>
        </w:tc>
        <w:tc>
          <w:tcPr>
            <w:tcW w:w="869"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6,6</w:t>
            </w:r>
          </w:p>
        </w:tc>
        <w:tc>
          <w:tcPr>
            <w:tcW w:w="90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6,0 </w:t>
            </w:r>
          </w:p>
        </w:tc>
        <w:tc>
          <w:tcPr>
            <w:tcW w:w="92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6,1</w:t>
            </w:r>
          </w:p>
        </w:tc>
        <w:tc>
          <w:tcPr>
            <w:tcW w:w="955"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9,6 </w:t>
            </w:r>
          </w:p>
        </w:tc>
        <w:tc>
          <w:tcPr>
            <w:tcW w:w="581"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7,7</w:t>
            </w:r>
          </w:p>
        </w:tc>
        <w:tc>
          <w:tcPr>
            <w:tcW w:w="598" w:type="dxa"/>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color w:val="000000"/>
                <w:sz w:val="20"/>
                <w:szCs w:val="20"/>
              </w:rPr>
              <w:t xml:space="preserve">5,4 </w:t>
            </w:r>
          </w:p>
        </w:tc>
        <w:tc>
          <w:tcPr>
            <w:tcW w:w="1017"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b/>
                <w:bCs/>
                <w:color w:val="000000"/>
                <w:sz w:val="20"/>
                <w:szCs w:val="20"/>
              </w:rPr>
            </w:pPr>
            <w:r w:rsidRPr="00602D08">
              <w:rPr>
                <w:rFonts w:ascii="Times New Roman" w:hAnsi="Times New Roman" w:cs="Times New Roman"/>
                <w:b/>
                <w:bCs/>
                <w:color w:val="000000"/>
                <w:sz w:val="20"/>
                <w:szCs w:val="20"/>
              </w:rPr>
              <w:t>6,2</w:t>
            </w:r>
          </w:p>
        </w:tc>
        <w:tc>
          <w:tcPr>
            <w:tcW w:w="1056" w:type="dxa"/>
            <w:shd w:val="clear" w:color="auto" w:fill="E5B8B7" w:themeFill="accent2" w:themeFillTint="66"/>
          </w:tcPr>
          <w:p w:rsidR="00AA2BD4" w:rsidRPr="00602D08" w:rsidRDefault="00AA2BD4" w:rsidP="00414632">
            <w:pPr>
              <w:autoSpaceDE w:val="0"/>
              <w:autoSpaceDN w:val="0"/>
              <w:adjustRightInd w:val="0"/>
              <w:spacing w:line="360" w:lineRule="auto"/>
              <w:jc w:val="both"/>
              <w:rPr>
                <w:rFonts w:ascii="Times New Roman" w:hAnsi="Times New Roman" w:cs="Times New Roman"/>
                <w:color w:val="000000"/>
                <w:sz w:val="20"/>
                <w:szCs w:val="20"/>
              </w:rPr>
            </w:pPr>
            <w:r w:rsidRPr="00602D08">
              <w:rPr>
                <w:rFonts w:ascii="Times New Roman" w:hAnsi="Times New Roman" w:cs="Times New Roman"/>
                <w:b/>
                <w:bCs/>
                <w:color w:val="000000"/>
                <w:sz w:val="20"/>
                <w:szCs w:val="20"/>
              </w:rPr>
              <w:t xml:space="preserve">4,6 </w:t>
            </w:r>
          </w:p>
        </w:tc>
      </w:tr>
    </w:tbl>
    <w:p w:rsidR="00AA2BD4" w:rsidRPr="00F33D11" w:rsidRDefault="00AA2BD4" w:rsidP="00AA2BD4">
      <w:pPr>
        <w:suppressAutoHyphens/>
        <w:autoSpaceDN w:val="0"/>
        <w:textAlignment w:val="baseline"/>
        <w:rPr>
          <w:rFonts w:ascii="Times New Roman" w:eastAsia="Calibri" w:hAnsi="Times New Roman" w:cs="Times New Roman"/>
          <w:sz w:val="16"/>
          <w:szCs w:val="16"/>
        </w:rPr>
        <w:sectPr w:rsidR="00AA2BD4" w:rsidRPr="00F33D11" w:rsidSect="00414632">
          <w:pgSz w:w="17338" w:h="11906" w:orient="landscape"/>
          <w:pgMar w:top="1418" w:right="1418" w:bottom="1418" w:left="1418" w:header="709" w:footer="709" w:gutter="0"/>
          <w:cols w:space="708"/>
          <w:noEndnote/>
          <w:docGrid w:linePitch="299"/>
        </w:sectPr>
      </w:pPr>
    </w:p>
    <w:p w:rsidR="00AA2BD4" w:rsidRPr="008C25A6" w:rsidRDefault="00AA2BD4" w:rsidP="0050776C">
      <w:pPr>
        <w:tabs>
          <w:tab w:val="center" w:pos="4536"/>
          <w:tab w:val="right" w:pos="9072"/>
        </w:tabs>
        <w:spacing w:after="0" w:line="360" w:lineRule="auto"/>
        <w:ind w:left="284" w:hanging="284"/>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2. </w:t>
      </w:r>
      <w:r w:rsidRPr="008C25A6">
        <w:rPr>
          <w:rFonts w:ascii="Times New Roman" w:eastAsia="Times New Roman" w:hAnsi="Times New Roman" w:cs="Times New Roman"/>
          <w:b/>
          <w:sz w:val="24"/>
          <w:szCs w:val="24"/>
          <w:lang w:eastAsia="pl-PL"/>
        </w:rPr>
        <w:t xml:space="preserve">Opis posiadanych zasobów instytucjonalnych oraz podejmowanych działań </w:t>
      </w:r>
      <w:r w:rsidRPr="008C25A6">
        <w:rPr>
          <w:rFonts w:ascii="Times New Roman" w:eastAsia="Times New Roman" w:hAnsi="Times New Roman" w:cs="Times New Roman"/>
          <w:b/>
          <w:sz w:val="24"/>
          <w:szCs w:val="24"/>
          <w:lang w:eastAsia="pl-PL"/>
        </w:rPr>
        <w:br/>
        <w:t xml:space="preserve">w ramach przeciwdziałania narkomanii </w:t>
      </w:r>
    </w:p>
    <w:p w:rsidR="00AA2BD4" w:rsidRPr="008C25A6" w:rsidRDefault="00AA2BD4" w:rsidP="0050776C">
      <w:pPr>
        <w:tabs>
          <w:tab w:val="center" w:pos="4536"/>
          <w:tab w:val="right" w:pos="9072"/>
        </w:tabs>
        <w:spacing w:after="0" w:line="360" w:lineRule="auto"/>
        <w:rPr>
          <w:rFonts w:ascii="Times New Roman" w:eastAsia="Times New Roman" w:hAnsi="Times New Roman" w:cs="Times New Roman"/>
          <w:b/>
          <w:sz w:val="24"/>
          <w:szCs w:val="24"/>
          <w:lang w:eastAsia="pl-PL"/>
        </w:rPr>
      </w:pPr>
    </w:p>
    <w:p w:rsidR="00AA2BD4" w:rsidRDefault="00AA2BD4" w:rsidP="0050776C">
      <w:pPr>
        <w:tabs>
          <w:tab w:val="center" w:pos="4536"/>
          <w:tab w:val="right" w:pos="9072"/>
        </w:tabs>
        <w:spacing w:after="0" w:line="360"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r w:rsidRPr="008C25A6">
        <w:rPr>
          <w:rFonts w:ascii="Times New Roman" w:eastAsia="Times New Roman" w:hAnsi="Times New Roman" w:cs="Times New Roman"/>
          <w:b/>
          <w:sz w:val="24"/>
          <w:szCs w:val="24"/>
          <w:lang w:eastAsia="pl-PL"/>
        </w:rPr>
        <w:t xml:space="preserve">.1. Zaangażowanie jednostek samorządu terytorialnego województwa świętokrzyskiego </w:t>
      </w:r>
      <w:r>
        <w:rPr>
          <w:rFonts w:ascii="Times New Roman" w:eastAsia="Times New Roman" w:hAnsi="Times New Roman" w:cs="Times New Roman"/>
          <w:b/>
          <w:sz w:val="24"/>
          <w:szCs w:val="24"/>
          <w:lang w:eastAsia="pl-PL"/>
        </w:rPr>
        <w:t xml:space="preserve"> </w:t>
      </w:r>
    </w:p>
    <w:p w:rsidR="00AA2BD4" w:rsidRPr="008C25A6" w:rsidRDefault="00AA2BD4" w:rsidP="0050776C">
      <w:pPr>
        <w:tabs>
          <w:tab w:val="center" w:pos="4536"/>
          <w:tab w:val="right" w:pos="9072"/>
        </w:tabs>
        <w:spacing w:after="0" w:line="360" w:lineRule="auto"/>
        <w:ind w:left="426"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Pr="008C25A6">
        <w:rPr>
          <w:rFonts w:ascii="Times New Roman" w:eastAsia="Times New Roman" w:hAnsi="Times New Roman" w:cs="Times New Roman"/>
          <w:b/>
          <w:sz w:val="24"/>
          <w:szCs w:val="24"/>
          <w:lang w:eastAsia="pl-PL"/>
        </w:rPr>
        <w:t xml:space="preserve">w realizację zadań w zakresie zapobiegania narkomanii </w:t>
      </w:r>
      <w:r>
        <w:rPr>
          <w:rFonts w:ascii="Times New Roman" w:eastAsia="Times New Roman" w:hAnsi="Times New Roman" w:cs="Times New Roman"/>
          <w:b/>
          <w:sz w:val="24"/>
          <w:szCs w:val="24"/>
          <w:lang w:eastAsia="pl-PL"/>
        </w:rPr>
        <w:t>na przykładzie 2020 roku</w:t>
      </w:r>
    </w:p>
    <w:p w:rsidR="00AA2BD4" w:rsidRPr="00612013" w:rsidRDefault="00AA2BD4" w:rsidP="0050776C">
      <w:pPr>
        <w:widowControl w:val="0"/>
        <w:tabs>
          <w:tab w:val="left" w:pos="70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Pr>
          <w:rFonts w:ascii="Times New Roman" w:eastAsia="Times New Roman" w:hAnsi="Times New Roman" w:cs="Times New Roman"/>
          <w:color w:val="2D2D2D"/>
          <w:sz w:val="24"/>
          <w:szCs w:val="24"/>
          <w:lang w:eastAsia="pl-PL" w:bidi="pl-PL"/>
        </w:rPr>
        <w:tab/>
      </w:r>
      <w:r w:rsidRPr="00612013">
        <w:rPr>
          <w:rFonts w:ascii="Times New Roman" w:eastAsia="Times New Roman" w:hAnsi="Times New Roman" w:cs="Times New Roman"/>
          <w:color w:val="2D2D2D"/>
          <w:sz w:val="24"/>
          <w:szCs w:val="24"/>
          <w:lang w:eastAsia="pl-PL" w:bidi="pl-PL"/>
        </w:rPr>
        <w:t xml:space="preserve">Dane prezentowane w </w:t>
      </w:r>
      <w:r>
        <w:rPr>
          <w:rFonts w:ascii="Times New Roman" w:eastAsia="Times New Roman" w:hAnsi="Times New Roman" w:cs="Times New Roman"/>
          <w:color w:val="2D2D2D"/>
          <w:sz w:val="24"/>
          <w:szCs w:val="24"/>
          <w:lang w:eastAsia="pl-PL" w:bidi="pl-PL"/>
        </w:rPr>
        <w:t>niniejszym</w:t>
      </w:r>
      <w:r w:rsidRPr="00612013">
        <w:rPr>
          <w:rFonts w:ascii="Times New Roman" w:eastAsia="Times New Roman" w:hAnsi="Times New Roman" w:cs="Times New Roman"/>
          <w:color w:val="2D2D2D"/>
          <w:sz w:val="24"/>
          <w:szCs w:val="24"/>
          <w:lang w:eastAsia="pl-PL" w:bidi="pl-PL"/>
        </w:rPr>
        <w:t xml:space="preserve"> rozdziale zostały opracowane na podstawie kwestionariuszy sprawozdawczych z realizacji gminnych program</w:t>
      </w:r>
      <w:r>
        <w:rPr>
          <w:rFonts w:ascii="Times New Roman" w:eastAsia="Times New Roman" w:hAnsi="Times New Roman" w:cs="Times New Roman"/>
          <w:color w:val="2D2D2D"/>
          <w:sz w:val="24"/>
          <w:szCs w:val="24"/>
          <w:lang w:eastAsia="pl-PL" w:bidi="pl-PL"/>
        </w:rPr>
        <w:t xml:space="preserve">ów przeciwdziałania narkomanii. </w:t>
      </w:r>
      <w:r w:rsidRPr="00612013">
        <w:rPr>
          <w:rFonts w:ascii="Times New Roman" w:eastAsia="Times New Roman" w:hAnsi="Times New Roman" w:cs="Times New Roman"/>
          <w:color w:val="2D2D2D"/>
          <w:sz w:val="24"/>
          <w:szCs w:val="24"/>
          <w:lang w:eastAsia="pl-PL" w:bidi="pl-PL"/>
        </w:rPr>
        <w:t xml:space="preserve">Ankieta corocznie jest opracowywana przez Krajowe Biuro </w:t>
      </w:r>
      <w:r>
        <w:rPr>
          <w:rFonts w:ascii="Times New Roman" w:eastAsia="Times New Roman" w:hAnsi="Times New Roman" w:cs="Times New Roman"/>
          <w:color w:val="2D2D2D"/>
          <w:sz w:val="24"/>
          <w:szCs w:val="24"/>
          <w:lang w:eastAsia="pl-PL" w:bidi="pl-PL"/>
        </w:rPr>
        <w:t xml:space="preserve">                                         do spraw</w:t>
      </w:r>
      <w:r w:rsidRPr="00612013">
        <w:rPr>
          <w:rFonts w:ascii="Times New Roman" w:eastAsia="Times New Roman" w:hAnsi="Times New Roman" w:cs="Times New Roman"/>
          <w:color w:val="2D2D2D"/>
          <w:sz w:val="24"/>
          <w:szCs w:val="24"/>
          <w:lang w:eastAsia="pl-PL" w:bidi="pl-PL"/>
        </w:rPr>
        <w:t xml:space="preserve"> Przeciwdziałania Narkomanii i za pośrednictwem eksperta wojewódzkiego </w:t>
      </w:r>
      <w:r>
        <w:rPr>
          <w:rFonts w:ascii="Times New Roman" w:eastAsia="Times New Roman" w:hAnsi="Times New Roman" w:cs="Times New Roman"/>
          <w:color w:val="2D2D2D"/>
          <w:sz w:val="24"/>
          <w:szCs w:val="24"/>
          <w:lang w:eastAsia="pl-PL" w:bidi="pl-PL"/>
        </w:rPr>
        <w:t xml:space="preserve">                     </w:t>
      </w:r>
      <w:r w:rsidRPr="00612013">
        <w:rPr>
          <w:rFonts w:ascii="Times New Roman" w:eastAsia="Times New Roman" w:hAnsi="Times New Roman" w:cs="Times New Roman"/>
          <w:color w:val="2D2D2D"/>
          <w:sz w:val="24"/>
          <w:szCs w:val="24"/>
          <w:lang w:eastAsia="pl-PL" w:bidi="pl-PL"/>
        </w:rPr>
        <w:t>ds. informacji o</w:t>
      </w:r>
      <w:r>
        <w:rPr>
          <w:rFonts w:ascii="Times New Roman" w:eastAsia="Times New Roman" w:hAnsi="Times New Roman" w:cs="Times New Roman"/>
          <w:color w:val="2D2D2D"/>
          <w:sz w:val="24"/>
          <w:szCs w:val="24"/>
          <w:lang w:eastAsia="pl-PL" w:bidi="pl-PL"/>
        </w:rPr>
        <w:t xml:space="preserve"> </w:t>
      </w:r>
      <w:r w:rsidRPr="00612013">
        <w:rPr>
          <w:rFonts w:ascii="Times New Roman" w:eastAsia="Times New Roman" w:hAnsi="Times New Roman" w:cs="Times New Roman"/>
          <w:color w:val="2D2D2D"/>
          <w:sz w:val="24"/>
          <w:szCs w:val="24"/>
          <w:lang w:eastAsia="pl-PL" w:bidi="pl-PL"/>
        </w:rPr>
        <w:t xml:space="preserve">narkotykach i narkomanii rozsyłana </w:t>
      </w:r>
      <w:r>
        <w:rPr>
          <w:rFonts w:ascii="Times New Roman" w:eastAsia="Times New Roman" w:hAnsi="Times New Roman" w:cs="Times New Roman"/>
          <w:color w:val="2D2D2D"/>
          <w:sz w:val="24"/>
          <w:szCs w:val="24"/>
          <w:lang w:eastAsia="pl-PL" w:bidi="pl-PL"/>
        </w:rPr>
        <w:t xml:space="preserve">jest </w:t>
      </w:r>
      <w:r w:rsidRPr="00612013">
        <w:rPr>
          <w:rFonts w:ascii="Times New Roman" w:eastAsia="Times New Roman" w:hAnsi="Times New Roman" w:cs="Times New Roman"/>
          <w:color w:val="2D2D2D"/>
          <w:sz w:val="24"/>
          <w:szCs w:val="24"/>
          <w:lang w:eastAsia="pl-PL" w:bidi="pl-PL"/>
        </w:rPr>
        <w:t xml:space="preserve">do gmin poszczególnych województw. </w:t>
      </w:r>
    </w:p>
    <w:p w:rsidR="00AA2BD4" w:rsidRDefault="00AA2BD4" w:rsidP="00AA2BD4">
      <w:pPr>
        <w:widowControl w:val="0"/>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Pr>
          <w:rFonts w:ascii="Times New Roman" w:eastAsia="Times New Roman" w:hAnsi="Times New Roman" w:cs="Times New Roman"/>
          <w:color w:val="2D2D2D"/>
          <w:sz w:val="24"/>
          <w:szCs w:val="24"/>
          <w:lang w:eastAsia="pl-PL" w:bidi="pl-PL"/>
        </w:rPr>
        <w:t xml:space="preserve">            W związku z powyższym informacje zawarte w niniejszym rozdziale zostały pogrupowane wg następujących kategorii:</w:t>
      </w:r>
    </w:p>
    <w:p w:rsidR="00AA2BD4"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Pr>
          <w:rFonts w:ascii="Times New Roman" w:eastAsia="Times New Roman" w:hAnsi="Times New Roman" w:cs="Times New Roman"/>
          <w:color w:val="2D2D2D"/>
          <w:sz w:val="24"/>
          <w:szCs w:val="24"/>
          <w:lang w:eastAsia="pl-PL" w:bidi="pl-PL"/>
        </w:rPr>
        <w:t>informacje ogólne na temat</w:t>
      </w:r>
      <w:r w:rsidRPr="006761CF">
        <w:rPr>
          <w:rFonts w:ascii="Times New Roman" w:eastAsia="Times New Roman" w:hAnsi="Times New Roman" w:cs="Times New Roman"/>
          <w:color w:val="2D2D2D"/>
          <w:sz w:val="24"/>
          <w:szCs w:val="24"/>
          <w:lang w:eastAsia="pl-PL" w:bidi="pl-PL"/>
        </w:rPr>
        <w:t xml:space="preserve"> gminnych programów przeciwdziałania uzależnieniom,</w:t>
      </w:r>
    </w:p>
    <w:p w:rsidR="00AA2BD4"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eastAsia="Times New Roman" w:hAnsi="Times New Roman" w:cs="Times New Roman"/>
          <w:color w:val="2D2D2D"/>
          <w:sz w:val="24"/>
          <w:szCs w:val="24"/>
          <w:lang w:eastAsia="pl-PL" w:bidi="pl-PL"/>
        </w:rPr>
        <w:t xml:space="preserve">działania </w:t>
      </w:r>
      <w:proofErr w:type="spellStart"/>
      <w:r w:rsidRPr="006761CF">
        <w:rPr>
          <w:rFonts w:ascii="Times New Roman" w:eastAsia="Times New Roman" w:hAnsi="Times New Roman" w:cs="Times New Roman"/>
          <w:color w:val="2D2D2D"/>
          <w:sz w:val="24"/>
          <w:szCs w:val="24"/>
          <w:lang w:eastAsia="pl-PL" w:bidi="pl-PL"/>
        </w:rPr>
        <w:t>informacyjno</w:t>
      </w:r>
      <w:proofErr w:type="spellEnd"/>
      <w:r>
        <w:rPr>
          <w:rFonts w:ascii="Times New Roman" w:eastAsia="Times New Roman" w:hAnsi="Times New Roman" w:cs="Times New Roman"/>
          <w:color w:val="2D2D2D"/>
          <w:sz w:val="24"/>
          <w:szCs w:val="24"/>
          <w:lang w:eastAsia="pl-PL" w:bidi="pl-PL"/>
        </w:rPr>
        <w:t xml:space="preserve"> </w:t>
      </w:r>
      <w:r w:rsidRPr="006761CF">
        <w:rPr>
          <w:rFonts w:ascii="Times New Roman" w:eastAsia="Times New Roman" w:hAnsi="Times New Roman" w:cs="Times New Roman"/>
          <w:color w:val="2D2D2D"/>
          <w:sz w:val="24"/>
          <w:szCs w:val="24"/>
          <w:lang w:eastAsia="pl-PL" w:bidi="pl-PL"/>
        </w:rPr>
        <w:t>–</w:t>
      </w:r>
      <w:r>
        <w:rPr>
          <w:rFonts w:ascii="Times New Roman" w:eastAsia="Times New Roman" w:hAnsi="Times New Roman" w:cs="Times New Roman"/>
          <w:color w:val="2D2D2D"/>
          <w:sz w:val="24"/>
          <w:szCs w:val="24"/>
          <w:lang w:eastAsia="pl-PL" w:bidi="pl-PL"/>
        </w:rPr>
        <w:t xml:space="preserve"> </w:t>
      </w:r>
      <w:r w:rsidRPr="006761CF">
        <w:rPr>
          <w:rFonts w:ascii="Times New Roman" w:eastAsia="Times New Roman" w:hAnsi="Times New Roman" w:cs="Times New Roman"/>
          <w:color w:val="2D2D2D"/>
          <w:sz w:val="24"/>
          <w:szCs w:val="24"/>
          <w:lang w:eastAsia="pl-PL" w:bidi="pl-PL"/>
        </w:rPr>
        <w:t>edukacyjne</w:t>
      </w:r>
      <w:r w:rsidRPr="006761CF">
        <w:rPr>
          <w:rFonts w:ascii="Times New Roman" w:hAnsi="Times New Roman" w:cs="Times New Roman"/>
          <w:b/>
          <w:sz w:val="24"/>
          <w:szCs w:val="24"/>
        </w:rPr>
        <w:t xml:space="preserve"> </w:t>
      </w:r>
      <w:r w:rsidRPr="006761CF">
        <w:rPr>
          <w:rFonts w:ascii="Times New Roman" w:hAnsi="Times New Roman" w:cs="Times New Roman"/>
          <w:sz w:val="24"/>
          <w:szCs w:val="24"/>
        </w:rPr>
        <w:t>prowadzone w lokalnych samorządach</w:t>
      </w:r>
      <w:r w:rsidRPr="006761CF">
        <w:rPr>
          <w:rFonts w:ascii="Times New Roman" w:eastAsia="Times New Roman" w:hAnsi="Times New Roman" w:cs="Times New Roman"/>
          <w:color w:val="2D2D2D"/>
          <w:sz w:val="24"/>
          <w:szCs w:val="24"/>
          <w:lang w:eastAsia="pl-PL" w:bidi="pl-PL"/>
        </w:rPr>
        <w:t>,</w:t>
      </w:r>
    </w:p>
    <w:p w:rsidR="00AA2BD4"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eastAsia="Times New Roman" w:hAnsi="Times New Roman" w:cs="Times New Roman"/>
          <w:color w:val="2D2D2D"/>
          <w:sz w:val="24"/>
          <w:szCs w:val="24"/>
          <w:lang w:eastAsia="pl-PL" w:bidi="pl-PL"/>
        </w:rPr>
        <w:t>rozwój kadr uczestniczących w realizacji zadań z zakresu przeciwdziałania narkomanii,</w:t>
      </w:r>
    </w:p>
    <w:p w:rsidR="00AA2BD4"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eastAsia="Times New Roman" w:hAnsi="Times New Roman" w:cs="Times New Roman"/>
          <w:color w:val="2D2D2D"/>
          <w:sz w:val="24"/>
          <w:szCs w:val="24"/>
          <w:lang w:eastAsia="pl-PL" w:bidi="pl-PL"/>
        </w:rPr>
        <w:t>profilaktyka,</w:t>
      </w:r>
    </w:p>
    <w:p w:rsidR="00AA2BD4"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eastAsia="Times New Roman" w:hAnsi="Times New Roman" w:cs="Times New Roman"/>
          <w:color w:val="2D2D2D"/>
          <w:sz w:val="24"/>
          <w:szCs w:val="24"/>
          <w:lang w:eastAsia="pl-PL" w:bidi="pl-PL"/>
        </w:rPr>
        <w:t xml:space="preserve">redukcja szkód, rehabilitacja i reintegracja społeczna, </w:t>
      </w:r>
    </w:p>
    <w:p w:rsidR="00AA2BD4" w:rsidRPr="006761CF"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eastAsia="Times New Roman" w:hAnsi="Times New Roman" w:cs="Times New Roman"/>
          <w:color w:val="2D2D2D"/>
          <w:sz w:val="24"/>
          <w:szCs w:val="24"/>
          <w:lang w:eastAsia="pl-PL" w:bidi="pl-PL"/>
        </w:rPr>
        <w:t>m</w:t>
      </w:r>
      <w:r w:rsidRPr="006761CF">
        <w:rPr>
          <w:rFonts w:ascii="Times New Roman" w:hAnsi="Times New Roman" w:cs="Times New Roman"/>
          <w:sz w:val="24"/>
          <w:szCs w:val="24"/>
        </w:rPr>
        <w:t>onitorowanie sytuacji epidemiologicznej w zakresie używania środków odurzających, substancji psychotropowych i NSP oraz postaw społecznych i reakcji instytucjonalnych</w:t>
      </w:r>
      <w:r>
        <w:rPr>
          <w:rFonts w:ascii="Times New Roman" w:hAnsi="Times New Roman" w:cs="Times New Roman"/>
          <w:sz w:val="24"/>
          <w:szCs w:val="24"/>
        </w:rPr>
        <w:t>,</w:t>
      </w:r>
    </w:p>
    <w:p w:rsidR="00AA2BD4" w:rsidRPr="006761CF" w:rsidRDefault="00AA2BD4" w:rsidP="00AA2BD4">
      <w:pPr>
        <w:pStyle w:val="Akapitzlist"/>
        <w:widowControl w:val="0"/>
        <w:numPr>
          <w:ilvl w:val="0"/>
          <w:numId w:val="12"/>
        </w:numPr>
        <w:tabs>
          <w:tab w:val="left" w:pos="1159"/>
          <w:tab w:val="left" w:pos="2072"/>
          <w:tab w:val="left" w:leader="dot" w:pos="9845"/>
        </w:tabs>
        <w:autoSpaceDE w:val="0"/>
        <w:autoSpaceDN w:val="0"/>
        <w:spacing w:after="0" w:line="360" w:lineRule="auto"/>
        <w:jc w:val="both"/>
        <w:outlineLvl w:val="0"/>
        <w:rPr>
          <w:rFonts w:ascii="Times New Roman" w:eastAsia="Times New Roman" w:hAnsi="Times New Roman" w:cs="Times New Roman"/>
          <w:color w:val="2D2D2D"/>
          <w:sz w:val="24"/>
          <w:szCs w:val="24"/>
          <w:lang w:eastAsia="pl-PL" w:bidi="pl-PL"/>
        </w:rPr>
      </w:pPr>
      <w:r w:rsidRPr="006761CF">
        <w:rPr>
          <w:rFonts w:ascii="Times New Roman" w:hAnsi="Times New Roman" w:cs="Times New Roman"/>
          <w:sz w:val="24"/>
          <w:szCs w:val="24"/>
        </w:rPr>
        <w:t>zadania własne gminy.</w:t>
      </w:r>
    </w:p>
    <w:p w:rsidR="00AA2BD4" w:rsidRPr="00AD6715" w:rsidRDefault="00AA2BD4" w:rsidP="00AA2BD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AD6715">
        <w:rPr>
          <w:rFonts w:ascii="Times New Roman" w:hAnsi="Times New Roman" w:cs="Times New Roman"/>
          <w:color w:val="000000" w:themeColor="text1"/>
          <w:sz w:val="24"/>
          <w:szCs w:val="24"/>
        </w:rPr>
        <w:tab/>
        <w:t>W znakomitej większości gminy województwa świętokrzyskiego w 2020 roku posiadały wspólny program przeciwdziałania uzależnieniom.</w:t>
      </w:r>
    </w:p>
    <w:p w:rsidR="00AA2BD4" w:rsidRPr="00AD6715" w:rsidRDefault="00AA2BD4" w:rsidP="00AA2BD4">
      <w:pPr>
        <w:spacing w:after="0" w:line="360" w:lineRule="auto"/>
        <w:jc w:val="both"/>
        <w:rPr>
          <w:rFonts w:ascii="Times New Roman" w:hAnsi="Times New Roman" w:cs="Times New Roman"/>
          <w:color w:val="000000" w:themeColor="text1"/>
          <w:sz w:val="24"/>
          <w:szCs w:val="24"/>
        </w:rPr>
      </w:pPr>
      <w:r w:rsidRPr="00AD6715">
        <w:rPr>
          <w:rFonts w:ascii="Times New Roman" w:hAnsi="Times New Roman" w:cs="Times New Roman"/>
          <w:color w:val="000000" w:themeColor="text1"/>
          <w:sz w:val="24"/>
          <w:szCs w:val="24"/>
        </w:rPr>
        <w:tab/>
        <w:t>Poniższa tabela obrazuje rodzaj programów przeciwdz</w:t>
      </w:r>
      <w:r>
        <w:rPr>
          <w:rFonts w:ascii="Times New Roman" w:hAnsi="Times New Roman" w:cs="Times New Roman"/>
          <w:color w:val="000000" w:themeColor="text1"/>
          <w:sz w:val="24"/>
          <w:szCs w:val="24"/>
        </w:rPr>
        <w:t>iałania uzależnieniom opracowanych</w:t>
      </w:r>
      <w:r w:rsidRPr="00AD6715">
        <w:rPr>
          <w:rFonts w:ascii="Times New Roman" w:hAnsi="Times New Roman" w:cs="Times New Roman"/>
          <w:color w:val="000000" w:themeColor="text1"/>
          <w:sz w:val="24"/>
          <w:szCs w:val="24"/>
        </w:rPr>
        <w:t xml:space="preserve"> przez gminy w poszczególnych powiatach, na podstawie danych ankietowych przekazanych za 2020 rok.</w:t>
      </w: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p>
    <w:p w:rsidR="00AA2BD4" w:rsidRDefault="00AA2BD4" w:rsidP="00AA2BD4">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Tabela 8. </w:t>
      </w:r>
      <w:r w:rsidRPr="00BE3691">
        <w:rPr>
          <w:rFonts w:ascii="Times New Roman" w:hAnsi="Times New Roman" w:cs="Times New Roman"/>
          <w:sz w:val="20"/>
          <w:szCs w:val="20"/>
        </w:rPr>
        <w:t>Liczba gmin w poszczególnych powiatach, które opracowały programy</w:t>
      </w:r>
      <w:r w:rsidR="00EF3CE2">
        <w:rPr>
          <w:rFonts w:ascii="Times New Roman" w:hAnsi="Times New Roman" w:cs="Times New Roman"/>
          <w:sz w:val="20"/>
          <w:szCs w:val="20"/>
        </w:rPr>
        <w:t xml:space="preserve"> przeciwdziałania uzależnieniom</w:t>
      </w:r>
    </w:p>
    <w:tbl>
      <w:tblPr>
        <w:tblStyle w:val="Tabela-Siatka"/>
        <w:tblW w:w="0" w:type="auto"/>
        <w:tblLook w:val="04A0" w:firstRow="1" w:lastRow="0" w:firstColumn="1" w:lastColumn="0" w:noHBand="0" w:noVBand="1"/>
      </w:tblPr>
      <w:tblGrid>
        <w:gridCol w:w="630"/>
        <w:gridCol w:w="2946"/>
        <w:gridCol w:w="1950"/>
        <w:gridCol w:w="1950"/>
        <w:gridCol w:w="1810"/>
      </w:tblGrid>
      <w:tr w:rsidR="00AA2BD4" w:rsidRPr="00DA372A" w:rsidTr="00414632">
        <w:tc>
          <w:tcPr>
            <w:tcW w:w="630" w:type="dxa"/>
            <w:shd w:val="clear" w:color="auto" w:fill="E5B8B7" w:themeFill="accent2" w:themeFillTint="66"/>
          </w:tcPr>
          <w:p w:rsidR="00AA2BD4" w:rsidRDefault="00AA2BD4" w:rsidP="00414632">
            <w:pPr>
              <w:spacing w:line="276" w:lineRule="auto"/>
              <w:jc w:val="center"/>
              <w:rPr>
                <w:rFonts w:ascii="Times New Roman" w:hAnsi="Times New Roman" w:cs="Times New Roman"/>
                <w:b/>
                <w:sz w:val="24"/>
                <w:szCs w:val="24"/>
              </w:rPr>
            </w:pPr>
          </w:p>
          <w:p w:rsidR="00AA2BD4" w:rsidRDefault="00AA2BD4" w:rsidP="00414632">
            <w:pPr>
              <w:spacing w:line="276" w:lineRule="auto"/>
              <w:jc w:val="center"/>
              <w:rPr>
                <w:rFonts w:ascii="Times New Roman" w:hAnsi="Times New Roman" w:cs="Times New Roman"/>
                <w:b/>
                <w:sz w:val="24"/>
                <w:szCs w:val="24"/>
              </w:rPr>
            </w:pPr>
          </w:p>
          <w:p w:rsidR="00AA2BD4" w:rsidRPr="00DA372A" w:rsidRDefault="00AA2BD4" w:rsidP="00414632">
            <w:pPr>
              <w:spacing w:line="276" w:lineRule="auto"/>
              <w:jc w:val="center"/>
              <w:rPr>
                <w:rFonts w:ascii="Times New Roman" w:hAnsi="Times New Roman" w:cs="Times New Roman"/>
                <w:b/>
                <w:sz w:val="24"/>
                <w:szCs w:val="24"/>
              </w:rPr>
            </w:pPr>
            <w:r w:rsidRPr="00DA372A">
              <w:rPr>
                <w:rFonts w:ascii="Times New Roman" w:hAnsi="Times New Roman" w:cs="Times New Roman"/>
                <w:b/>
                <w:sz w:val="24"/>
                <w:szCs w:val="24"/>
              </w:rPr>
              <w:t>L.p.</w:t>
            </w:r>
          </w:p>
        </w:tc>
        <w:tc>
          <w:tcPr>
            <w:tcW w:w="2946" w:type="dxa"/>
            <w:shd w:val="clear" w:color="auto" w:fill="E5B8B7" w:themeFill="accent2" w:themeFillTint="66"/>
          </w:tcPr>
          <w:p w:rsidR="00AA2BD4" w:rsidRDefault="00AA2BD4" w:rsidP="00414632">
            <w:pPr>
              <w:spacing w:line="276" w:lineRule="auto"/>
              <w:jc w:val="center"/>
              <w:rPr>
                <w:rFonts w:ascii="Times New Roman" w:hAnsi="Times New Roman" w:cs="Times New Roman"/>
                <w:b/>
                <w:sz w:val="24"/>
                <w:szCs w:val="24"/>
              </w:rPr>
            </w:pPr>
          </w:p>
          <w:p w:rsidR="00AA2BD4" w:rsidRDefault="00AA2BD4" w:rsidP="00414632">
            <w:pPr>
              <w:spacing w:line="276" w:lineRule="auto"/>
              <w:jc w:val="center"/>
              <w:rPr>
                <w:rFonts w:ascii="Times New Roman" w:hAnsi="Times New Roman" w:cs="Times New Roman"/>
                <w:b/>
                <w:sz w:val="24"/>
                <w:szCs w:val="24"/>
              </w:rPr>
            </w:pPr>
          </w:p>
          <w:p w:rsidR="00AA2BD4" w:rsidRPr="00DA372A" w:rsidRDefault="00AA2BD4" w:rsidP="00414632">
            <w:pPr>
              <w:spacing w:line="276" w:lineRule="auto"/>
              <w:jc w:val="center"/>
              <w:rPr>
                <w:rFonts w:ascii="Times New Roman" w:hAnsi="Times New Roman" w:cs="Times New Roman"/>
                <w:b/>
                <w:sz w:val="24"/>
                <w:szCs w:val="24"/>
              </w:rPr>
            </w:pPr>
            <w:r w:rsidRPr="00DA372A">
              <w:rPr>
                <w:rFonts w:ascii="Times New Roman" w:hAnsi="Times New Roman" w:cs="Times New Roman"/>
                <w:b/>
                <w:sz w:val="24"/>
                <w:szCs w:val="24"/>
              </w:rPr>
              <w:t>Nazwa powiatu</w:t>
            </w:r>
          </w:p>
        </w:tc>
        <w:tc>
          <w:tcPr>
            <w:tcW w:w="1950" w:type="dxa"/>
            <w:shd w:val="clear" w:color="auto" w:fill="E5B8B7" w:themeFill="accent2" w:themeFillTint="66"/>
          </w:tcPr>
          <w:p w:rsidR="00AA2BD4" w:rsidRPr="00DA372A" w:rsidRDefault="00AA2BD4" w:rsidP="00414632">
            <w:pPr>
              <w:spacing w:line="276" w:lineRule="auto"/>
              <w:jc w:val="center"/>
              <w:rPr>
                <w:rFonts w:ascii="Times New Roman" w:hAnsi="Times New Roman" w:cs="Times New Roman"/>
                <w:b/>
                <w:sz w:val="24"/>
                <w:szCs w:val="24"/>
              </w:rPr>
            </w:pPr>
            <w:r w:rsidRPr="00DA372A">
              <w:rPr>
                <w:rFonts w:ascii="Times New Roman" w:hAnsi="Times New Roman" w:cs="Times New Roman"/>
                <w:b/>
                <w:sz w:val="24"/>
                <w:szCs w:val="24"/>
              </w:rPr>
              <w:t>Oddzielny gminny program przeciwdziałania narkomanii</w:t>
            </w:r>
          </w:p>
        </w:tc>
        <w:tc>
          <w:tcPr>
            <w:tcW w:w="1950" w:type="dxa"/>
            <w:shd w:val="clear" w:color="auto" w:fill="E5B8B7" w:themeFill="accent2" w:themeFillTint="66"/>
          </w:tcPr>
          <w:p w:rsidR="00AA2BD4" w:rsidRPr="00DA372A" w:rsidRDefault="00AA2BD4" w:rsidP="00414632">
            <w:pPr>
              <w:spacing w:line="276" w:lineRule="auto"/>
              <w:jc w:val="center"/>
              <w:rPr>
                <w:rFonts w:ascii="Times New Roman" w:hAnsi="Times New Roman" w:cs="Times New Roman"/>
                <w:b/>
                <w:sz w:val="24"/>
                <w:szCs w:val="24"/>
              </w:rPr>
            </w:pPr>
            <w:r w:rsidRPr="00DA372A">
              <w:rPr>
                <w:rFonts w:ascii="Times New Roman" w:hAnsi="Times New Roman" w:cs="Times New Roman"/>
                <w:b/>
                <w:sz w:val="24"/>
                <w:szCs w:val="24"/>
              </w:rPr>
              <w:t>Wspólny gminny program przeciwdziałania uzależnieniom</w:t>
            </w:r>
          </w:p>
        </w:tc>
        <w:tc>
          <w:tcPr>
            <w:tcW w:w="1810" w:type="dxa"/>
            <w:shd w:val="clear" w:color="auto" w:fill="E5B8B7" w:themeFill="accent2" w:themeFillTint="66"/>
          </w:tcPr>
          <w:p w:rsidR="00AA2BD4" w:rsidRDefault="00AA2BD4" w:rsidP="00414632">
            <w:pPr>
              <w:spacing w:line="276" w:lineRule="auto"/>
              <w:jc w:val="center"/>
              <w:rPr>
                <w:rFonts w:ascii="Times New Roman" w:hAnsi="Times New Roman" w:cs="Times New Roman"/>
                <w:b/>
                <w:sz w:val="24"/>
                <w:szCs w:val="24"/>
              </w:rPr>
            </w:pPr>
          </w:p>
          <w:p w:rsidR="00AA2BD4" w:rsidRPr="00DA372A" w:rsidRDefault="00AA2BD4" w:rsidP="00414632">
            <w:pPr>
              <w:spacing w:line="276" w:lineRule="auto"/>
              <w:jc w:val="center"/>
              <w:rPr>
                <w:rFonts w:ascii="Times New Roman" w:hAnsi="Times New Roman" w:cs="Times New Roman"/>
                <w:b/>
                <w:sz w:val="24"/>
                <w:szCs w:val="24"/>
              </w:rPr>
            </w:pPr>
            <w:r w:rsidRPr="00DA372A">
              <w:rPr>
                <w:rFonts w:ascii="Times New Roman" w:hAnsi="Times New Roman" w:cs="Times New Roman"/>
                <w:b/>
                <w:sz w:val="24"/>
                <w:szCs w:val="24"/>
              </w:rPr>
              <w:t>Nie opracowano programu</w:t>
            </w:r>
          </w:p>
        </w:tc>
      </w:tr>
      <w:tr w:rsidR="00AA2BD4" w:rsidRPr="00DA372A"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buski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5</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3</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2.</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jędrzejowski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3</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5</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3.</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kazimierski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5</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4.</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kielecki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6</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13</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5.</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konecki</w:t>
            </w:r>
          </w:p>
        </w:tc>
        <w:tc>
          <w:tcPr>
            <w:tcW w:w="1950" w:type="dxa"/>
          </w:tcPr>
          <w:p w:rsidR="00AA2BD4" w:rsidRPr="00A97AC6" w:rsidRDefault="00AA2BD4" w:rsidP="00414632">
            <w:pPr>
              <w:tabs>
                <w:tab w:val="left" w:pos="792"/>
                <w:tab w:val="center" w:pos="867"/>
              </w:tabs>
              <w:spacing w:line="360" w:lineRule="auto"/>
              <w:rPr>
                <w:rFonts w:ascii="Times New Roman" w:hAnsi="Times New Roman" w:cs="Times New Roman"/>
                <w:sz w:val="24"/>
                <w:szCs w:val="24"/>
              </w:rPr>
            </w:pPr>
            <w:r w:rsidRPr="00A97AC6">
              <w:rPr>
                <w:rFonts w:ascii="Times New Roman" w:hAnsi="Times New Roman" w:cs="Times New Roman"/>
                <w:sz w:val="24"/>
                <w:szCs w:val="24"/>
              </w:rPr>
              <w:tab/>
              <w:t>-</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8</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6.</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pińczowski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5</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7.</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opatowski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6</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8.</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ostrowiecki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5</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9.</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sandomierski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2</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6</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10.</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skarżyski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4</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11.</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starachowicki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3</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2</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12.</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staszowski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2</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6</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13.</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włoszczowski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4</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r>
      <w:tr w:rsidR="00AA2BD4" w:rsidTr="00414632">
        <w:tc>
          <w:tcPr>
            <w:tcW w:w="630" w:type="dxa"/>
            <w:shd w:val="clear" w:color="auto" w:fill="F2DBDB" w:themeFill="accent2" w:themeFillTint="33"/>
          </w:tcPr>
          <w:p w:rsidR="00AA2BD4" w:rsidRPr="00E02561" w:rsidRDefault="00AA2BD4" w:rsidP="00414632">
            <w:pPr>
              <w:spacing w:line="360" w:lineRule="auto"/>
              <w:jc w:val="both"/>
              <w:rPr>
                <w:rFonts w:ascii="Times New Roman" w:hAnsi="Times New Roman" w:cs="Times New Roman"/>
                <w:b/>
                <w:sz w:val="24"/>
                <w:szCs w:val="24"/>
              </w:rPr>
            </w:pPr>
            <w:r w:rsidRPr="00E02561">
              <w:rPr>
                <w:rFonts w:ascii="Times New Roman" w:hAnsi="Times New Roman" w:cs="Times New Roman"/>
                <w:b/>
                <w:sz w:val="24"/>
                <w:szCs w:val="24"/>
              </w:rPr>
              <w:t>14.</w:t>
            </w:r>
          </w:p>
        </w:tc>
        <w:tc>
          <w:tcPr>
            <w:tcW w:w="2946" w:type="dxa"/>
          </w:tcPr>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 xml:space="preserve">Miasto Kielce </w:t>
            </w:r>
          </w:p>
          <w:p w:rsidR="00AA2BD4" w:rsidRPr="00A97AC6" w:rsidRDefault="00AA2BD4" w:rsidP="00414632">
            <w:pPr>
              <w:spacing w:line="360" w:lineRule="auto"/>
              <w:jc w:val="both"/>
              <w:rPr>
                <w:rFonts w:ascii="Times New Roman" w:hAnsi="Times New Roman" w:cs="Times New Roman"/>
                <w:sz w:val="24"/>
                <w:szCs w:val="24"/>
              </w:rPr>
            </w:pPr>
            <w:r w:rsidRPr="00A97AC6">
              <w:rPr>
                <w:rFonts w:ascii="Times New Roman" w:hAnsi="Times New Roman" w:cs="Times New Roman"/>
                <w:sz w:val="24"/>
                <w:szCs w:val="24"/>
              </w:rPr>
              <w:t>Powiat grodzki</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c>
          <w:tcPr>
            <w:tcW w:w="195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1</w:t>
            </w:r>
          </w:p>
        </w:tc>
        <w:tc>
          <w:tcPr>
            <w:tcW w:w="1810" w:type="dxa"/>
          </w:tcPr>
          <w:p w:rsidR="00AA2BD4" w:rsidRPr="00A97AC6" w:rsidRDefault="00AA2BD4" w:rsidP="00414632">
            <w:pPr>
              <w:spacing w:line="360" w:lineRule="auto"/>
              <w:jc w:val="center"/>
              <w:rPr>
                <w:rFonts w:ascii="Times New Roman" w:hAnsi="Times New Roman" w:cs="Times New Roman"/>
                <w:sz w:val="24"/>
                <w:szCs w:val="24"/>
              </w:rPr>
            </w:pPr>
            <w:r w:rsidRPr="00A97AC6">
              <w:rPr>
                <w:rFonts w:ascii="Times New Roman" w:hAnsi="Times New Roman" w:cs="Times New Roman"/>
                <w:sz w:val="24"/>
                <w:szCs w:val="24"/>
              </w:rPr>
              <w:t>-</w:t>
            </w:r>
          </w:p>
        </w:tc>
      </w:tr>
      <w:tr w:rsidR="00AA2BD4" w:rsidTr="00414632">
        <w:tc>
          <w:tcPr>
            <w:tcW w:w="3576" w:type="dxa"/>
            <w:gridSpan w:val="2"/>
            <w:shd w:val="clear" w:color="auto" w:fill="F2DBDB" w:themeFill="accent2" w:themeFillTint="33"/>
          </w:tcPr>
          <w:p w:rsidR="00AA2BD4" w:rsidRPr="00E02561" w:rsidRDefault="00AA2BD4" w:rsidP="00414632">
            <w:pPr>
              <w:spacing w:line="360" w:lineRule="auto"/>
              <w:jc w:val="center"/>
              <w:rPr>
                <w:rFonts w:ascii="Times New Roman" w:hAnsi="Times New Roman" w:cs="Times New Roman"/>
                <w:b/>
                <w:sz w:val="24"/>
                <w:szCs w:val="24"/>
              </w:rPr>
            </w:pPr>
            <w:r w:rsidRPr="00E02561">
              <w:rPr>
                <w:rFonts w:ascii="Times New Roman" w:hAnsi="Times New Roman" w:cs="Times New Roman"/>
                <w:b/>
                <w:sz w:val="24"/>
                <w:szCs w:val="24"/>
              </w:rPr>
              <w:t>SUMA</w:t>
            </w:r>
          </w:p>
        </w:tc>
        <w:tc>
          <w:tcPr>
            <w:tcW w:w="1950" w:type="dxa"/>
          </w:tcPr>
          <w:p w:rsidR="00AA2BD4" w:rsidRPr="00E02561" w:rsidRDefault="00AA2BD4" w:rsidP="004146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1950" w:type="dxa"/>
          </w:tcPr>
          <w:p w:rsidR="00AA2BD4" w:rsidRPr="00E02561" w:rsidRDefault="00AA2BD4" w:rsidP="004146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68</w:t>
            </w:r>
          </w:p>
        </w:tc>
        <w:tc>
          <w:tcPr>
            <w:tcW w:w="1810" w:type="dxa"/>
          </w:tcPr>
          <w:p w:rsidR="00AA2BD4" w:rsidRPr="00E02561" w:rsidRDefault="00AA2BD4" w:rsidP="004146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r>
    </w:tbl>
    <w:p w:rsidR="00AA2BD4" w:rsidRPr="00B91BC9" w:rsidRDefault="00AA2BD4" w:rsidP="00AA2BD4">
      <w:pPr>
        <w:spacing w:after="0" w:line="360" w:lineRule="auto"/>
        <w:jc w:val="both"/>
        <w:rPr>
          <w:rFonts w:ascii="Times New Roman" w:hAnsi="Times New Roman" w:cs="Times New Roman"/>
          <w:b/>
          <w:sz w:val="24"/>
          <w:szCs w:val="24"/>
        </w:rPr>
      </w:pPr>
    </w:p>
    <w:p w:rsidR="00AA2BD4" w:rsidRPr="00B91BC9" w:rsidRDefault="00AA2BD4" w:rsidP="00AA2BD4">
      <w:pPr>
        <w:spacing w:after="0" w:line="360" w:lineRule="auto"/>
        <w:jc w:val="both"/>
        <w:rPr>
          <w:rFonts w:ascii="Times New Roman" w:hAnsi="Times New Roman" w:cs="Times New Roman"/>
          <w:b/>
          <w:sz w:val="24"/>
          <w:szCs w:val="24"/>
        </w:rPr>
      </w:pPr>
    </w:p>
    <w:p w:rsidR="00AA2BD4" w:rsidRPr="00631809" w:rsidRDefault="00AA2BD4" w:rsidP="00AA2BD4">
      <w:pPr>
        <w:spacing w:after="0" w:line="360" w:lineRule="auto"/>
        <w:jc w:val="both"/>
        <w:rPr>
          <w:rFonts w:ascii="Times New Roman" w:hAnsi="Times New Roman" w:cs="Times New Roman"/>
          <w:sz w:val="20"/>
          <w:szCs w:val="20"/>
        </w:rPr>
      </w:pPr>
      <w:r w:rsidRPr="001028E5">
        <w:rPr>
          <w:rFonts w:ascii="Times New Roman" w:hAnsi="Times New Roman" w:cs="Times New Roman"/>
          <w:b/>
          <w:sz w:val="20"/>
          <w:szCs w:val="20"/>
        </w:rPr>
        <w:t>Wykres 1.</w:t>
      </w:r>
      <w:r w:rsidRPr="00631809">
        <w:rPr>
          <w:rFonts w:ascii="Times New Roman" w:hAnsi="Times New Roman" w:cs="Times New Roman"/>
          <w:sz w:val="20"/>
          <w:szCs w:val="20"/>
        </w:rPr>
        <w:t xml:space="preserve"> </w:t>
      </w:r>
      <w:r>
        <w:rPr>
          <w:rFonts w:ascii="Times New Roman" w:hAnsi="Times New Roman" w:cs="Times New Roman"/>
          <w:sz w:val="20"/>
          <w:szCs w:val="20"/>
        </w:rPr>
        <w:t>Liczba gmin, które opracowały</w:t>
      </w:r>
      <w:r w:rsidRPr="00631809">
        <w:rPr>
          <w:rFonts w:ascii="Times New Roman" w:hAnsi="Times New Roman" w:cs="Times New Roman"/>
          <w:sz w:val="20"/>
          <w:szCs w:val="20"/>
        </w:rPr>
        <w:t xml:space="preserve"> programy przeciwdziałania uzależnianiom</w:t>
      </w:r>
    </w:p>
    <w:p w:rsidR="00AA2BD4" w:rsidRDefault="00AA2BD4" w:rsidP="00AA2BD4">
      <w:pPr>
        <w:spacing w:after="0" w:line="360" w:lineRule="auto"/>
        <w:jc w:val="center"/>
        <w:rPr>
          <w:rFonts w:ascii="Times New Roman" w:hAnsi="Times New Roman" w:cs="Times New Roman"/>
          <w:sz w:val="24"/>
          <w:szCs w:val="24"/>
        </w:rPr>
      </w:pPr>
      <w:r>
        <w:rPr>
          <w:noProof/>
          <w:lang w:eastAsia="pl-PL"/>
        </w:rPr>
        <w:drawing>
          <wp:inline distT="0" distB="0" distL="0" distR="0" wp14:anchorId="13BDA08A" wp14:editId="6CC48FC5">
            <wp:extent cx="4579620" cy="2209800"/>
            <wp:effectExtent l="0" t="0" r="11430" b="1905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2BD4" w:rsidRDefault="00AA2BD4" w:rsidP="00AA2BD4">
      <w:pPr>
        <w:shd w:val="clear" w:color="auto" w:fill="FFFFFF" w:themeFill="background1"/>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Wysokość wydatków poniesionych w 2020 roku przez gminy województwa świętokrzyskiego na działania związane z realizacją gminnych programów w rozdziale 85153 (zwalczanie narkomanii) wyniosła w sumie: 674 206, 22 zł. </w:t>
      </w:r>
    </w:p>
    <w:p w:rsidR="00AA2BD4" w:rsidRDefault="00AA2BD4" w:rsidP="00AA2BD4">
      <w:pPr>
        <w:shd w:val="clear" w:color="auto" w:fill="FFFFFF" w:themeFill="background1"/>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Całkowita wysokość wpływów z tzw. korkowego w 2020 roku w gminach województwa świętokrzyskiego wyniosła: 22 803 803,15 zł. </w:t>
      </w:r>
    </w:p>
    <w:p w:rsidR="00AA2BD4" w:rsidRPr="00701A2F" w:rsidRDefault="00AA2BD4" w:rsidP="00AA2B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Największą aktywność w</w:t>
      </w:r>
      <w:r w:rsidRPr="00DB644A">
        <w:rPr>
          <w:rFonts w:ascii="Times New Roman" w:hAnsi="Times New Roman" w:cs="Times New Roman"/>
          <w:sz w:val="24"/>
          <w:szCs w:val="24"/>
        </w:rPr>
        <w:t xml:space="preserve"> ramach działań </w:t>
      </w:r>
      <w:proofErr w:type="spellStart"/>
      <w:r>
        <w:rPr>
          <w:rFonts w:ascii="Times New Roman" w:hAnsi="Times New Roman" w:cs="Times New Roman"/>
          <w:sz w:val="24"/>
          <w:szCs w:val="24"/>
        </w:rPr>
        <w:t>informacyjno</w:t>
      </w:r>
      <w:proofErr w:type="spellEnd"/>
      <w:r>
        <w:rPr>
          <w:rFonts w:ascii="Times New Roman" w:hAnsi="Times New Roman" w:cs="Times New Roman"/>
          <w:sz w:val="24"/>
          <w:szCs w:val="24"/>
        </w:rPr>
        <w:t xml:space="preserve"> – </w:t>
      </w:r>
      <w:r w:rsidRPr="00DB644A">
        <w:rPr>
          <w:rFonts w:ascii="Times New Roman" w:hAnsi="Times New Roman" w:cs="Times New Roman"/>
          <w:sz w:val="24"/>
          <w:szCs w:val="24"/>
        </w:rPr>
        <w:t>edukacyjnych</w:t>
      </w:r>
      <w:r>
        <w:rPr>
          <w:rFonts w:ascii="Times New Roman" w:hAnsi="Times New Roman" w:cs="Times New Roman"/>
          <w:sz w:val="24"/>
          <w:szCs w:val="24"/>
        </w:rPr>
        <w:t xml:space="preserve"> gminy województwa świętokrzyskiego wykazywały w obszarze działalności edukacyjnej adresowanej do dzieci i młodzieży. Tematyka działań dotyczyła </w:t>
      </w:r>
      <w:r w:rsidRPr="00DB644A">
        <w:rPr>
          <w:rFonts w:ascii="Times New Roman" w:hAnsi="Times New Roman" w:cs="Times New Roman"/>
          <w:sz w:val="24"/>
          <w:szCs w:val="24"/>
        </w:rPr>
        <w:t xml:space="preserve">zagrożeń wynikających </w:t>
      </w:r>
      <w:r>
        <w:rPr>
          <w:rFonts w:ascii="Times New Roman" w:hAnsi="Times New Roman" w:cs="Times New Roman"/>
          <w:sz w:val="24"/>
          <w:szCs w:val="24"/>
        </w:rPr>
        <w:br/>
      </w:r>
      <w:r w:rsidRPr="00DB644A">
        <w:rPr>
          <w:rFonts w:ascii="Times New Roman" w:hAnsi="Times New Roman" w:cs="Times New Roman"/>
          <w:sz w:val="24"/>
          <w:szCs w:val="24"/>
        </w:rPr>
        <w:t xml:space="preserve">z używania środków odurzających, substancji psychotropowych i NSP, a także </w:t>
      </w:r>
      <w:r>
        <w:rPr>
          <w:rFonts w:ascii="Times New Roman" w:hAnsi="Times New Roman" w:cs="Times New Roman"/>
          <w:sz w:val="24"/>
          <w:szCs w:val="24"/>
        </w:rPr>
        <w:br/>
      </w:r>
      <w:r w:rsidRPr="00DB644A">
        <w:rPr>
          <w:rFonts w:ascii="Times New Roman" w:hAnsi="Times New Roman" w:cs="Times New Roman"/>
          <w:sz w:val="24"/>
          <w:szCs w:val="24"/>
        </w:rPr>
        <w:t>z pozam</w:t>
      </w:r>
      <w:r>
        <w:rPr>
          <w:rFonts w:ascii="Times New Roman" w:hAnsi="Times New Roman" w:cs="Times New Roman"/>
          <w:sz w:val="24"/>
          <w:szCs w:val="24"/>
        </w:rPr>
        <w:t xml:space="preserve">edycznego stosowania produktów </w:t>
      </w:r>
      <w:r w:rsidRPr="00DB644A">
        <w:rPr>
          <w:rFonts w:ascii="Times New Roman" w:hAnsi="Times New Roman" w:cs="Times New Roman"/>
          <w:sz w:val="24"/>
          <w:szCs w:val="24"/>
        </w:rPr>
        <w:t xml:space="preserve">leczniczych, których używanie może prowadzić </w:t>
      </w:r>
      <w:r>
        <w:rPr>
          <w:rFonts w:ascii="Times New Roman" w:hAnsi="Times New Roman" w:cs="Times New Roman"/>
          <w:sz w:val="24"/>
          <w:szCs w:val="24"/>
        </w:rPr>
        <w:t xml:space="preserve">                     </w:t>
      </w:r>
      <w:r w:rsidRPr="00DB644A">
        <w:rPr>
          <w:rFonts w:ascii="Times New Roman" w:hAnsi="Times New Roman" w:cs="Times New Roman"/>
          <w:sz w:val="24"/>
          <w:szCs w:val="24"/>
        </w:rPr>
        <w:t>do uzależnienia</w:t>
      </w:r>
      <w:r>
        <w:rPr>
          <w:rFonts w:ascii="Times New Roman" w:hAnsi="Times New Roman" w:cs="Times New Roman"/>
          <w:sz w:val="24"/>
          <w:szCs w:val="24"/>
        </w:rPr>
        <w:t>. Gminy wykazywały również dużą aktywność w zakresie realizacji działań edukacyjnych adresowanych do rodziców oraz w zakresie upowszechniania informacji                    na temat dostępu do działań profilaktycznych, interwencyjnych, pomocowych i placówek leczenia dla osób zagrożonych uzależnieniem lub uzależnionych.</w:t>
      </w:r>
    </w:p>
    <w:p w:rsidR="00AA2BD4" w:rsidRDefault="00AA2BD4" w:rsidP="00AA2BD4">
      <w:pPr>
        <w:spacing w:after="0" w:line="360" w:lineRule="auto"/>
        <w:jc w:val="both"/>
        <w:rPr>
          <w:rFonts w:ascii="Times New Roman" w:hAnsi="Times New Roman" w:cs="Times New Roman"/>
          <w:b/>
          <w:sz w:val="20"/>
          <w:szCs w:val="20"/>
        </w:rPr>
      </w:pPr>
    </w:p>
    <w:p w:rsidR="00AA2BD4" w:rsidRPr="00754E5B" w:rsidRDefault="00AA2BD4" w:rsidP="00AA2BD4">
      <w:pPr>
        <w:spacing w:after="0" w:line="360" w:lineRule="auto"/>
        <w:jc w:val="both"/>
        <w:rPr>
          <w:rFonts w:ascii="Times New Roman" w:hAnsi="Times New Roman" w:cs="Times New Roman"/>
          <w:sz w:val="20"/>
          <w:szCs w:val="20"/>
        </w:rPr>
      </w:pPr>
      <w:r w:rsidRPr="001028E5">
        <w:rPr>
          <w:rFonts w:ascii="Times New Roman" w:hAnsi="Times New Roman" w:cs="Times New Roman"/>
          <w:b/>
          <w:sz w:val="20"/>
          <w:szCs w:val="20"/>
        </w:rPr>
        <w:t>Wykres 2.</w:t>
      </w:r>
      <w:r w:rsidRPr="00631809">
        <w:rPr>
          <w:rFonts w:ascii="Times New Roman" w:hAnsi="Times New Roman" w:cs="Times New Roman"/>
          <w:sz w:val="20"/>
          <w:szCs w:val="20"/>
        </w:rPr>
        <w:t xml:space="preserve"> Działania informacyjne i edukacyjne prowadzone w lokalnych samorządach</w:t>
      </w:r>
    </w:p>
    <w:p w:rsidR="00AA2BD4" w:rsidRDefault="00AA2BD4" w:rsidP="00AA2BD4">
      <w:pP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4BCC56E7" wp14:editId="792EA9C4">
            <wp:extent cx="5570220" cy="4457700"/>
            <wp:effectExtent l="0" t="0" r="11430" b="1905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Najwięcej działań </w:t>
      </w:r>
      <w:proofErr w:type="spellStart"/>
      <w:r>
        <w:rPr>
          <w:rFonts w:ascii="Times New Roman" w:hAnsi="Times New Roman" w:cs="Times New Roman"/>
          <w:sz w:val="24"/>
          <w:szCs w:val="24"/>
        </w:rPr>
        <w:t>informacyjno</w:t>
      </w:r>
      <w:proofErr w:type="spellEnd"/>
      <w:r>
        <w:rPr>
          <w:rFonts w:ascii="Times New Roman" w:hAnsi="Times New Roman" w:cs="Times New Roman"/>
          <w:sz w:val="24"/>
          <w:szCs w:val="24"/>
        </w:rPr>
        <w:t xml:space="preserve"> – edukacyjnych wykonano w powiecie kieleckim:                 15 gmin. W pozostałych powiatach kształtowało się to następująco: </w:t>
      </w:r>
      <w:r w:rsidRPr="00427E61">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buski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4 gminy</w:t>
      </w:r>
      <w:r w:rsidRPr="00D9694A">
        <w:rPr>
          <w:rFonts w:ascii="Times New Roman" w:hAnsi="Times New Roman" w:cs="Times New Roman"/>
          <w:sz w:val="24"/>
          <w:szCs w:val="24"/>
        </w:rPr>
        <w:t>,</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jędrzejowski</w:t>
      </w:r>
      <w:r w:rsidRPr="00D9694A">
        <w:rPr>
          <w:rFonts w:ascii="Times New Roman" w:hAnsi="Times New Roman" w:cs="Times New Roman"/>
          <w:sz w:val="24"/>
          <w:szCs w:val="24"/>
        </w:rPr>
        <w:t xml:space="preserve"> – </w:t>
      </w:r>
      <w:r>
        <w:rPr>
          <w:rFonts w:ascii="Times New Roman" w:hAnsi="Times New Roman" w:cs="Times New Roman"/>
          <w:sz w:val="24"/>
          <w:szCs w:val="24"/>
        </w:rPr>
        <w:t>6 gmin</w:t>
      </w:r>
      <w:r w:rsidRPr="00D9694A">
        <w:rPr>
          <w:rFonts w:ascii="Times New Roman" w:hAnsi="Times New Roman" w:cs="Times New Roman"/>
          <w:sz w:val="24"/>
          <w:szCs w:val="24"/>
        </w:rPr>
        <w:t>,</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w:t>
      </w:r>
      <w:r w:rsidRPr="00D9694A">
        <w:rPr>
          <w:rFonts w:ascii="Times New Roman" w:hAnsi="Times New Roman" w:cs="Times New Roman"/>
          <w:sz w:val="24"/>
          <w:szCs w:val="24"/>
        </w:rPr>
        <w:t xml:space="preserve"> </w:t>
      </w:r>
      <w:r>
        <w:rPr>
          <w:rFonts w:ascii="Times New Roman" w:hAnsi="Times New Roman" w:cs="Times New Roman"/>
          <w:sz w:val="24"/>
          <w:szCs w:val="24"/>
        </w:rPr>
        <w:t>kazimierski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3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w:t>
      </w:r>
      <w:r w:rsidRPr="00D9694A">
        <w:rPr>
          <w:rFonts w:ascii="Times New Roman" w:hAnsi="Times New Roman" w:cs="Times New Roman"/>
          <w:sz w:val="24"/>
          <w:szCs w:val="24"/>
        </w:rPr>
        <w:t>konecki –</w:t>
      </w:r>
      <w:r>
        <w:rPr>
          <w:rFonts w:ascii="Times New Roman" w:hAnsi="Times New Roman" w:cs="Times New Roman"/>
          <w:sz w:val="24"/>
          <w:szCs w:val="24"/>
        </w:rPr>
        <w:t xml:space="preserve"> 4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opatowski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7 gmin </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ostrowiecki – 3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w:t>
      </w:r>
      <w:r w:rsidRPr="00D9694A">
        <w:rPr>
          <w:rFonts w:ascii="Times New Roman" w:hAnsi="Times New Roman" w:cs="Times New Roman"/>
          <w:sz w:val="24"/>
          <w:szCs w:val="24"/>
        </w:rPr>
        <w:t>pińczowski –</w:t>
      </w:r>
      <w:r>
        <w:rPr>
          <w:rFonts w:ascii="Times New Roman" w:hAnsi="Times New Roman" w:cs="Times New Roman"/>
          <w:sz w:val="24"/>
          <w:szCs w:val="24"/>
        </w:rPr>
        <w:t xml:space="preserve"> 3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sandomierski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6 gmin</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powiat skarżyski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3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 starachowicki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3 gminy</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 staszowski</w:t>
      </w:r>
      <w:r w:rsidRPr="00D9694A">
        <w:rPr>
          <w:rFonts w:ascii="Times New Roman" w:hAnsi="Times New Roman" w:cs="Times New Roman"/>
          <w:sz w:val="24"/>
          <w:szCs w:val="24"/>
        </w:rPr>
        <w:t xml:space="preserve"> –</w:t>
      </w:r>
      <w:r>
        <w:rPr>
          <w:rFonts w:ascii="Times New Roman" w:hAnsi="Times New Roman" w:cs="Times New Roman"/>
          <w:sz w:val="24"/>
          <w:szCs w:val="24"/>
        </w:rPr>
        <w:t xml:space="preserve"> 5 gmin</w:t>
      </w:r>
      <w:r w:rsidRPr="00D9694A">
        <w:rPr>
          <w:rFonts w:ascii="Times New Roman" w:hAnsi="Times New Roman" w:cs="Times New Roman"/>
          <w:sz w:val="24"/>
          <w:szCs w:val="24"/>
        </w:rPr>
        <w:t xml:space="preserve">, </w:t>
      </w:r>
    </w:p>
    <w:p w:rsidR="00AA2BD4"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powiat włoszczowski</w:t>
      </w:r>
      <w:r w:rsidRPr="00D9694A">
        <w:rPr>
          <w:rFonts w:ascii="Times New Roman" w:hAnsi="Times New Roman" w:cs="Times New Roman"/>
          <w:sz w:val="24"/>
          <w:szCs w:val="24"/>
        </w:rPr>
        <w:t xml:space="preserve"> – </w:t>
      </w:r>
      <w:r>
        <w:rPr>
          <w:rFonts w:ascii="Times New Roman" w:hAnsi="Times New Roman" w:cs="Times New Roman"/>
          <w:sz w:val="24"/>
          <w:szCs w:val="24"/>
        </w:rPr>
        <w:t>3 gminy.</w:t>
      </w:r>
    </w:p>
    <w:p w:rsidR="00AA2BD4" w:rsidRPr="00D9694A" w:rsidRDefault="00AA2BD4" w:rsidP="00AA2BD4">
      <w:pPr>
        <w:pStyle w:val="Akapitzlist"/>
        <w:numPr>
          <w:ilvl w:val="0"/>
          <w:numId w:val="39"/>
        </w:numPr>
        <w:tabs>
          <w:tab w:val="left" w:pos="567"/>
          <w:tab w:val="left" w:pos="993"/>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Miasto Kielce również podejmowało działania </w:t>
      </w:r>
      <w:proofErr w:type="spellStart"/>
      <w:r>
        <w:rPr>
          <w:rFonts w:ascii="Times New Roman" w:hAnsi="Times New Roman" w:cs="Times New Roman"/>
          <w:sz w:val="24"/>
          <w:szCs w:val="24"/>
        </w:rPr>
        <w:t>informacyjno</w:t>
      </w:r>
      <w:proofErr w:type="spellEnd"/>
      <w:r>
        <w:rPr>
          <w:rFonts w:ascii="Times New Roman" w:hAnsi="Times New Roman" w:cs="Times New Roman"/>
          <w:sz w:val="24"/>
          <w:szCs w:val="24"/>
        </w:rPr>
        <w:t xml:space="preserve"> – edukacyjne.</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Najrzadziej realizowanym zadaniem było prowadzenie kampanii społecznych, adresowanych</w:t>
      </w:r>
      <w:r w:rsidRPr="00750A30">
        <w:rPr>
          <w:rFonts w:ascii="Times New Roman" w:hAnsi="Times New Roman" w:cs="Times New Roman"/>
          <w:sz w:val="24"/>
          <w:szCs w:val="24"/>
        </w:rPr>
        <w:t xml:space="preserve"> do </w:t>
      </w:r>
      <w:r>
        <w:rPr>
          <w:rFonts w:ascii="Times New Roman" w:hAnsi="Times New Roman" w:cs="Times New Roman"/>
          <w:sz w:val="24"/>
          <w:szCs w:val="24"/>
        </w:rPr>
        <w:t>innych grup docelowych na temat</w:t>
      </w:r>
      <w:r w:rsidRPr="00750A30">
        <w:rPr>
          <w:rFonts w:ascii="Times New Roman" w:hAnsi="Times New Roman" w:cs="Times New Roman"/>
          <w:sz w:val="24"/>
          <w:szCs w:val="24"/>
        </w:rPr>
        <w:t xml:space="preserve"> zagrożeń wynikających z używania środków odurzających, substancji psychotropowych i NSP, a także z pozamedycznego stosowania produktów leczniczych, których używanie może prowadzić do uzależnienia</w:t>
      </w:r>
      <w:r>
        <w:rPr>
          <w:rFonts w:ascii="Times New Roman" w:hAnsi="Times New Roman" w:cs="Times New Roman"/>
          <w:sz w:val="24"/>
          <w:szCs w:val="24"/>
        </w:rPr>
        <w:t>. Równie niewielką aktywność gminy wykazały w prowadzeniu kampanii społecznych adresowanych do rodziców.</w:t>
      </w:r>
    </w:p>
    <w:p w:rsidR="00AA2BD4" w:rsidRDefault="00AA2BD4" w:rsidP="00AA2BD4">
      <w:pPr>
        <w:tabs>
          <w:tab w:val="left" w:pos="2529"/>
        </w:tabs>
        <w:spacing w:after="0" w:line="360" w:lineRule="auto"/>
        <w:ind w:left="426"/>
        <w:jc w:val="both"/>
        <w:rPr>
          <w:rFonts w:ascii="Times New Roman" w:hAnsi="Times New Roman" w:cs="Times New Roman"/>
          <w:sz w:val="24"/>
          <w:szCs w:val="24"/>
        </w:rPr>
      </w:pPr>
      <w:r w:rsidRPr="004E54DF">
        <w:rPr>
          <w:rFonts w:ascii="Times New Roman" w:hAnsi="Times New Roman" w:cs="Times New Roman"/>
          <w:sz w:val="24"/>
          <w:szCs w:val="24"/>
        </w:rPr>
        <w:t>Najwięcej gmin z ter</w:t>
      </w:r>
      <w:r>
        <w:rPr>
          <w:rFonts w:ascii="Times New Roman" w:hAnsi="Times New Roman" w:cs="Times New Roman"/>
          <w:sz w:val="24"/>
          <w:szCs w:val="24"/>
        </w:rPr>
        <w:t>e</w:t>
      </w:r>
      <w:r w:rsidRPr="004E54DF">
        <w:rPr>
          <w:rFonts w:ascii="Times New Roman" w:hAnsi="Times New Roman" w:cs="Times New Roman"/>
          <w:sz w:val="24"/>
          <w:szCs w:val="24"/>
        </w:rPr>
        <w:t>nu województw</w:t>
      </w:r>
      <w:r>
        <w:rPr>
          <w:rFonts w:ascii="Times New Roman" w:hAnsi="Times New Roman" w:cs="Times New Roman"/>
          <w:sz w:val="24"/>
          <w:szCs w:val="24"/>
        </w:rPr>
        <w:t>a świętokrzyskiego realizowało szkolenia dla  osób</w:t>
      </w:r>
    </w:p>
    <w:p w:rsidR="00AA2BD4" w:rsidRDefault="00AA2BD4" w:rsidP="00AA2BD4">
      <w:pPr>
        <w:tabs>
          <w:tab w:val="left" w:pos="2529"/>
        </w:tabs>
        <w:spacing w:after="0" w:line="360" w:lineRule="auto"/>
        <w:jc w:val="both"/>
        <w:rPr>
          <w:rFonts w:ascii="Times New Roman" w:hAnsi="Times New Roman" w:cs="Times New Roman"/>
          <w:sz w:val="24"/>
          <w:szCs w:val="24"/>
        </w:rPr>
      </w:pPr>
      <w:r w:rsidRPr="004E54DF">
        <w:rPr>
          <w:rFonts w:ascii="Times New Roman" w:hAnsi="Times New Roman" w:cs="Times New Roman"/>
          <w:sz w:val="24"/>
          <w:szCs w:val="24"/>
        </w:rPr>
        <w:t>pracujących z dziećmi i młodzieżą</w:t>
      </w:r>
      <w:r>
        <w:rPr>
          <w:rFonts w:ascii="Times New Roman" w:hAnsi="Times New Roman" w:cs="Times New Roman"/>
          <w:sz w:val="24"/>
          <w:szCs w:val="24"/>
        </w:rPr>
        <w:t xml:space="preserve"> (4 gminy) oraz inne formy doskonalenia kompetencji osób pracujących z dziećmi i młodzieżą (4 gminy). Szkolenia oraz inne formy doskonalenia kompetencji, dotyczyły</w:t>
      </w:r>
      <w:r w:rsidRPr="004E54DF">
        <w:rPr>
          <w:rFonts w:ascii="Times New Roman" w:hAnsi="Times New Roman" w:cs="Times New Roman"/>
          <w:sz w:val="24"/>
          <w:szCs w:val="24"/>
        </w:rPr>
        <w:t xml:space="preserve"> wczesnego rozpoznawania zagrożenia </w:t>
      </w:r>
      <w:r>
        <w:rPr>
          <w:rFonts w:ascii="Times New Roman" w:hAnsi="Times New Roman" w:cs="Times New Roman"/>
          <w:sz w:val="24"/>
          <w:szCs w:val="24"/>
        </w:rPr>
        <w:t xml:space="preserve">wynikającego z </w:t>
      </w:r>
      <w:r w:rsidRPr="004E54DF">
        <w:rPr>
          <w:rFonts w:ascii="Times New Roman" w:hAnsi="Times New Roman" w:cs="Times New Roman"/>
          <w:sz w:val="24"/>
          <w:szCs w:val="24"/>
        </w:rPr>
        <w:t>używania środków odurzających, substancji psychotropowych, środków zastępczych, NSP oraz interwencji profilaktycznej</w:t>
      </w:r>
      <w:r>
        <w:rPr>
          <w:rFonts w:ascii="Times New Roman" w:hAnsi="Times New Roman" w:cs="Times New Roman"/>
          <w:sz w:val="24"/>
          <w:szCs w:val="24"/>
        </w:rPr>
        <w:t xml:space="preserve">. Aktywność w tym zakresie wykazywały gminy z terenu powiatu: ostrowieckiego (2 gminy), włoszczowskiego (2 gminy), koneckiego (1 gmina), kieleckiego </w:t>
      </w:r>
      <w:r w:rsidR="00841D4C">
        <w:rPr>
          <w:rFonts w:ascii="Times New Roman" w:hAnsi="Times New Roman" w:cs="Times New Roman"/>
          <w:sz w:val="24"/>
          <w:szCs w:val="24"/>
        </w:rPr>
        <w:t xml:space="preserve">     </w:t>
      </w:r>
      <w:r>
        <w:rPr>
          <w:rFonts w:ascii="Times New Roman" w:hAnsi="Times New Roman" w:cs="Times New Roman"/>
          <w:sz w:val="24"/>
          <w:szCs w:val="24"/>
        </w:rPr>
        <w:t>(2 gminy), starachowickiego (1 gmina). Łącznie przeprowadzono 13 szkoleń, w których udział wzięło w sumie 144 osoby.</w:t>
      </w: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AA2BD4">
      <w:pPr>
        <w:tabs>
          <w:tab w:val="left" w:pos="2529"/>
        </w:tabs>
        <w:spacing w:after="0" w:line="360" w:lineRule="auto"/>
        <w:rPr>
          <w:rFonts w:ascii="Times New Roman" w:hAnsi="Times New Roman" w:cs="Times New Roman"/>
          <w:sz w:val="24"/>
          <w:szCs w:val="24"/>
        </w:rPr>
      </w:pPr>
    </w:p>
    <w:p w:rsidR="00AA2BD4" w:rsidRPr="00695DA6" w:rsidRDefault="00AA2BD4" w:rsidP="00AA2BD4">
      <w:pPr>
        <w:tabs>
          <w:tab w:val="left" w:pos="2529"/>
        </w:tabs>
        <w:suppressAutoHyphens/>
        <w:spacing w:after="0" w:line="360" w:lineRule="auto"/>
        <w:jc w:val="both"/>
        <w:rPr>
          <w:rFonts w:ascii="Times New Roman" w:hAnsi="Times New Roman" w:cs="Times New Roman"/>
          <w:sz w:val="20"/>
          <w:szCs w:val="20"/>
        </w:rPr>
        <w:sectPr w:rsidR="00AA2BD4" w:rsidRPr="00695DA6" w:rsidSect="00414632">
          <w:pgSz w:w="11906" w:h="16838"/>
          <w:pgMar w:top="1134" w:right="1418" w:bottom="1418" w:left="1418" w:header="709" w:footer="709" w:gutter="0"/>
          <w:cols w:space="708"/>
          <w:docGrid w:linePitch="360"/>
        </w:sectPr>
      </w:pPr>
      <w:r>
        <w:rPr>
          <w:rFonts w:ascii="Times New Roman" w:hAnsi="Times New Roman" w:cs="Times New Roman"/>
          <w:sz w:val="24"/>
          <w:szCs w:val="24"/>
        </w:rPr>
        <w:t> </w:t>
      </w:r>
    </w:p>
    <w:p w:rsidR="00AA2BD4" w:rsidRPr="00A200CC" w:rsidRDefault="00AA2BD4" w:rsidP="00AA2BD4">
      <w:pPr>
        <w:tabs>
          <w:tab w:val="left" w:pos="2529"/>
        </w:tabs>
        <w:spacing w:after="0" w:line="360" w:lineRule="auto"/>
        <w:jc w:val="both"/>
        <w:rPr>
          <w:rFonts w:ascii="Times New Roman" w:hAnsi="Times New Roman" w:cs="Times New Roman"/>
          <w:sz w:val="20"/>
          <w:szCs w:val="20"/>
        </w:rPr>
      </w:pPr>
      <w:r w:rsidRPr="00A200CC">
        <w:rPr>
          <w:rFonts w:ascii="Times New Roman" w:hAnsi="Times New Roman" w:cs="Times New Roman"/>
          <w:b/>
          <w:sz w:val="20"/>
          <w:szCs w:val="20"/>
        </w:rPr>
        <w:lastRenderedPageBreak/>
        <w:t>Wykres 3.</w:t>
      </w:r>
      <w:r w:rsidRPr="00A200CC">
        <w:rPr>
          <w:rFonts w:ascii="Times New Roman" w:hAnsi="Times New Roman" w:cs="Times New Roman"/>
          <w:sz w:val="20"/>
          <w:szCs w:val="20"/>
        </w:rPr>
        <w:t xml:space="preserve"> </w:t>
      </w:r>
      <w:r>
        <w:rPr>
          <w:rFonts w:ascii="Times New Roman" w:hAnsi="Times New Roman" w:cs="Times New Roman"/>
          <w:sz w:val="20"/>
          <w:szCs w:val="20"/>
        </w:rPr>
        <w:t>Liczba szkoleń przeprowadzonych w ramach rozwoju</w:t>
      </w:r>
      <w:r w:rsidRPr="00A200CC">
        <w:rPr>
          <w:rFonts w:ascii="Times New Roman" w:hAnsi="Times New Roman" w:cs="Times New Roman"/>
          <w:sz w:val="20"/>
          <w:szCs w:val="20"/>
        </w:rPr>
        <w:t xml:space="preserve"> kadr uczestniczących w realizacji zadań </w:t>
      </w:r>
      <w:r>
        <w:rPr>
          <w:rFonts w:ascii="Times New Roman" w:hAnsi="Times New Roman" w:cs="Times New Roman"/>
          <w:sz w:val="20"/>
          <w:szCs w:val="20"/>
        </w:rPr>
        <w:t xml:space="preserve">                       </w:t>
      </w:r>
      <w:r w:rsidRPr="00A200CC">
        <w:rPr>
          <w:rFonts w:ascii="Times New Roman" w:hAnsi="Times New Roman" w:cs="Times New Roman"/>
          <w:sz w:val="20"/>
          <w:szCs w:val="20"/>
        </w:rPr>
        <w:t>z zakr</w:t>
      </w:r>
      <w:r w:rsidR="00EF3CE2">
        <w:rPr>
          <w:rFonts w:ascii="Times New Roman" w:hAnsi="Times New Roman" w:cs="Times New Roman"/>
          <w:sz w:val="20"/>
          <w:szCs w:val="20"/>
        </w:rPr>
        <w:t>esu przeciwdziałania narkomanii</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0E33B9D8" wp14:editId="716D4DD6">
            <wp:extent cx="5486400" cy="3200400"/>
            <wp:effectExtent l="0" t="0" r="19050" b="1905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Najmniejszym zainteresowaniem cieszyły się szkolenia grup zawodowych, innych niż np. specjaliści terapii uzależnień i psycholodzy, w zakresie tematyki uzależnień od środków odurzających, substancji psychotropowych i NSP oraz skutecznych interwencji i programów profilaktycznych i leczniczych. Przeprowadzono 2 szkolenia w 1 gminie powiatu ostrowieckiego. </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Żaden samorząd nie podjął się szkolenia</w:t>
      </w:r>
      <w:r w:rsidRPr="00750A30">
        <w:rPr>
          <w:rFonts w:ascii="Times New Roman" w:hAnsi="Times New Roman" w:cs="Times New Roman"/>
          <w:sz w:val="24"/>
          <w:szCs w:val="24"/>
        </w:rPr>
        <w:t xml:space="preserve"> grup zawodowych, w szczególności takich jak: lekarze psychiatrzy, lekarze podstawowej opieki zdrowotnej, pielęgniarki i położne podstawowej opieki zdrowotnej </w:t>
      </w:r>
      <w:r>
        <w:rPr>
          <w:rFonts w:ascii="Times New Roman" w:hAnsi="Times New Roman" w:cs="Times New Roman"/>
          <w:sz w:val="24"/>
          <w:szCs w:val="24"/>
        </w:rPr>
        <w:t xml:space="preserve">oraz specjaliści terapii uzależnień i psycholodzy. Szkolenia       </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 poświęcone miały być</w:t>
      </w:r>
      <w:r w:rsidRPr="00750A30">
        <w:rPr>
          <w:rFonts w:ascii="Times New Roman" w:hAnsi="Times New Roman" w:cs="Times New Roman"/>
          <w:sz w:val="24"/>
          <w:szCs w:val="24"/>
        </w:rPr>
        <w:t xml:space="preserve"> tematy</w:t>
      </w:r>
      <w:r>
        <w:rPr>
          <w:rFonts w:ascii="Times New Roman" w:hAnsi="Times New Roman" w:cs="Times New Roman"/>
          <w:sz w:val="24"/>
          <w:szCs w:val="24"/>
        </w:rPr>
        <w:t>ce</w:t>
      </w:r>
      <w:r w:rsidRPr="00750A30">
        <w:rPr>
          <w:rFonts w:ascii="Times New Roman" w:hAnsi="Times New Roman" w:cs="Times New Roman"/>
          <w:sz w:val="24"/>
          <w:szCs w:val="24"/>
        </w:rPr>
        <w:t xml:space="preserve"> uzależnień od środków odurzających, substancji psychotropowych i NSP oraz skutecznych interwencji i programów profilaktycznych i leczniczych</w:t>
      </w:r>
      <w:r>
        <w:rPr>
          <w:rFonts w:ascii="Times New Roman" w:hAnsi="Times New Roman" w:cs="Times New Roman"/>
          <w:sz w:val="24"/>
          <w:szCs w:val="24"/>
        </w:rPr>
        <w:t>.</w:t>
      </w:r>
    </w:p>
    <w:p w:rsidR="00AA2BD4" w:rsidRDefault="00AA2BD4" w:rsidP="00AA2BD4">
      <w:pPr>
        <w:tabs>
          <w:tab w:val="left" w:pos="2529"/>
        </w:tabs>
        <w:spacing w:after="0" w:line="360" w:lineRule="auto"/>
        <w:ind w:firstLine="567"/>
        <w:jc w:val="both"/>
        <w:rPr>
          <w:rFonts w:ascii="Times New Roman" w:hAnsi="Times New Roman" w:cs="Times New Roman"/>
          <w:sz w:val="24"/>
          <w:szCs w:val="24"/>
        </w:rPr>
      </w:pPr>
      <w:r w:rsidRPr="00A54E12">
        <w:rPr>
          <w:rFonts w:ascii="Times New Roman" w:hAnsi="Times New Roman" w:cs="Times New Roman"/>
          <w:sz w:val="24"/>
          <w:szCs w:val="24"/>
        </w:rPr>
        <w:t>Największą aktywność jednostki samorządu terytorialnego wykazywały w zakresie realizacji programów profilaktyki</w:t>
      </w:r>
      <w:r>
        <w:rPr>
          <w:rFonts w:ascii="Times New Roman" w:hAnsi="Times New Roman" w:cs="Times New Roman"/>
          <w:sz w:val="24"/>
          <w:szCs w:val="24"/>
        </w:rPr>
        <w:t>:</w:t>
      </w:r>
    </w:p>
    <w:p w:rsidR="00AA2BD4" w:rsidRPr="00B0396D" w:rsidRDefault="00AA2BD4" w:rsidP="00AA2BD4">
      <w:pPr>
        <w:pStyle w:val="Akapitzlist"/>
        <w:numPr>
          <w:ilvl w:val="0"/>
          <w:numId w:val="13"/>
        </w:numPr>
        <w:tabs>
          <w:tab w:val="left" w:pos="2529"/>
        </w:tabs>
        <w:spacing w:after="0" w:line="360" w:lineRule="auto"/>
        <w:jc w:val="both"/>
        <w:rPr>
          <w:rFonts w:ascii="Times New Roman" w:hAnsi="Times New Roman" w:cs="Times New Roman"/>
          <w:sz w:val="24"/>
          <w:szCs w:val="24"/>
        </w:rPr>
      </w:pPr>
      <w:r w:rsidRPr="008174C7">
        <w:rPr>
          <w:rFonts w:ascii="Times New Roman" w:hAnsi="Times New Roman" w:cs="Times New Roman"/>
          <w:sz w:val="24"/>
          <w:szCs w:val="24"/>
        </w:rPr>
        <w:t>uniwersalnej dla dzieci i młodzieży w wieku szkolnym (</w:t>
      </w:r>
      <w:r>
        <w:rPr>
          <w:rFonts w:ascii="Times New Roman" w:hAnsi="Times New Roman" w:cs="Times New Roman"/>
          <w:sz w:val="24"/>
          <w:szCs w:val="24"/>
        </w:rPr>
        <w:t>w powiecie:</w:t>
      </w:r>
      <w:r w:rsidRPr="008174C7">
        <w:rPr>
          <w:rFonts w:ascii="Times New Roman" w:hAnsi="Times New Roman" w:cs="Times New Roman"/>
          <w:sz w:val="24"/>
          <w:szCs w:val="24"/>
        </w:rPr>
        <w:t xml:space="preserve"> </w:t>
      </w:r>
      <w:r>
        <w:rPr>
          <w:rFonts w:ascii="Times New Roman" w:hAnsi="Times New Roman" w:cs="Times New Roman"/>
          <w:sz w:val="24"/>
          <w:szCs w:val="24"/>
        </w:rPr>
        <w:t>opatowskim             – 6 gmin, kieleckim – 12 gmin, staszowskim – 5 gmin, buskim – 4 gminy, ostrowieckim – 2 gminy, sandomierskim – 5 gmin, jędrzejowskim – 5 gmin, kazimierskim – 2 gminy, pińczowskim – 2 gminy, włoszczowskim – 2 gminy, skarżyskim – 3 gminy, koneckim – 3 gminy, starachowickim – 1 gmina, M. Kielce).</w:t>
      </w:r>
    </w:p>
    <w:p w:rsidR="00AA2BD4" w:rsidRDefault="00AA2BD4" w:rsidP="00AA2BD4">
      <w:pPr>
        <w:pStyle w:val="Akapitzlist"/>
        <w:numPr>
          <w:ilvl w:val="0"/>
          <w:numId w:val="13"/>
        </w:numPr>
        <w:tabs>
          <w:tab w:val="left" w:pos="2529"/>
        </w:tabs>
        <w:spacing w:after="0" w:line="360" w:lineRule="auto"/>
        <w:jc w:val="both"/>
        <w:rPr>
          <w:rFonts w:ascii="Times New Roman" w:hAnsi="Times New Roman" w:cs="Times New Roman"/>
          <w:sz w:val="24"/>
          <w:szCs w:val="24"/>
        </w:rPr>
      </w:pPr>
      <w:r w:rsidRPr="008174C7">
        <w:rPr>
          <w:rFonts w:ascii="Times New Roman" w:hAnsi="Times New Roman" w:cs="Times New Roman"/>
          <w:sz w:val="24"/>
          <w:szCs w:val="24"/>
        </w:rPr>
        <w:lastRenderedPageBreak/>
        <w:t>uniwersalnej rozwijającej kompetencje wychowawcze rodziców lub osób pracujący</w:t>
      </w:r>
      <w:r>
        <w:rPr>
          <w:rFonts w:ascii="Times New Roman" w:hAnsi="Times New Roman" w:cs="Times New Roman"/>
          <w:sz w:val="24"/>
          <w:szCs w:val="24"/>
        </w:rPr>
        <w:t xml:space="preserve">ch </w:t>
      </w:r>
      <w:r>
        <w:rPr>
          <w:rFonts w:ascii="Times New Roman" w:hAnsi="Times New Roman" w:cs="Times New Roman"/>
          <w:sz w:val="24"/>
          <w:szCs w:val="24"/>
        </w:rPr>
        <w:br/>
        <w:t>z dziećmi i młodzieżą (w powiecie: opatowskim –</w:t>
      </w:r>
      <w:r w:rsidRPr="00F037B8">
        <w:rPr>
          <w:rFonts w:ascii="Times New Roman" w:hAnsi="Times New Roman" w:cs="Times New Roman"/>
          <w:sz w:val="24"/>
          <w:szCs w:val="24"/>
        </w:rPr>
        <w:t xml:space="preserve"> 2 gminy, buskim – 1 gmina, ostrowieckim – 1 gmina, kazimierskim – 2 gminy, sandomierskim – 1 gmina, kieleckim – 4 gminy, staszowskim – 1 gmina, koneckim – 2 gminy, włoszczowskim </w:t>
      </w:r>
      <w:r>
        <w:rPr>
          <w:rFonts w:ascii="Times New Roman" w:hAnsi="Times New Roman" w:cs="Times New Roman"/>
          <w:sz w:val="24"/>
          <w:szCs w:val="24"/>
        </w:rPr>
        <w:t xml:space="preserve">           </w:t>
      </w:r>
      <w:r w:rsidRPr="00F037B8">
        <w:rPr>
          <w:rFonts w:ascii="Times New Roman" w:hAnsi="Times New Roman" w:cs="Times New Roman"/>
          <w:sz w:val="24"/>
          <w:szCs w:val="24"/>
        </w:rPr>
        <w:t>– 1 gmina, skarżyskim – 2 gminy, starachowickim – 1 gmina).</w:t>
      </w:r>
    </w:p>
    <w:p w:rsidR="00AA2BD4" w:rsidRPr="00BA7FE3" w:rsidRDefault="00AA2BD4" w:rsidP="00AA2BD4">
      <w:pPr>
        <w:tabs>
          <w:tab w:val="left" w:pos="2529"/>
        </w:tabs>
        <w:spacing w:after="0" w:line="360" w:lineRule="auto"/>
        <w:jc w:val="both"/>
        <w:rPr>
          <w:rFonts w:ascii="Times New Roman" w:hAnsi="Times New Roman" w:cs="Times New Roman"/>
          <w:sz w:val="24"/>
          <w:szCs w:val="24"/>
        </w:rPr>
      </w:pPr>
      <w:r w:rsidRPr="00BA7FE3">
        <w:rPr>
          <w:rFonts w:ascii="Times New Roman" w:hAnsi="Times New Roman" w:cs="Times New Roman"/>
          <w:sz w:val="24"/>
          <w:szCs w:val="24"/>
        </w:rPr>
        <w:t>Z ankiet sprawozdawczych wynika</w:t>
      </w:r>
      <w:r>
        <w:rPr>
          <w:rFonts w:ascii="Times New Roman" w:hAnsi="Times New Roman" w:cs="Times New Roman"/>
          <w:sz w:val="24"/>
          <w:szCs w:val="24"/>
        </w:rPr>
        <w:t>, że</w:t>
      </w:r>
      <w:r w:rsidRPr="00BA7FE3">
        <w:rPr>
          <w:rFonts w:ascii="Times New Roman" w:hAnsi="Times New Roman" w:cs="Times New Roman"/>
          <w:sz w:val="24"/>
          <w:szCs w:val="24"/>
        </w:rPr>
        <w:t xml:space="preserve"> </w:t>
      </w:r>
      <w:r>
        <w:rPr>
          <w:rFonts w:ascii="Times New Roman" w:hAnsi="Times New Roman" w:cs="Times New Roman"/>
          <w:sz w:val="24"/>
          <w:szCs w:val="24"/>
        </w:rPr>
        <w:t>4 gminy wdrażały programy profilaktyki uniwersalnej dla młodych osób dorosłych (18-35 lat, np. studentów) zapobiegających używaniu narkotyków</w:t>
      </w:r>
      <w:r w:rsidRPr="00BA7FE3">
        <w:rPr>
          <w:rFonts w:ascii="Times New Roman" w:hAnsi="Times New Roman" w:cs="Times New Roman"/>
          <w:sz w:val="24"/>
          <w:szCs w:val="24"/>
        </w:rPr>
        <w:t xml:space="preserve"> (</w:t>
      </w:r>
      <w:r>
        <w:rPr>
          <w:rFonts w:ascii="Times New Roman" w:hAnsi="Times New Roman" w:cs="Times New Roman"/>
          <w:sz w:val="24"/>
          <w:szCs w:val="24"/>
        </w:rPr>
        <w:t>w powiecie: staszowskim – 1 gmina, kazimierskim – 1 gmina, sandomierskim               – 1 gmina, skarżyskim – 1 gmina</w:t>
      </w:r>
      <w:r w:rsidRPr="00BA7FE3">
        <w:rPr>
          <w:rFonts w:ascii="Times New Roman" w:hAnsi="Times New Roman" w:cs="Times New Roman"/>
          <w:sz w:val="24"/>
          <w:szCs w:val="24"/>
        </w:rPr>
        <w:t>).</w:t>
      </w:r>
    </w:p>
    <w:p w:rsidR="00AA2BD4" w:rsidRDefault="00AA2BD4" w:rsidP="00AA2BD4">
      <w:pPr>
        <w:tabs>
          <w:tab w:val="left" w:pos="2529"/>
        </w:tabs>
        <w:spacing w:after="0" w:line="360" w:lineRule="auto"/>
        <w:rPr>
          <w:rFonts w:ascii="Times New Roman" w:hAnsi="Times New Roman" w:cs="Times New Roman"/>
          <w:b/>
          <w:sz w:val="20"/>
          <w:szCs w:val="20"/>
        </w:rPr>
      </w:pPr>
    </w:p>
    <w:p w:rsidR="00AA2BD4" w:rsidRPr="00A56991" w:rsidRDefault="00AA2BD4" w:rsidP="00AA2BD4">
      <w:pPr>
        <w:tabs>
          <w:tab w:val="left" w:pos="2529"/>
        </w:tabs>
        <w:spacing w:after="0" w:line="360" w:lineRule="auto"/>
        <w:rPr>
          <w:rFonts w:ascii="Times New Roman" w:hAnsi="Times New Roman" w:cs="Times New Roman"/>
          <w:sz w:val="20"/>
          <w:szCs w:val="20"/>
        </w:rPr>
      </w:pPr>
      <w:r w:rsidRPr="001028E5">
        <w:rPr>
          <w:rFonts w:ascii="Times New Roman" w:hAnsi="Times New Roman" w:cs="Times New Roman"/>
          <w:b/>
          <w:sz w:val="20"/>
          <w:szCs w:val="20"/>
        </w:rPr>
        <w:t>Wykres 4.</w:t>
      </w:r>
      <w:r>
        <w:rPr>
          <w:rFonts w:ascii="Times New Roman" w:hAnsi="Times New Roman" w:cs="Times New Roman"/>
          <w:sz w:val="20"/>
          <w:szCs w:val="20"/>
        </w:rPr>
        <w:t xml:space="preserve"> Liczba zrealizow</w:t>
      </w:r>
      <w:r w:rsidR="00EF3CE2">
        <w:rPr>
          <w:rFonts w:ascii="Times New Roman" w:hAnsi="Times New Roman" w:cs="Times New Roman"/>
          <w:sz w:val="20"/>
          <w:szCs w:val="20"/>
        </w:rPr>
        <w:t>anych działań profilaktycznych</w:t>
      </w:r>
    </w:p>
    <w:p w:rsidR="00AA2BD4" w:rsidRDefault="00AA2BD4" w:rsidP="00AA2BD4">
      <w:pPr>
        <w:tabs>
          <w:tab w:val="left" w:pos="2529"/>
        </w:tabs>
        <w:spacing w:after="0" w:line="360" w:lineRule="auto"/>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094FF7B1" wp14:editId="5BDDF8F9">
            <wp:extent cx="5486400" cy="3200400"/>
            <wp:effectExtent l="0" t="0" r="19050" b="1905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Najrzadziej realizowanym zadaniem było wdrażanie programów</w:t>
      </w:r>
      <w:r w:rsidRPr="00750A30">
        <w:rPr>
          <w:rFonts w:ascii="Times New Roman" w:hAnsi="Times New Roman" w:cs="Times New Roman"/>
          <w:sz w:val="24"/>
          <w:szCs w:val="24"/>
        </w:rPr>
        <w:t xml:space="preserve"> pro</w:t>
      </w:r>
      <w:r>
        <w:rPr>
          <w:rFonts w:ascii="Times New Roman" w:hAnsi="Times New Roman" w:cs="Times New Roman"/>
          <w:sz w:val="24"/>
          <w:szCs w:val="24"/>
        </w:rPr>
        <w:t>filaktyki                       w miejscach o zwiększonym ryzyku używania środków odurzających, substancji psychotropowych i NSP (np. dyskoteki) – 1 gmina w powiecie starachowickim. Zainteresowanie gmin było również niskie jeśli chodzi  o realizację programów profilaktyki wskazującej adresowanych do jednostek lub grup wysoce narażonych na czynniki ryzyka,                 w szczególności do osób używających środków odurzających, substancji psychotropowych               i NSP w sposób szkodliwy – 1 gmina z powiatu starachowickiego oraz Miasto Kielce.</w:t>
      </w:r>
      <w:r>
        <w:rPr>
          <w:rFonts w:ascii="Times New Roman" w:hAnsi="Times New Roman" w:cs="Times New Roman"/>
          <w:sz w:val="24"/>
          <w:szCs w:val="24"/>
        </w:rPr>
        <w:tab/>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Żadna z gmin nie podjęła działań związanych z wdrażaniem programów profilaktyki adresowanych do rodziców, obejmujące pomoc prawną.</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Łącznie w realizację programów profilaktyki uniwersalnej na terenie województwa świętokrzyskiego zaangażowanych było około 186 szkół oraz 10 placówek systemu oświaty innych niż szkoły. Działaniami w ramach programów profilaktyki uniwersalnej objęto około 16 749 osób. Programami wczesnej interwencji i profilaktyki selektywnej objęto około               117 osób. Z kolei programami profilaktyki wskazującej objęto około 63 osób.  </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W 2020 roku n</w:t>
      </w:r>
      <w:r w:rsidRPr="00771E04">
        <w:rPr>
          <w:rFonts w:ascii="Times New Roman" w:hAnsi="Times New Roman" w:cs="Times New Roman"/>
          <w:sz w:val="24"/>
          <w:szCs w:val="24"/>
        </w:rPr>
        <w:t>ajchętniej</w:t>
      </w:r>
      <w:r w:rsidRPr="00A43420">
        <w:rPr>
          <w:rFonts w:ascii="Times New Roman" w:hAnsi="Times New Roman" w:cs="Times New Roman"/>
          <w:sz w:val="24"/>
          <w:szCs w:val="24"/>
        </w:rPr>
        <w:t xml:space="preserve"> realizowanymi </w:t>
      </w:r>
      <w:r>
        <w:rPr>
          <w:rFonts w:ascii="Times New Roman" w:hAnsi="Times New Roman" w:cs="Times New Roman"/>
          <w:sz w:val="24"/>
          <w:szCs w:val="24"/>
        </w:rPr>
        <w:t xml:space="preserve">przez gminy </w:t>
      </w:r>
      <w:r w:rsidRPr="00A43420">
        <w:rPr>
          <w:rFonts w:ascii="Times New Roman" w:hAnsi="Times New Roman" w:cs="Times New Roman"/>
          <w:sz w:val="24"/>
          <w:szCs w:val="24"/>
        </w:rPr>
        <w:t xml:space="preserve">programami </w:t>
      </w:r>
      <w:r>
        <w:rPr>
          <w:rFonts w:ascii="Times New Roman" w:hAnsi="Times New Roman" w:cs="Times New Roman"/>
          <w:sz w:val="24"/>
          <w:szCs w:val="24"/>
        </w:rPr>
        <w:t>rekomendowanymi</w:t>
      </w:r>
      <w:r w:rsidRPr="00A43420">
        <w:rPr>
          <w:rFonts w:ascii="Times New Roman" w:hAnsi="Times New Roman" w:cs="Times New Roman"/>
          <w:sz w:val="24"/>
          <w:szCs w:val="24"/>
        </w:rPr>
        <w:t xml:space="preserve"> były</w:t>
      </w:r>
      <w:r>
        <w:rPr>
          <w:rFonts w:ascii="Times New Roman" w:hAnsi="Times New Roman" w:cs="Times New Roman"/>
          <w:sz w:val="24"/>
          <w:szCs w:val="24"/>
        </w:rPr>
        <w:t xml:space="preserve">: Archipelag Skarbów, </w:t>
      </w:r>
      <w:r w:rsidRPr="00A43420">
        <w:rPr>
          <w:rFonts w:ascii="Times New Roman" w:hAnsi="Times New Roman" w:cs="Times New Roman"/>
          <w:sz w:val="24"/>
          <w:szCs w:val="24"/>
        </w:rPr>
        <w:t>Spójrz Inaczej dla klas 1-3, Spójrz Inaczej dla klas 4-6,</w:t>
      </w:r>
      <w:r>
        <w:rPr>
          <w:rFonts w:ascii="Times New Roman" w:hAnsi="Times New Roman" w:cs="Times New Roman"/>
          <w:sz w:val="24"/>
          <w:szCs w:val="24"/>
        </w:rPr>
        <w:t xml:space="preserve"> Program Profilaktyczny Debata oraz ARS, czyli jak dbać o miłość?.</w:t>
      </w: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AA2BD4">
      <w:pPr>
        <w:tabs>
          <w:tab w:val="left" w:pos="2529"/>
        </w:tabs>
        <w:spacing w:after="0" w:line="360" w:lineRule="auto"/>
        <w:jc w:val="both"/>
        <w:rPr>
          <w:rFonts w:ascii="Times New Roman" w:hAnsi="Times New Roman" w:cs="Times New Roman"/>
          <w:sz w:val="24"/>
          <w:szCs w:val="24"/>
        </w:rPr>
      </w:pPr>
      <w:r w:rsidRPr="001028E5">
        <w:rPr>
          <w:rFonts w:ascii="Times New Roman" w:hAnsi="Times New Roman" w:cs="Times New Roman"/>
          <w:b/>
          <w:sz w:val="20"/>
          <w:szCs w:val="20"/>
        </w:rPr>
        <w:t>Wykres 5.</w:t>
      </w:r>
      <w:r>
        <w:rPr>
          <w:rFonts w:ascii="Times New Roman" w:hAnsi="Times New Roman" w:cs="Times New Roman"/>
          <w:sz w:val="20"/>
          <w:szCs w:val="20"/>
        </w:rPr>
        <w:t xml:space="preserve"> Liczba gmin realizująca</w:t>
      </w:r>
      <w:r w:rsidRPr="00631809">
        <w:rPr>
          <w:rFonts w:ascii="Times New Roman" w:hAnsi="Times New Roman" w:cs="Times New Roman"/>
          <w:sz w:val="20"/>
          <w:szCs w:val="20"/>
        </w:rPr>
        <w:t xml:space="preserve"> program</w:t>
      </w:r>
      <w:r>
        <w:rPr>
          <w:rFonts w:ascii="Times New Roman" w:hAnsi="Times New Roman" w:cs="Times New Roman"/>
          <w:sz w:val="20"/>
          <w:szCs w:val="20"/>
        </w:rPr>
        <w:t>y</w:t>
      </w:r>
      <w:r w:rsidRPr="00631809">
        <w:rPr>
          <w:rFonts w:ascii="Times New Roman" w:hAnsi="Times New Roman" w:cs="Times New Roman"/>
          <w:sz w:val="20"/>
          <w:szCs w:val="20"/>
        </w:rPr>
        <w:t xml:space="preserve"> rekomendowan</w:t>
      </w:r>
      <w:r>
        <w:rPr>
          <w:rFonts w:ascii="Times New Roman" w:hAnsi="Times New Roman" w:cs="Times New Roman"/>
          <w:sz w:val="20"/>
          <w:szCs w:val="20"/>
        </w:rPr>
        <w:t>e</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noProof/>
          <w:sz w:val="20"/>
          <w:szCs w:val="20"/>
          <w:lang w:eastAsia="pl-PL"/>
        </w:rPr>
        <w:drawing>
          <wp:inline distT="0" distB="0" distL="0" distR="0" wp14:anchorId="6DA540B8" wp14:editId="77B0D1FE">
            <wp:extent cx="5637475" cy="5136543"/>
            <wp:effectExtent l="0" t="0" r="20955" b="2603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31809">
        <w:rPr>
          <w:rFonts w:ascii="Times New Roman" w:hAnsi="Times New Roman" w:cs="Times New Roman"/>
          <w:sz w:val="20"/>
          <w:szCs w:val="20"/>
        </w:rPr>
        <w:t xml:space="preserve"> </w:t>
      </w: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AA2BD4">
      <w:pPr>
        <w:tabs>
          <w:tab w:val="left" w:pos="2529"/>
        </w:tabs>
        <w:spacing w:after="0" w:line="360" w:lineRule="auto"/>
        <w:jc w:val="both"/>
        <w:rPr>
          <w:rFonts w:ascii="Times New Roman" w:hAnsi="Times New Roman" w:cs="Times New Roman"/>
          <w:sz w:val="24"/>
          <w:szCs w:val="24"/>
        </w:rPr>
      </w:pPr>
    </w:p>
    <w:p w:rsidR="00AA2BD4" w:rsidRDefault="00AA2BD4" w:rsidP="00F609F2">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Realizacja programów rekomendowanych wyglądała następująco:</w:t>
      </w:r>
    </w:p>
    <w:p w:rsidR="00AA2BD4" w:rsidRDefault="00AA2BD4" w:rsidP="00F609F2">
      <w:pPr>
        <w:pStyle w:val="Akapitzlist"/>
        <w:numPr>
          <w:ilvl w:val="0"/>
          <w:numId w:val="14"/>
        </w:numPr>
        <w:tabs>
          <w:tab w:val="left" w:pos="1891"/>
        </w:tabs>
        <w:spacing w:after="0" w:line="360" w:lineRule="auto"/>
        <w:jc w:val="both"/>
        <w:rPr>
          <w:rFonts w:ascii="Times New Roman" w:hAnsi="Times New Roman" w:cs="Times New Roman"/>
          <w:sz w:val="24"/>
          <w:szCs w:val="24"/>
        </w:rPr>
      </w:pPr>
      <w:r w:rsidRPr="008E59D2">
        <w:rPr>
          <w:rFonts w:ascii="Times New Roman" w:hAnsi="Times New Roman" w:cs="Times New Roman"/>
          <w:sz w:val="24"/>
          <w:szCs w:val="24"/>
        </w:rPr>
        <w:t xml:space="preserve">Archipelag Skarbów </w:t>
      </w:r>
      <w:r>
        <w:rPr>
          <w:rFonts w:ascii="Times New Roman" w:hAnsi="Times New Roman" w:cs="Times New Roman"/>
          <w:sz w:val="24"/>
          <w:szCs w:val="24"/>
        </w:rPr>
        <w:t>– powiat: kielecki – 3 gminy, staszowski – 1 gmina, buski – 1 gmina.</w:t>
      </w:r>
    </w:p>
    <w:p w:rsidR="00AA2BD4" w:rsidRDefault="00AA2BD4" w:rsidP="00F609F2">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 Wzmacniania Rodziny 10-14 – powiat: ostrowiecki – 1 gmina.</w:t>
      </w:r>
    </w:p>
    <w:p w:rsidR="00AA2BD4" w:rsidRDefault="00AA2BD4" w:rsidP="00F609F2">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Przyjaciele </w:t>
      </w:r>
      <w:proofErr w:type="spellStart"/>
      <w:r>
        <w:rPr>
          <w:rFonts w:ascii="Times New Roman" w:hAnsi="Times New Roman" w:cs="Times New Roman"/>
          <w:sz w:val="24"/>
          <w:szCs w:val="24"/>
        </w:rPr>
        <w:t>Zippiego</w:t>
      </w:r>
      <w:proofErr w:type="spellEnd"/>
      <w:r>
        <w:rPr>
          <w:rFonts w:ascii="Times New Roman" w:hAnsi="Times New Roman" w:cs="Times New Roman"/>
          <w:sz w:val="24"/>
          <w:szCs w:val="24"/>
        </w:rPr>
        <w:t xml:space="preserve"> – powiat: buski – 1 gmina, kielecki – 1 gmina.</w:t>
      </w:r>
    </w:p>
    <w:p w:rsidR="00AA2BD4" w:rsidRDefault="00AA2BD4" w:rsidP="00F609F2">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Spójrz inaczej dla klas 1-3 – powiat: buski – 2 gminy, włoszczowski – 1 gmina, ostrowiecki – 2 gminy, kielecki – 1 gmina.</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Spójrz inaczej dla klas 4-6 – powiat: buski – 2 gminy, włoszczowski – 1 gmina.</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Profilaktyczny Debata – powiat: jędrzejowski – 3 gminy. </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Unplugged</w:t>
      </w:r>
      <w:proofErr w:type="spellEnd"/>
      <w:r>
        <w:rPr>
          <w:rFonts w:ascii="Times New Roman" w:hAnsi="Times New Roman" w:cs="Times New Roman"/>
          <w:sz w:val="24"/>
          <w:szCs w:val="24"/>
        </w:rPr>
        <w:t xml:space="preserve"> – powiat: kielecki – 2 gminy.</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Fred </w:t>
      </w:r>
      <w:proofErr w:type="spellStart"/>
      <w:r>
        <w:rPr>
          <w:rFonts w:ascii="Times New Roman" w:hAnsi="Times New Roman" w:cs="Times New Roman"/>
          <w:sz w:val="24"/>
          <w:szCs w:val="24"/>
        </w:rPr>
        <w:t>goes</w:t>
      </w:r>
      <w:proofErr w:type="spellEnd"/>
      <w:r>
        <w:rPr>
          <w:rFonts w:ascii="Times New Roman" w:hAnsi="Times New Roman" w:cs="Times New Roman"/>
          <w:sz w:val="24"/>
          <w:szCs w:val="24"/>
        </w:rPr>
        <w:t xml:space="preserve"> net – powiat: starachowicki – 1 gmina.</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Profilaktyczny Bank Dobrych Praktyk – powiat: buski – 1 gmina.</w:t>
      </w:r>
    </w:p>
    <w:p w:rsidR="00AA2BD4"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ARS, czyli jak dbać o miłość? – powiat: staszowski – 1 gmina, kielecki – 1 gmina, opatowski – 1 gmina.</w:t>
      </w:r>
    </w:p>
    <w:p w:rsidR="00AA2BD4" w:rsidRPr="009B5E1A" w:rsidRDefault="00AA2BD4" w:rsidP="00AA2BD4">
      <w:pPr>
        <w:pStyle w:val="Akapitzlist"/>
        <w:numPr>
          <w:ilvl w:val="0"/>
          <w:numId w:val="14"/>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Apteczka Pierwszej Pomocy Emocjonalnej – powiat: kielecki – 1 gmina, staszowski              – 1 gmina.</w:t>
      </w:r>
    </w:p>
    <w:p w:rsidR="00AA2BD4" w:rsidRDefault="00AA2BD4" w:rsidP="00AA2BD4">
      <w:p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danymi przekazanymi przez samorządy gminne z najbardziej popularnych programów rekomendowanych skorzystała następująca liczba szkół i osób:</w:t>
      </w:r>
    </w:p>
    <w:p w:rsidR="00AA2BD4" w:rsidRDefault="00AA2BD4" w:rsidP="00AA2BD4">
      <w:pPr>
        <w:pStyle w:val="Akapitzlist"/>
        <w:numPr>
          <w:ilvl w:val="0"/>
          <w:numId w:val="40"/>
        </w:num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Archipelag Skarbów – około 10 szkół i 855 osób.</w:t>
      </w:r>
    </w:p>
    <w:p w:rsidR="00AA2BD4" w:rsidRDefault="00AA2BD4" w:rsidP="00AA2BD4">
      <w:pPr>
        <w:pStyle w:val="Akapitzlist"/>
        <w:numPr>
          <w:ilvl w:val="0"/>
          <w:numId w:val="40"/>
        </w:num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Spójrz Inaczej dla klas 1-3 – około 15 szkół i 402 osoby.</w:t>
      </w:r>
    </w:p>
    <w:p w:rsidR="00AA2BD4" w:rsidRDefault="00AA2BD4" w:rsidP="00AA2BD4">
      <w:pPr>
        <w:pStyle w:val="Akapitzlist"/>
        <w:numPr>
          <w:ilvl w:val="0"/>
          <w:numId w:val="40"/>
        </w:numPr>
        <w:tabs>
          <w:tab w:val="left" w:pos="2529"/>
        </w:tabs>
        <w:spacing w:after="0" w:line="360" w:lineRule="auto"/>
        <w:jc w:val="both"/>
        <w:rPr>
          <w:rFonts w:ascii="Times New Roman" w:hAnsi="Times New Roman" w:cs="Times New Roman"/>
          <w:sz w:val="24"/>
          <w:szCs w:val="24"/>
        </w:rPr>
      </w:pPr>
      <w:r w:rsidRPr="002A1F18">
        <w:rPr>
          <w:rFonts w:ascii="Times New Roman" w:hAnsi="Times New Roman" w:cs="Times New Roman"/>
          <w:sz w:val="24"/>
          <w:szCs w:val="24"/>
        </w:rPr>
        <w:t>Spójrz I</w:t>
      </w:r>
      <w:r>
        <w:rPr>
          <w:rFonts w:ascii="Times New Roman" w:hAnsi="Times New Roman" w:cs="Times New Roman"/>
          <w:sz w:val="24"/>
          <w:szCs w:val="24"/>
        </w:rPr>
        <w:t>naczej dla klas 4-6 – około 9 szkół i 150 osób.</w:t>
      </w:r>
    </w:p>
    <w:p w:rsidR="00AA2BD4" w:rsidRDefault="00AA2BD4" w:rsidP="00AA2BD4">
      <w:pPr>
        <w:pStyle w:val="Akapitzlist"/>
        <w:numPr>
          <w:ilvl w:val="0"/>
          <w:numId w:val="40"/>
        </w:numPr>
        <w:tabs>
          <w:tab w:val="left" w:pos="2529"/>
        </w:tabs>
        <w:spacing w:after="0" w:line="360" w:lineRule="auto"/>
        <w:jc w:val="both"/>
        <w:rPr>
          <w:rFonts w:ascii="Times New Roman" w:hAnsi="Times New Roman" w:cs="Times New Roman"/>
          <w:sz w:val="24"/>
          <w:szCs w:val="24"/>
        </w:rPr>
      </w:pPr>
      <w:r w:rsidRPr="002A1F18">
        <w:rPr>
          <w:rFonts w:ascii="Times New Roman" w:hAnsi="Times New Roman" w:cs="Times New Roman"/>
          <w:sz w:val="24"/>
          <w:szCs w:val="24"/>
        </w:rPr>
        <w:t>Program Profilaktyczny</w:t>
      </w:r>
      <w:r>
        <w:rPr>
          <w:rFonts w:ascii="Times New Roman" w:hAnsi="Times New Roman" w:cs="Times New Roman"/>
          <w:sz w:val="24"/>
          <w:szCs w:val="24"/>
        </w:rPr>
        <w:t xml:space="preserve"> Debata – około 9 szkół i 538 osób.</w:t>
      </w:r>
    </w:p>
    <w:p w:rsidR="00AA2BD4" w:rsidRPr="002A1F18" w:rsidRDefault="00AA2BD4" w:rsidP="00AA2BD4">
      <w:pPr>
        <w:pStyle w:val="Akapitzlist"/>
        <w:numPr>
          <w:ilvl w:val="0"/>
          <w:numId w:val="40"/>
        </w:num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ARS, czyli jak dbać o miłość? – około 3 szkół i 257 osób.</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Większość gmin realizujących na swoim terenie programy profilaktyczne i rekomendowane zwracała uwagę na trudności w prowadzeniu działań profilaktycznych przede wszystkim                w szkołach i placówkach oświatowych, jakie miały miejsce w 2020 roku w związku                      z pandemią COVID-19. Dotychczas realizowane programy były w większości skierowane               do środowiska dzieci i młodzieży a sytuacja epidemiologiczna tworzyła bariery organizacyjne przy ich realizacji. Większość gmin nie była przygotowana do realizacji programów w innych alternatywnych formach, np. on-line. Ponadto realizacja programów przy zastosowaniu innych alternatywnych rozwiązań stwarzała wiele wątpliwości, zwłaszcza co do ich skuteczności. Zamknięcie szkół i przejście uczniów na naukę zdalną, ograniczyło możliwość bezpośredniego kontaktu i jednocześnie zahamowało wiele z planowanych w 2020 roku </w:t>
      </w:r>
      <w:r>
        <w:rPr>
          <w:rFonts w:ascii="Times New Roman" w:hAnsi="Times New Roman" w:cs="Times New Roman"/>
          <w:sz w:val="24"/>
          <w:szCs w:val="24"/>
        </w:rPr>
        <w:lastRenderedPageBreak/>
        <w:t xml:space="preserve">przedsięwzięć profilaktycznych, m in. w zakresie profilaktyki uzależnień. Większość gmin zgłaszała potrzebę dostosowania programów profilaktycznych do sytuacji epidemiologicznej          </w:t>
      </w:r>
    </w:p>
    <w:p w:rsidR="00AA2BD4" w:rsidRDefault="00AA2BD4" w:rsidP="00AA2BD4">
      <w:pPr>
        <w:tabs>
          <w:tab w:val="left" w:pos="252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wprowadzenie zmian w tym zakresie w kolejnym okresie programowym.            </w:t>
      </w:r>
    </w:p>
    <w:p w:rsidR="00AA2BD4" w:rsidRPr="00496BC0" w:rsidRDefault="00AA2BD4" w:rsidP="00AA2BD4">
      <w:p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Gmina</w:t>
      </w:r>
      <w:r w:rsidRPr="0093429F">
        <w:rPr>
          <w:rFonts w:ascii="Times New Roman" w:hAnsi="Times New Roman" w:cs="Times New Roman"/>
          <w:sz w:val="24"/>
          <w:szCs w:val="24"/>
        </w:rPr>
        <w:t xml:space="preserve"> </w:t>
      </w:r>
      <w:r>
        <w:rPr>
          <w:rFonts w:ascii="Times New Roman" w:hAnsi="Times New Roman" w:cs="Times New Roman"/>
          <w:sz w:val="24"/>
          <w:szCs w:val="24"/>
        </w:rPr>
        <w:t>Skalbmierz wspierała</w:t>
      </w:r>
      <w:r w:rsidRPr="0093429F">
        <w:rPr>
          <w:rFonts w:ascii="Times New Roman" w:hAnsi="Times New Roman" w:cs="Times New Roman"/>
          <w:sz w:val="24"/>
          <w:szCs w:val="24"/>
        </w:rPr>
        <w:t xml:space="preserve"> finansowo noclegownie, w których mogą przebywać osoby uzależnione od narkotyków. </w:t>
      </w:r>
      <w:r>
        <w:rPr>
          <w:rFonts w:ascii="Times New Roman" w:hAnsi="Times New Roman" w:cs="Times New Roman"/>
          <w:sz w:val="24"/>
          <w:szCs w:val="24"/>
        </w:rPr>
        <w:t xml:space="preserve">Natomiast gmina Raków wspierała finansowo schroniska             i punkty dziennego pobytu dla osób uzależnionych (świetlice, drop-in). </w:t>
      </w:r>
      <w:r w:rsidRPr="002B6087">
        <w:rPr>
          <w:rFonts w:ascii="Times New Roman" w:hAnsi="Times New Roman" w:cs="Times New Roman"/>
          <w:sz w:val="24"/>
          <w:szCs w:val="24"/>
        </w:rPr>
        <w:t xml:space="preserve">Miasto Kielce </w:t>
      </w:r>
      <w:r>
        <w:rPr>
          <w:rFonts w:ascii="Times New Roman" w:hAnsi="Times New Roman" w:cs="Times New Roman"/>
          <w:sz w:val="24"/>
          <w:szCs w:val="24"/>
        </w:rPr>
        <w:t xml:space="preserve">podobnie jak w roku 2019, w 2020 roku </w:t>
      </w:r>
      <w:r w:rsidRPr="002B6087">
        <w:rPr>
          <w:rFonts w:ascii="Times New Roman" w:hAnsi="Times New Roman" w:cs="Times New Roman"/>
          <w:sz w:val="24"/>
          <w:szCs w:val="24"/>
        </w:rPr>
        <w:t>wspierało hostel</w:t>
      </w:r>
      <w:r>
        <w:rPr>
          <w:rFonts w:ascii="Times New Roman" w:hAnsi="Times New Roman" w:cs="Times New Roman"/>
          <w:sz w:val="24"/>
          <w:szCs w:val="24"/>
        </w:rPr>
        <w:t>e</w:t>
      </w:r>
      <w:r w:rsidRPr="002B6087">
        <w:rPr>
          <w:rFonts w:ascii="Times New Roman" w:hAnsi="Times New Roman" w:cs="Times New Roman"/>
          <w:sz w:val="24"/>
          <w:szCs w:val="24"/>
        </w:rPr>
        <w:t xml:space="preserve"> dla osób w trakcie leczenia </w:t>
      </w:r>
      <w:r>
        <w:rPr>
          <w:rFonts w:ascii="Times New Roman" w:hAnsi="Times New Roman" w:cs="Times New Roman"/>
          <w:sz w:val="24"/>
          <w:szCs w:val="24"/>
        </w:rPr>
        <w:t xml:space="preserve">                 </w:t>
      </w:r>
      <w:r w:rsidRPr="002B6087">
        <w:rPr>
          <w:rFonts w:ascii="Times New Roman" w:hAnsi="Times New Roman" w:cs="Times New Roman"/>
          <w:sz w:val="24"/>
          <w:szCs w:val="24"/>
        </w:rPr>
        <w:t>lub po jego zakończeniu</w:t>
      </w:r>
      <w:r>
        <w:rPr>
          <w:rFonts w:ascii="Times New Roman" w:hAnsi="Times New Roman" w:cs="Times New Roman"/>
          <w:sz w:val="24"/>
          <w:szCs w:val="24"/>
        </w:rPr>
        <w:t xml:space="preserve"> – 2 hostele dla 24 osób.</w:t>
      </w:r>
      <w:r w:rsidRPr="002B6087">
        <w:t xml:space="preserve"> </w:t>
      </w:r>
    </w:p>
    <w:p w:rsidR="00AA2BD4" w:rsidRDefault="00AA2BD4" w:rsidP="00AA2BD4">
      <w:pPr>
        <w:tabs>
          <w:tab w:val="center" w:pos="709"/>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B6087">
        <w:rPr>
          <w:rFonts w:ascii="Times New Roman" w:hAnsi="Times New Roman" w:cs="Times New Roman"/>
          <w:sz w:val="24"/>
          <w:szCs w:val="24"/>
        </w:rPr>
        <w:t>Z działań podejmowanych w ramach</w:t>
      </w:r>
      <w:r>
        <w:rPr>
          <w:rFonts w:ascii="Times New Roman" w:hAnsi="Times New Roman" w:cs="Times New Roman"/>
          <w:sz w:val="24"/>
          <w:szCs w:val="24"/>
        </w:rPr>
        <w:t xml:space="preserve"> redukcji</w:t>
      </w:r>
      <w:r w:rsidRPr="002B6087">
        <w:rPr>
          <w:rFonts w:ascii="Times New Roman" w:hAnsi="Times New Roman" w:cs="Times New Roman"/>
          <w:sz w:val="24"/>
          <w:szCs w:val="24"/>
        </w:rPr>
        <w:t xml:space="preserve"> szkód</w:t>
      </w:r>
      <w:r>
        <w:rPr>
          <w:rFonts w:ascii="Times New Roman" w:hAnsi="Times New Roman" w:cs="Times New Roman"/>
          <w:sz w:val="24"/>
          <w:szCs w:val="24"/>
        </w:rPr>
        <w:t>, rehabilitacji i reintegracji społecznej,</w:t>
      </w:r>
      <w:r w:rsidRPr="002B6087">
        <w:rPr>
          <w:rFonts w:ascii="Times New Roman" w:hAnsi="Times New Roman" w:cs="Times New Roman"/>
          <w:sz w:val="24"/>
          <w:szCs w:val="24"/>
        </w:rPr>
        <w:t xml:space="preserve"> gminy największą aktywność wykazały poprzez upowszechnianie informacji </w:t>
      </w:r>
      <w:r>
        <w:rPr>
          <w:rFonts w:ascii="Times New Roman" w:hAnsi="Times New Roman" w:cs="Times New Roman"/>
          <w:sz w:val="24"/>
          <w:szCs w:val="24"/>
        </w:rPr>
        <w:t xml:space="preserve">                 </w:t>
      </w:r>
      <w:r w:rsidRPr="002B6087">
        <w:rPr>
          <w:rFonts w:ascii="Times New Roman" w:hAnsi="Times New Roman" w:cs="Times New Roman"/>
          <w:sz w:val="24"/>
          <w:szCs w:val="24"/>
        </w:rPr>
        <w:t>na temat placówek i programów ambulatoryjnych dla osób uzależnionych</w:t>
      </w:r>
      <w:r>
        <w:rPr>
          <w:rFonts w:ascii="Times New Roman" w:hAnsi="Times New Roman" w:cs="Times New Roman"/>
          <w:sz w:val="24"/>
          <w:szCs w:val="24"/>
        </w:rPr>
        <w:t xml:space="preserve"> (w powiecie: skarżyskim – 1 gmina, kieleckim – 3 gminy, sandomierskim – 1 gmina, włoszczowskim – 1 gmina, ostrowieckim – 1 gmina, opatowskim – 1 gmina, staszowskim – 2 gminy, kazimierskim – 1 gmina, starachowickim – 1 gmina, koneckim – 1 gmina, pińczowskim – 1 gmina.</w:t>
      </w:r>
    </w:p>
    <w:p w:rsidR="00AA2BD4" w:rsidRDefault="00AA2BD4" w:rsidP="00AA2BD4">
      <w:pPr>
        <w:tabs>
          <w:tab w:val="center" w:pos="851"/>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W ramach monitorowania sytuacji epidemiologicznej w zakresie używania środków odurzających, substancji psychotropowych i NSP oraz postaw społecznych                                        i instytucjonalnych, n</w:t>
      </w:r>
      <w:r w:rsidRPr="001B1301">
        <w:rPr>
          <w:rFonts w:ascii="Times New Roman" w:hAnsi="Times New Roman" w:cs="Times New Roman"/>
          <w:sz w:val="24"/>
          <w:szCs w:val="24"/>
        </w:rPr>
        <w:t>ajwięcej gmin z terenu województwa świętokrzyskiego wspierało realizację</w:t>
      </w:r>
      <w:r>
        <w:rPr>
          <w:rFonts w:ascii="Times New Roman" w:hAnsi="Times New Roman" w:cs="Times New Roman"/>
          <w:sz w:val="24"/>
          <w:szCs w:val="24"/>
        </w:rPr>
        <w:t>:</w:t>
      </w:r>
    </w:p>
    <w:p w:rsidR="00AA2BD4" w:rsidRPr="00F63D9E" w:rsidRDefault="00AA2BD4" w:rsidP="00AA2BD4">
      <w:pPr>
        <w:pStyle w:val="Akapitzlist"/>
        <w:numPr>
          <w:ilvl w:val="0"/>
          <w:numId w:val="16"/>
        </w:numPr>
        <w:tabs>
          <w:tab w:val="left" w:pos="1891"/>
        </w:tabs>
        <w:spacing w:after="0" w:line="360" w:lineRule="auto"/>
        <w:jc w:val="both"/>
        <w:rPr>
          <w:rFonts w:ascii="Times New Roman" w:hAnsi="Times New Roman" w:cs="Times New Roman"/>
          <w:sz w:val="24"/>
          <w:szCs w:val="24"/>
        </w:rPr>
      </w:pPr>
      <w:r w:rsidRPr="00F63D9E">
        <w:rPr>
          <w:rFonts w:ascii="Times New Roman" w:hAnsi="Times New Roman" w:cs="Times New Roman"/>
          <w:sz w:val="24"/>
          <w:szCs w:val="24"/>
        </w:rPr>
        <w:t>badań ankietowych w populacji generalnej dotyczących pr</w:t>
      </w:r>
      <w:r>
        <w:rPr>
          <w:rFonts w:ascii="Times New Roman" w:hAnsi="Times New Roman" w:cs="Times New Roman"/>
          <w:sz w:val="24"/>
          <w:szCs w:val="24"/>
        </w:rPr>
        <w:t xml:space="preserve">oblemu narkotyków i NSP </w:t>
      </w:r>
      <w:r>
        <w:rPr>
          <w:rFonts w:ascii="Times New Roman" w:hAnsi="Times New Roman" w:cs="Times New Roman"/>
          <w:sz w:val="24"/>
          <w:szCs w:val="24"/>
        </w:rPr>
        <w:br/>
        <w:t>(w powiecie: staszowskim – 2 gminy, ostrowieckim – 1 gmina, pińczowskim – 2 gminy, jędrzejowskim – 1 gmina</w:t>
      </w:r>
      <w:r w:rsidRPr="00F63D9E">
        <w:rPr>
          <w:rFonts w:ascii="Times New Roman" w:hAnsi="Times New Roman" w:cs="Times New Roman"/>
          <w:sz w:val="24"/>
          <w:szCs w:val="24"/>
        </w:rPr>
        <w:t xml:space="preserve">), oraz </w:t>
      </w:r>
    </w:p>
    <w:p w:rsidR="00AA2BD4" w:rsidRPr="00091658" w:rsidRDefault="00AA2BD4" w:rsidP="00AA2BD4">
      <w:pPr>
        <w:pStyle w:val="Akapitzlist"/>
        <w:numPr>
          <w:ilvl w:val="0"/>
          <w:numId w:val="16"/>
        </w:numPr>
        <w:tabs>
          <w:tab w:val="left" w:pos="1891"/>
        </w:tabs>
        <w:spacing w:after="0" w:line="360" w:lineRule="auto"/>
        <w:jc w:val="both"/>
        <w:rPr>
          <w:rFonts w:ascii="Times New Roman" w:hAnsi="Times New Roman" w:cs="Times New Roman"/>
          <w:sz w:val="24"/>
          <w:szCs w:val="24"/>
        </w:rPr>
      </w:pPr>
      <w:r w:rsidRPr="00F63D9E">
        <w:rPr>
          <w:rFonts w:ascii="Times New Roman" w:hAnsi="Times New Roman" w:cs="Times New Roman"/>
          <w:sz w:val="24"/>
          <w:szCs w:val="24"/>
        </w:rPr>
        <w:t>realizację badań ankietowych wśród m</w:t>
      </w:r>
      <w:r>
        <w:rPr>
          <w:rFonts w:ascii="Times New Roman" w:hAnsi="Times New Roman" w:cs="Times New Roman"/>
          <w:sz w:val="24"/>
          <w:szCs w:val="24"/>
        </w:rPr>
        <w:t>łodzieży szkolnej przeprowadzanych</w:t>
      </w:r>
      <w:r w:rsidRPr="00F63D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3D9E">
        <w:rPr>
          <w:rFonts w:ascii="Times New Roman" w:hAnsi="Times New Roman" w:cs="Times New Roman"/>
          <w:sz w:val="24"/>
          <w:szCs w:val="24"/>
        </w:rPr>
        <w:t xml:space="preserve">co 4 lata zgodnie z metodologią zalecaną przez Europejskie Centrum Monitorowania Narkotyków i Narkomanii (w </w:t>
      </w:r>
      <w:r>
        <w:rPr>
          <w:rFonts w:ascii="Times New Roman" w:hAnsi="Times New Roman" w:cs="Times New Roman"/>
          <w:sz w:val="24"/>
          <w:szCs w:val="24"/>
        </w:rPr>
        <w:t>powiecie: staszowskim – 1 gmina, włoszczowskim – 1 gmina, staszowskim – 1 gmina, pińczowskim – 1 gmina</w:t>
      </w:r>
      <w:r w:rsidRPr="00F63D9E">
        <w:rPr>
          <w:rFonts w:ascii="Times New Roman" w:hAnsi="Times New Roman" w:cs="Times New Roman"/>
          <w:sz w:val="24"/>
          <w:szCs w:val="24"/>
        </w:rPr>
        <w:t>).</w:t>
      </w:r>
    </w:p>
    <w:p w:rsidR="00AA2BD4" w:rsidRDefault="00AA2BD4" w:rsidP="00AA2BD4">
      <w:pPr>
        <w:tabs>
          <w:tab w:val="center" w:pos="567"/>
          <w:tab w:val="center" w:pos="709"/>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Pr="003A5C25">
        <w:rPr>
          <w:rFonts w:ascii="Times New Roman" w:hAnsi="Times New Roman" w:cs="Times New Roman"/>
          <w:sz w:val="24"/>
          <w:szCs w:val="24"/>
        </w:rPr>
        <w:t xml:space="preserve">Na terenie województwa świętokrzyskiego </w:t>
      </w:r>
      <w:r>
        <w:rPr>
          <w:rFonts w:ascii="Times New Roman" w:hAnsi="Times New Roman" w:cs="Times New Roman"/>
          <w:sz w:val="24"/>
          <w:szCs w:val="24"/>
        </w:rPr>
        <w:t>7 gmin przygotowało raporty dotyczące</w:t>
      </w:r>
      <w:r w:rsidRPr="003A5C25">
        <w:rPr>
          <w:rFonts w:ascii="Times New Roman" w:hAnsi="Times New Roman" w:cs="Times New Roman"/>
          <w:sz w:val="24"/>
          <w:szCs w:val="24"/>
        </w:rPr>
        <w:t xml:space="preserve">  </w:t>
      </w:r>
      <w:r>
        <w:rPr>
          <w:rFonts w:ascii="Times New Roman" w:hAnsi="Times New Roman" w:cs="Times New Roman"/>
          <w:sz w:val="24"/>
          <w:szCs w:val="24"/>
        </w:rPr>
        <w:t xml:space="preserve">        m. in. </w:t>
      </w:r>
      <w:r w:rsidRPr="003A5C25">
        <w:rPr>
          <w:rFonts w:ascii="Times New Roman" w:hAnsi="Times New Roman" w:cs="Times New Roman"/>
          <w:sz w:val="24"/>
          <w:szCs w:val="24"/>
        </w:rPr>
        <w:t>rozpowszechnienia używania narkotyków w gminie, reakcji spo</w:t>
      </w:r>
      <w:r>
        <w:rPr>
          <w:rFonts w:ascii="Times New Roman" w:hAnsi="Times New Roman" w:cs="Times New Roman"/>
          <w:sz w:val="24"/>
          <w:szCs w:val="24"/>
        </w:rPr>
        <w:t>łecznej i/lub instytucjonalnej,</w:t>
      </w:r>
      <w:r w:rsidRPr="003A5C25">
        <w:rPr>
          <w:rFonts w:ascii="Times New Roman" w:hAnsi="Times New Roman" w:cs="Times New Roman"/>
          <w:sz w:val="24"/>
          <w:szCs w:val="24"/>
        </w:rPr>
        <w:t xml:space="preserve"> monitoringu problemu narkomanii na ter</w:t>
      </w:r>
      <w:r>
        <w:rPr>
          <w:rFonts w:ascii="Times New Roman" w:hAnsi="Times New Roman" w:cs="Times New Roman"/>
          <w:sz w:val="24"/>
          <w:szCs w:val="24"/>
        </w:rPr>
        <w:t>e</w:t>
      </w:r>
      <w:r w:rsidRPr="003A5C25">
        <w:rPr>
          <w:rFonts w:ascii="Times New Roman" w:hAnsi="Times New Roman" w:cs="Times New Roman"/>
          <w:sz w:val="24"/>
          <w:szCs w:val="24"/>
        </w:rPr>
        <w:t>nie gminy, raport z badania ESPAD</w:t>
      </w:r>
      <w:r>
        <w:rPr>
          <w:rFonts w:ascii="Times New Roman" w:hAnsi="Times New Roman" w:cs="Times New Roman"/>
          <w:sz w:val="24"/>
          <w:szCs w:val="24"/>
        </w:rPr>
        <w:t xml:space="preserve"> (w powiecie: staszowskim – 3 gminy, sandomierskim – 2 gminy, ostrowieckim – 1,  pińczowskim – 1 gmina)</w:t>
      </w:r>
      <w:r w:rsidRPr="003A5C25">
        <w:rPr>
          <w:rFonts w:ascii="Times New Roman" w:hAnsi="Times New Roman" w:cs="Times New Roman"/>
          <w:sz w:val="24"/>
          <w:szCs w:val="24"/>
        </w:rPr>
        <w:t>, w tym</w:t>
      </w:r>
      <w:r>
        <w:rPr>
          <w:rFonts w:ascii="Times New Roman" w:hAnsi="Times New Roman" w:cs="Times New Roman"/>
          <w:sz w:val="24"/>
          <w:szCs w:val="24"/>
        </w:rPr>
        <w:t>:</w:t>
      </w:r>
    </w:p>
    <w:p w:rsidR="00AA2BD4" w:rsidRDefault="00AA2BD4" w:rsidP="00AA2BD4">
      <w:pPr>
        <w:pStyle w:val="Akapitzlist"/>
        <w:numPr>
          <w:ilvl w:val="0"/>
          <w:numId w:val="17"/>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 raporty powstały</w:t>
      </w:r>
      <w:r w:rsidRPr="00962701">
        <w:rPr>
          <w:rFonts w:ascii="Times New Roman" w:hAnsi="Times New Roman" w:cs="Times New Roman"/>
          <w:sz w:val="24"/>
          <w:szCs w:val="24"/>
        </w:rPr>
        <w:t xml:space="preserve"> z bada</w:t>
      </w:r>
      <w:r>
        <w:rPr>
          <w:rFonts w:ascii="Times New Roman" w:hAnsi="Times New Roman" w:cs="Times New Roman"/>
          <w:sz w:val="24"/>
          <w:szCs w:val="24"/>
        </w:rPr>
        <w:t>ń realizowanych w gminie m. in. raport z badań ESPAD             (w powiecie:</w:t>
      </w:r>
      <w:r w:rsidRPr="00962701">
        <w:rPr>
          <w:rFonts w:ascii="Times New Roman" w:hAnsi="Times New Roman" w:cs="Times New Roman"/>
          <w:sz w:val="24"/>
          <w:szCs w:val="24"/>
        </w:rPr>
        <w:t xml:space="preserve"> </w:t>
      </w:r>
      <w:r>
        <w:rPr>
          <w:rFonts w:ascii="Times New Roman" w:hAnsi="Times New Roman" w:cs="Times New Roman"/>
          <w:sz w:val="24"/>
          <w:szCs w:val="24"/>
        </w:rPr>
        <w:t>staszowskim – 3 gminy</w:t>
      </w:r>
      <w:r w:rsidRPr="00962701">
        <w:rPr>
          <w:rFonts w:ascii="Times New Roman" w:hAnsi="Times New Roman" w:cs="Times New Roman"/>
          <w:sz w:val="24"/>
          <w:szCs w:val="24"/>
        </w:rPr>
        <w:t xml:space="preserve">). </w:t>
      </w:r>
    </w:p>
    <w:p w:rsidR="00AA2BD4" w:rsidRDefault="00AA2BD4" w:rsidP="00AA2BD4">
      <w:pPr>
        <w:pStyle w:val="Akapitzlist"/>
        <w:numPr>
          <w:ilvl w:val="0"/>
          <w:numId w:val="17"/>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raporty</w:t>
      </w:r>
      <w:r w:rsidRPr="00962701">
        <w:rPr>
          <w:rFonts w:ascii="Times New Roman" w:hAnsi="Times New Roman" w:cs="Times New Roman"/>
          <w:sz w:val="24"/>
          <w:szCs w:val="24"/>
        </w:rPr>
        <w:t xml:space="preserve"> </w:t>
      </w:r>
      <w:r>
        <w:rPr>
          <w:rFonts w:ascii="Times New Roman" w:hAnsi="Times New Roman" w:cs="Times New Roman"/>
          <w:sz w:val="24"/>
          <w:szCs w:val="24"/>
        </w:rPr>
        <w:t>przygotowane</w:t>
      </w:r>
      <w:r w:rsidRPr="00962701">
        <w:rPr>
          <w:rFonts w:ascii="Times New Roman" w:hAnsi="Times New Roman" w:cs="Times New Roman"/>
          <w:sz w:val="24"/>
          <w:szCs w:val="24"/>
        </w:rPr>
        <w:t xml:space="preserve"> w ramach monitoringu problemu narkotyków </w:t>
      </w:r>
      <w:r>
        <w:rPr>
          <w:rFonts w:ascii="Times New Roman" w:hAnsi="Times New Roman" w:cs="Times New Roman"/>
          <w:sz w:val="24"/>
          <w:szCs w:val="24"/>
        </w:rPr>
        <w:t xml:space="preserve">                           i narkomanii (w powiecie: sandomierskim – 2 gminy, ostrowieckim – 1 gmina, pińczowskim – 1 gmina). </w:t>
      </w:r>
    </w:p>
    <w:p w:rsidR="00AA2BD4" w:rsidRDefault="00AA2BD4" w:rsidP="00AA2BD4">
      <w:pPr>
        <w:pStyle w:val="Akapitzlist"/>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Pr="005F49DF">
        <w:rPr>
          <w:rFonts w:ascii="Times New Roman" w:hAnsi="Times New Roman" w:cs="Times New Roman"/>
          <w:sz w:val="24"/>
          <w:szCs w:val="24"/>
        </w:rPr>
        <w:t xml:space="preserve">W ramach </w:t>
      </w:r>
      <w:r>
        <w:rPr>
          <w:rFonts w:ascii="Times New Roman" w:hAnsi="Times New Roman" w:cs="Times New Roman"/>
          <w:sz w:val="24"/>
          <w:szCs w:val="24"/>
        </w:rPr>
        <w:t xml:space="preserve">realizacji </w:t>
      </w:r>
      <w:r w:rsidRPr="005F49DF">
        <w:rPr>
          <w:rFonts w:ascii="Times New Roman" w:hAnsi="Times New Roman" w:cs="Times New Roman"/>
          <w:sz w:val="24"/>
          <w:szCs w:val="24"/>
        </w:rPr>
        <w:t>zadań</w:t>
      </w:r>
      <w:r>
        <w:rPr>
          <w:rFonts w:ascii="Times New Roman" w:hAnsi="Times New Roman" w:cs="Times New Roman"/>
          <w:sz w:val="24"/>
          <w:szCs w:val="24"/>
        </w:rPr>
        <w:t xml:space="preserve"> własnych największą</w:t>
      </w:r>
      <w:r w:rsidRPr="00033694">
        <w:rPr>
          <w:rFonts w:ascii="Times New Roman" w:hAnsi="Times New Roman" w:cs="Times New Roman"/>
          <w:sz w:val="24"/>
          <w:szCs w:val="24"/>
        </w:rPr>
        <w:t xml:space="preserve"> aktywność gminy </w:t>
      </w:r>
      <w:r>
        <w:rPr>
          <w:rFonts w:ascii="Times New Roman" w:hAnsi="Times New Roman" w:cs="Times New Roman"/>
          <w:sz w:val="24"/>
          <w:szCs w:val="24"/>
        </w:rPr>
        <w:t>wykazały                  w prowadzeniu</w:t>
      </w:r>
      <w:r w:rsidRPr="00033694">
        <w:rPr>
          <w:rFonts w:ascii="Times New Roman" w:hAnsi="Times New Roman" w:cs="Times New Roman"/>
          <w:sz w:val="24"/>
          <w:szCs w:val="24"/>
        </w:rPr>
        <w:t xml:space="preserve"> działalności profilaktycznej w formie zajęć sportowo</w:t>
      </w:r>
      <w:r>
        <w:rPr>
          <w:rFonts w:ascii="Times New Roman" w:hAnsi="Times New Roman" w:cs="Times New Roman"/>
          <w:sz w:val="24"/>
          <w:szCs w:val="24"/>
        </w:rPr>
        <w:t xml:space="preserve"> – </w:t>
      </w:r>
      <w:r w:rsidRPr="00033694">
        <w:rPr>
          <w:rFonts w:ascii="Times New Roman" w:hAnsi="Times New Roman" w:cs="Times New Roman"/>
          <w:sz w:val="24"/>
          <w:szCs w:val="24"/>
        </w:rPr>
        <w:t>rekreacyjnych dla uczniów.</w:t>
      </w:r>
      <w:r>
        <w:rPr>
          <w:rFonts w:ascii="Times New Roman" w:hAnsi="Times New Roman" w:cs="Times New Roman"/>
          <w:sz w:val="24"/>
          <w:szCs w:val="24"/>
        </w:rPr>
        <w:t xml:space="preserve"> Szczegóły ilustruje poniższy wykres.</w:t>
      </w:r>
    </w:p>
    <w:p w:rsidR="00AA2BD4" w:rsidRPr="00CC799F" w:rsidRDefault="00AA2BD4" w:rsidP="00AA2BD4">
      <w:pPr>
        <w:tabs>
          <w:tab w:val="left" w:pos="1891"/>
        </w:tabs>
        <w:spacing w:after="0" w:line="360" w:lineRule="auto"/>
        <w:jc w:val="both"/>
        <w:rPr>
          <w:rFonts w:ascii="Times New Roman" w:hAnsi="Times New Roman" w:cs="Times New Roman"/>
          <w:sz w:val="24"/>
          <w:szCs w:val="24"/>
        </w:rPr>
      </w:pPr>
    </w:p>
    <w:p w:rsidR="00AA2BD4" w:rsidRPr="00D6165A" w:rsidRDefault="00AA2BD4" w:rsidP="00AA2BD4">
      <w:pPr>
        <w:tabs>
          <w:tab w:val="left" w:pos="1891"/>
        </w:tabs>
        <w:spacing w:after="0" w:line="360" w:lineRule="auto"/>
        <w:jc w:val="both"/>
        <w:rPr>
          <w:rFonts w:ascii="Times New Roman" w:hAnsi="Times New Roman" w:cs="Times New Roman"/>
          <w:sz w:val="20"/>
          <w:szCs w:val="20"/>
        </w:rPr>
      </w:pPr>
      <w:r>
        <w:rPr>
          <w:rFonts w:ascii="Times New Roman" w:hAnsi="Times New Roman" w:cs="Times New Roman"/>
          <w:b/>
          <w:sz w:val="20"/>
          <w:szCs w:val="20"/>
        </w:rPr>
        <w:t>Wykres 6</w:t>
      </w:r>
      <w:r w:rsidRPr="001028E5">
        <w:rPr>
          <w:rFonts w:ascii="Times New Roman" w:hAnsi="Times New Roman" w:cs="Times New Roman"/>
          <w:b/>
          <w:sz w:val="20"/>
          <w:szCs w:val="20"/>
        </w:rPr>
        <w:t>.</w:t>
      </w:r>
      <w:r>
        <w:rPr>
          <w:rFonts w:ascii="Times New Roman" w:hAnsi="Times New Roman" w:cs="Times New Roman"/>
          <w:sz w:val="20"/>
          <w:szCs w:val="20"/>
        </w:rPr>
        <w:t xml:space="preserve"> </w:t>
      </w:r>
      <w:r w:rsidRPr="00D6165A">
        <w:rPr>
          <w:rFonts w:ascii="Times New Roman" w:hAnsi="Times New Roman" w:cs="Times New Roman"/>
          <w:sz w:val="20"/>
          <w:szCs w:val="20"/>
        </w:rPr>
        <w:t>Zadania własne</w:t>
      </w:r>
      <w:r>
        <w:rPr>
          <w:rFonts w:ascii="Times New Roman" w:hAnsi="Times New Roman" w:cs="Times New Roman"/>
          <w:sz w:val="20"/>
          <w:szCs w:val="20"/>
        </w:rPr>
        <w:t xml:space="preserve"> realizowane przez</w:t>
      </w:r>
      <w:r w:rsidRPr="00D6165A">
        <w:rPr>
          <w:rFonts w:ascii="Times New Roman" w:hAnsi="Times New Roman" w:cs="Times New Roman"/>
          <w:sz w:val="20"/>
          <w:szCs w:val="20"/>
        </w:rPr>
        <w:t xml:space="preserve"> gminy </w:t>
      </w:r>
      <w:r>
        <w:rPr>
          <w:rFonts w:ascii="Times New Roman" w:hAnsi="Times New Roman" w:cs="Times New Roman"/>
          <w:sz w:val="20"/>
          <w:szCs w:val="20"/>
        </w:rPr>
        <w:t>w rama</w:t>
      </w:r>
      <w:r w:rsidR="00EF3CE2">
        <w:rPr>
          <w:rFonts w:ascii="Times New Roman" w:hAnsi="Times New Roman" w:cs="Times New Roman"/>
          <w:sz w:val="20"/>
          <w:szCs w:val="20"/>
        </w:rPr>
        <w:t>ch przeciwdziałania narkomanii</w:t>
      </w:r>
    </w:p>
    <w:p w:rsidR="00AA2BD4" w:rsidRPr="00E06CED" w:rsidRDefault="00AA2BD4" w:rsidP="00AA2BD4">
      <w:pPr>
        <w:tabs>
          <w:tab w:val="left" w:pos="1891"/>
        </w:tabs>
        <w:spacing w:after="0" w:line="360" w:lineRule="auto"/>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pl-PL"/>
        </w:rPr>
        <w:drawing>
          <wp:inline distT="0" distB="0" distL="0" distR="0" wp14:anchorId="557506EA" wp14:editId="059732C7">
            <wp:extent cx="5486400" cy="3200400"/>
            <wp:effectExtent l="0" t="0" r="19050" b="1905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2BD4" w:rsidRDefault="00AA2BD4" w:rsidP="00AA2BD4">
      <w:pPr>
        <w:tabs>
          <w:tab w:val="left" w:pos="1891"/>
        </w:tabs>
        <w:spacing w:after="0" w:line="360" w:lineRule="auto"/>
        <w:jc w:val="both"/>
        <w:rPr>
          <w:rFonts w:ascii="Times New Roman" w:hAnsi="Times New Roman" w:cs="Times New Roman"/>
          <w:color w:val="000000" w:themeColor="text1"/>
          <w:sz w:val="24"/>
          <w:szCs w:val="24"/>
        </w:rPr>
      </w:pPr>
      <w:r w:rsidRPr="00D17A56">
        <w:rPr>
          <w:rFonts w:ascii="Times New Roman" w:hAnsi="Times New Roman" w:cs="Times New Roman"/>
          <w:color w:val="000000" w:themeColor="text1"/>
          <w:sz w:val="24"/>
          <w:szCs w:val="24"/>
        </w:rPr>
        <w:t xml:space="preserve">           </w:t>
      </w:r>
    </w:p>
    <w:p w:rsidR="00AA2BD4" w:rsidRPr="00D17A56" w:rsidRDefault="00AA2BD4" w:rsidP="00AA2BD4">
      <w:pPr>
        <w:tabs>
          <w:tab w:val="left" w:pos="1891"/>
        </w:tabs>
        <w:spacing w:after="0" w:line="360" w:lineRule="auto"/>
        <w:jc w:val="both"/>
        <w:rPr>
          <w:rFonts w:ascii="Times New Roman" w:hAnsi="Times New Roman" w:cs="Times New Roman"/>
          <w:color w:val="000000" w:themeColor="text1"/>
          <w:sz w:val="24"/>
          <w:szCs w:val="24"/>
        </w:rPr>
      </w:pPr>
      <w:r w:rsidRPr="00D17A56">
        <w:rPr>
          <w:rFonts w:ascii="Times New Roman" w:hAnsi="Times New Roman" w:cs="Times New Roman"/>
          <w:color w:val="000000" w:themeColor="text1"/>
          <w:sz w:val="24"/>
          <w:szCs w:val="24"/>
        </w:rPr>
        <w:t>W ramach gminnych programów z rozdziału 85153 (przeciwdziałanie narkomanii) wspierano następujące działania</w:t>
      </w:r>
      <w:r>
        <w:rPr>
          <w:rFonts w:ascii="Times New Roman" w:hAnsi="Times New Roman" w:cs="Times New Roman"/>
          <w:color w:val="000000" w:themeColor="text1"/>
          <w:sz w:val="24"/>
          <w:szCs w:val="24"/>
        </w:rPr>
        <w:t xml:space="preserve"> w ramach zadań własnych</w:t>
      </w:r>
      <w:r w:rsidRPr="00D17A56">
        <w:rPr>
          <w:rFonts w:ascii="Times New Roman" w:hAnsi="Times New Roman" w:cs="Times New Roman"/>
          <w:color w:val="000000" w:themeColor="text1"/>
          <w:sz w:val="24"/>
          <w:szCs w:val="24"/>
        </w:rPr>
        <w:t>:</w:t>
      </w:r>
    </w:p>
    <w:p w:rsidR="00AA2BD4" w:rsidRDefault="00AA2BD4" w:rsidP="00AA2BD4">
      <w:pPr>
        <w:pStyle w:val="Akapitzlist"/>
        <w:numPr>
          <w:ilvl w:val="0"/>
          <w:numId w:val="18"/>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r w:rsidRPr="005B6CCD">
        <w:rPr>
          <w:rFonts w:ascii="Times New Roman" w:hAnsi="Times New Roman" w:cs="Times New Roman"/>
          <w:sz w:val="24"/>
          <w:szCs w:val="24"/>
        </w:rPr>
        <w:t xml:space="preserve"> gminy prowadziły działania polegające na udzielaniu pomocy prawnej rodzinom, </w:t>
      </w:r>
      <w:r w:rsidRPr="005B6CCD">
        <w:rPr>
          <w:rFonts w:ascii="Times New Roman" w:hAnsi="Times New Roman" w:cs="Times New Roman"/>
          <w:sz w:val="24"/>
          <w:szCs w:val="24"/>
        </w:rPr>
        <w:br/>
        <w:t>w których wyst</w:t>
      </w:r>
      <w:r>
        <w:rPr>
          <w:rFonts w:ascii="Times New Roman" w:hAnsi="Times New Roman" w:cs="Times New Roman"/>
          <w:sz w:val="24"/>
          <w:szCs w:val="24"/>
        </w:rPr>
        <w:t>ępuje problem narkomanii (w powiecie: ostrowieckim – 2 gminy, sandomierskim – 4 gminy, kazimierskim – 2 gminy, koneckim – 3 gminy, kieleckim  – 4 gminy, staszowskim – 2 gminy, jędrzejowskim – 2 gminy, starachowickim – 2 gminy, opatowskim – 1 gmina, buskim – 2 gminy, włoszczowskim – 1 gmina, skarżyskim – 1 gmina, pińczowskim – 1 gmina</w:t>
      </w:r>
      <w:r w:rsidRPr="005B6CCD">
        <w:rPr>
          <w:rFonts w:ascii="Times New Roman" w:hAnsi="Times New Roman" w:cs="Times New Roman"/>
          <w:sz w:val="24"/>
          <w:szCs w:val="24"/>
        </w:rPr>
        <w:t>),</w:t>
      </w:r>
    </w:p>
    <w:p w:rsidR="00AA2BD4" w:rsidRPr="009B5CA8" w:rsidRDefault="00AA2BD4" w:rsidP="00AA2BD4">
      <w:pPr>
        <w:pStyle w:val="Akapitzlist"/>
        <w:numPr>
          <w:ilvl w:val="0"/>
          <w:numId w:val="18"/>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sidRPr="008D439D">
        <w:rPr>
          <w:rFonts w:ascii="Times New Roman" w:hAnsi="Times New Roman" w:cs="Times New Roman"/>
          <w:sz w:val="24"/>
          <w:szCs w:val="24"/>
        </w:rPr>
        <w:t xml:space="preserve"> gmin udzieliło wsparcia na realizację zadania polegającego na  prowadzeniu działalności profilaktycznej w formie zajęć sportowo</w:t>
      </w:r>
      <w:r>
        <w:rPr>
          <w:rFonts w:ascii="Times New Roman" w:hAnsi="Times New Roman" w:cs="Times New Roman"/>
          <w:sz w:val="24"/>
          <w:szCs w:val="24"/>
        </w:rPr>
        <w:t xml:space="preserve"> – </w:t>
      </w:r>
      <w:r w:rsidRPr="00742200">
        <w:rPr>
          <w:rFonts w:ascii="Times New Roman" w:hAnsi="Times New Roman" w:cs="Times New Roman"/>
          <w:sz w:val="24"/>
          <w:szCs w:val="24"/>
        </w:rPr>
        <w:t xml:space="preserve">rekreacyjnych dla uczniów </w:t>
      </w:r>
      <w:r>
        <w:rPr>
          <w:rFonts w:ascii="Times New Roman" w:hAnsi="Times New Roman" w:cs="Times New Roman"/>
          <w:sz w:val="24"/>
          <w:szCs w:val="24"/>
        </w:rPr>
        <w:t xml:space="preserve">              (w powiecie:</w:t>
      </w:r>
      <w:r w:rsidRPr="001848CF">
        <w:rPr>
          <w:rFonts w:ascii="Times New Roman" w:hAnsi="Times New Roman" w:cs="Times New Roman"/>
          <w:sz w:val="24"/>
          <w:szCs w:val="24"/>
        </w:rPr>
        <w:t xml:space="preserve"> </w:t>
      </w:r>
      <w:r>
        <w:rPr>
          <w:rFonts w:ascii="Times New Roman" w:hAnsi="Times New Roman" w:cs="Times New Roman"/>
          <w:sz w:val="24"/>
          <w:szCs w:val="24"/>
        </w:rPr>
        <w:t xml:space="preserve">opatowskim – 4 gminy, kieleckim – 7 gmin, kazimierskim – 2 gminy,  </w:t>
      </w:r>
      <w:r>
        <w:rPr>
          <w:rFonts w:ascii="Times New Roman" w:hAnsi="Times New Roman" w:cs="Times New Roman"/>
          <w:sz w:val="24"/>
          <w:szCs w:val="24"/>
        </w:rPr>
        <w:lastRenderedPageBreak/>
        <w:t>sandomierskim – 3 gminy, ostrowieckim – 1 gmina, jędrzejowskim – 2 gminy, starachowickim – 2 gminy, buskim – 2 gminy, koneckim – 2 gminy, staszowskim – 3 gminy, włoszczowskim – 1 gmina</w:t>
      </w:r>
      <w:r w:rsidRPr="00742200">
        <w:rPr>
          <w:rFonts w:ascii="Times New Roman" w:hAnsi="Times New Roman" w:cs="Times New Roman"/>
          <w:sz w:val="24"/>
          <w:szCs w:val="24"/>
        </w:rPr>
        <w:t>),</w:t>
      </w:r>
    </w:p>
    <w:p w:rsidR="00AA2BD4" w:rsidRPr="00F154BD" w:rsidRDefault="00AA2BD4" w:rsidP="00AA2BD4">
      <w:pPr>
        <w:pStyle w:val="Akapitzlist"/>
        <w:numPr>
          <w:ilvl w:val="0"/>
          <w:numId w:val="18"/>
        </w:numPr>
        <w:tabs>
          <w:tab w:val="left" w:pos="189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2414E8">
        <w:rPr>
          <w:rFonts w:ascii="Times New Roman" w:hAnsi="Times New Roman" w:cs="Times New Roman"/>
          <w:sz w:val="24"/>
          <w:szCs w:val="24"/>
        </w:rPr>
        <w:t xml:space="preserve"> gmin udzieliło wsparcia na realizację zadania polegającego na prowadzeniu dożywiania dzieci uczestniczących w pozalekcyjnych programach opiekuńczo</w:t>
      </w:r>
      <w:r>
        <w:rPr>
          <w:rFonts w:ascii="Times New Roman" w:hAnsi="Times New Roman" w:cs="Times New Roman"/>
          <w:sz w:val="24"/>
          <w:szCs w:val="24"/>
        </w:rPr>
        <w:t xml:space="preserve">                      – wychowawczych </w:t>
      </w:r>
      <w:r w:rsidRPr="00F154BD">
        <w:rPr>
          <w:rFonts w:ascii="Times New Roman" w:hAnsi="Times New Roman" w:cs="Times New Roman"/>
          <w:sz w:val="24"/>
          <w:szCs w:val="24"/>
        </w:rPr>
        <w:t>i socjoterapeutyczny</w:t>
      </w:r>
      <w:r>
        <w:rPr>
          <w:rFonts w:ascii="Times New Roman" w:hAnsi="Times New Roman" w:cs="Times New Roman"/>
          <w:sz w:val="24"/>
          <w:szCs w:val="24"/>
        </w:rPr>
        <w:t>ch (w powiecie: kazimierskim – 1 gmina, kieleckim – 1 gmina, buskim – 1 gmina, staszowskim – 2 gminy</w:t>
      </w:r>
      <w:r w:rsidRPr="00F154BD">
        <w:rPr>
          <w:rFonts w:ascii="Times New Roman" w:hAnsi="Times New Roman" w:cs="Times New Roman"/>
          <w:sz w:val="24"/>
          <w:szCs w:val="24"/>
        </w:rPr>
        <w:t>).</w:t>
      </w:r>
    </w:p>
    <w:p w:rsidR="00AA2BD4" w:rsidRPr="008C25A6" w:rsidRDefault="00AA2BD4" w:rsidP="00AA2BD4">
      <w:pPr>
        <w:spacing w:after="0"/>
      </w:pPr>
    </w:p>
    <w:p w:rsidR="00AA2BD4" w:rsidRPr="008C0EC0" w:rsidRDefault="00AA2BD4" w:rsidP="00AA2BD4">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2.2. </w:t>
      </w:r>
      <w:r w:rsidRPr="008C0EC0">
        <w:rPr>
          <w:rFonts w:ascii="Times New Roman" w:eastAsia="Times New Roman" w:hAnsi="Times New Roman" w:cs="Times New Roman"/>
          <w:b/>
          <w:sz w:val="24"/>
          <w:szCs w:val="24"/>
          <w:lang w:eastAsia="pl-PL"/>
        </w:rPr>
        <w:t xml:space="preserve">Aktywność samorządu województwa w zakresie realizacji Wojewódzkiego Programu Przeciwdziałania Narkomani w latach </w:t>
      </w:r>
      <w:r>
        <w:rPr>
          <w:rFonts w:ascii="Times New Roman" w:eastAsia="Times New Roman" w:hAnsi="Times New Roman" w:cs="Times New Roman"/>
          <w:b/>
          <w:sz w:val="24"/>
          <w:szCs w:val="24"/>
          <w:lang w:eastAsia="pl-PL"/>
        </w:rPr>
        <w:t>2017-2020</w:t>
      </w:r>
      <w:r w:rsidRPr="008C0EC0">
        <w:rPr>
          <w:rFonts w:ascii="Times New Roman" w:eastAsia="Times New Roman" w:hAnsi="Times New Roman" w:cs="Times New Roman"/>
          <w:b/>
          <w:sz w:val="24"/>
          <w:szCs w:val="24"/>
          <w:lang w:eastAsia="pl-PL"/>
        </w:rPr>
        <w:t xml:space="preserve"> </w:t>
      </w:r>
    </w:p>
    <w:p w:rsidR="00AA2BD4" w:rsidRDefault="00AA2BD4" w:rsidP="00AA2BD4">
      <w:pPr>
        <w:spacing w:after="0" w:line="360" w:lineRule="auto"/>
        <w:ind w:firstLine="709"/>
        <w:jc w:val="both"/>
        <w:rPr>
          <w:rFonts w:ascii="Times New Roman" w:eastAsia="Times New Roman" w:hAnsi="Times New Roman" w:cs="Times New Roman"/>
          <w:sz w:val="24"/>
          <w:szCs w:val="24"/>
          <w:lang w:eastAsia="pl-PL"/>
        </w:rPr>
      </w:pPr>
      <w:r w:rsidRPr="008C0EC0">
        <w:rPr>
          <w:rFonts w:ascii="Times New Roman" w:eastAsia="Times New Roman" w:hAnsi="Times New Roman" w:cs="Times New Roman"/>
          <w:sz w:val="24"/>
          <w:szCs w:val="24"/>
          <w:lang w:eastAsia="pl-PL"/>
        </w:rPr>
        <w:t xml:space="preserve">Na przestrzeni lat </w:t>
      </w:r>
      <w:r>
        <w:rPr>
          <w:rFonts w:ascii="Times New Roman" w:eastAsia="Times New Roman" w:hAnsi="Times New Roman" w:cs="Times New Roman"/>
          <w:sz w:val="24"/>
          <w:szCs w:val="24"/>
          <w:lang w:eastAsia="pl-PL"/>
        </w:rPr>
        <w:t xml:space="preserve">2017 – 2020 </w:t>
      </w:r>
      <w:r w:rsidRPr="008C0EC0">
        <w:rPr>
          <w:rFonts w:ascii="Times New Roman" w:eastAsia="Times New Roman" w:hAnsi="Times New Roman" w:cs="Times New Roman"/>
          <w:sz w:val="24"/>
          <w:szCs w:val="24"/>
          <w:lang w:eastAsia="pl-PL"/>
        </w:rPr>
        <w:t>Samorząd Woje</w:t>
      </w:r>
      <w:r>
        <w:rPr>
          <w:rFonts w:ascii="Times New Roman" w:eastAsia="Times New Roman" w:hAnsi="Times New Roman" w:cs="Times New Roman"/>
          <w:sz w:val="24"/>
          <w:szCs w:val="24"/>
          <w:lang w:eastAsia="pl-PL"/>
        </w:rPr>
        <w:t xml:space="preserve">wództwa Świętokrzyskiego aktywnie współpracował z organizacjami pozarządowymi w zakresie przeciwdziałania narkomanii. </w:t>
      </w:r>
      <w:r w:rsidRPr="008C0EC0">
        <w:rPr>
          <w:rFonts w:ascii="Times New Roman" w:eastAsia="Times New Roman" w:hAnsi="Times New Roman" w:cs="Times New Roman"/>
          <w:sz w:val="24"/>
          <w:szCs w:val="24"/>
          <w:lang w:eastAsia="pl-PL"/>
        </w:rPr>
        <w:t>Poniże zest</w:t>
      </w:r>
      <w:r>
        <w:rPr>
          <w:rFonts w:ascii="Times New Roman" w:eastAsia="Times New Roman" w:hAnsi="Times New Roman" w:cs="Times New Roman"/>
          <w:sz w:val="24"/>
          <w:szCs w:val="24"/>
          <w:lang w:eastAsia="pl-PL"/>
        </w:rPr>
        <w:t>awienie tabelaryczne</w:t>
      </w:r>
      <w:r w:rsidRPr="008C0EC0">
        <w:rPr>
          <w:rFonts w:ascii="Times New Roman" w:eastAsia="Times New Roman" w:hAnsi="Times New Roman" w:cs="Times New Roman"/>
          <w:sz w:val="24"/>
          <w:szCs w:val="24"/>
          <w:lang w:eastAsia="pl-PL"/>
        </w:rPr>
        <w:t xml:space="preserve"> to synteza realizowanych </w:t>
      </w:r>
      <w:r>
        <w:rPr>
          <w:rFonts w:ascii="Times New Roman" w:eastAsia="Times New Roman" w:hAnsi="Times New Roman" w:cs="Times New Roman"/>
          <w:sz w:val="24"/>
          <w:szCs w:val="24"/>
          <w:lang w:eastAsia="pl-PL"/>
        </w:rPr>
        <w:t>zadań publicznych w latach               2017-2020</w:t>
      </w:r>
      <w:r w:rsidRPr="008C0EC0">
        <w:rPr>
          <w:rFonts w:ascii="Times New Roman" w:eastAsia="Times New Roman" w:hAnsi="Times New Roman" w:cs="Times New Roman"/>
          <w:sz w:val="24"/>
          <w:szCs w:val="24"/>
          <w:lang w:eastAsia="pl-PL"/>
        </w:rPr>
        <w:t xml:space="preserve">. </w:t>
      </w:r>
    </w:p>
    <w:p w:rsidR="00AA2BD4" w:rsidRPr="008C0EC0" w:rsidRDefault="00AA2BD4" w:rsidP="00AA2BD4">
      <w:pPr>
        <w:spacing w:after="0" w:line="360" w:lineRule="auto"/>
        <w:ind w:firstLine="709"/>
        <w:jc w:val="both"/>
        <w:rPr>
          <w:rFonts w:ascii="Times New Roman" w:eastAsia="Times New Roman" w:hAnsi="Times New Roman" w:cs="Times New Roman"/>
          <w:sz w:val="24"/>
          <w:szCs w:val="24"/>
          <w:lang w:eastAsia="pl-PL"/>
        </w:rPr>
      </w:pPr>
    </w:p>
    <w:p w:rsidR="00AA2BD4" w:rsidRPr="008C0EC0" w:rsidRDefault="00AA2BD4" w:rsidP="00AA2BD4">
      <w:pPr>
        <w:spacing w:after="0" w:line="360" w:lineRule="auto"/>
        <w:jc w:val="both"/>
        <w:rPr>
          <w:rFonts w:ascii="Times New Roman" w:eastAsia="Times New Roman" w:hAnsi="Times New Roman" w:cs="Times New Roman"/>
          <w:sz w:val="20"/>
          <w:szCs w:val="20"/>
          <w:lang w:eastAsia="pl-PL"/>
        </w:rPr>
      </w:pPr>
      <w:r w:rsidRPr="008C0EC0">
        <w:rPr>
          <w:rFonts w:ascii="Times New Roman" w:eastAsia="Times New Roman" w:hAnsi="Times New Roman" w:cs="Times New Roman"/>
          <w:b/>
          <w:sz w:val="20"/>
          <w:szCs w:val="20"/>
          <w:lang w:eastAsia="pl-PL"/>
        </w:rPr>
        <w:t xml:space="preserve">Tabela </w:t>
      </w:r>
      <w:r w:rsidR="009B13E2">
        <w:rPr>
          <w:rFonts w:ascii="Times New Roman" w:eastAsia="Times New Roman" w:hAnsi="Times New Roman" w:cs="Times New Roman"/>
          <w:b/>
          <w:sz w:val="20"/>
          <w:szCs w:val="20"/>
          <w:lang w:eastAsia="pl-PL"/>
        </w:rPr>
        <w:t>9</w:t>
      </w:r>
      <w:r>
        <w:rPr>
          <w:rFonts w:ascii="Times New Roman" w:eastAsia="Times New Roman" w:hAnsi="Times New Roman" w:cs="Times New Roman"/>
          <w:b/>
          <w:sz w:val="20"/>
          <w:szCs w:val="20"/>
          <w:lang w:eastAsia="pl-PL"/>
        </w:rPr>
        <w:t xml:space="preserve">. </w:t>
      </w:r>
      <w:r w:rsidRPr="008C0EC0">
        <w:rPr>
          <w:rFonts w:ascii="Times New Roman" w:eastAsia="Times New Roman" w:hAnsi="Times New Roman" w:cs="Times New Roman"/>
          <w:sz w:val="20"/>
          <w:szCs w:val="20"/>
          <w:lang w:eastAsia="pl-PL"/>
        </w:rPr>
        <w:t>Współpraca z organizac</w:t>
      </w:r>
      <w:r>
        <w:rPr>
          <w:rFonts w:ascii="Times New Roman" w:eastAsia="Times New Roman" w:hAnsi="Times New Roman" w:cs="Times New Roman"/>
          <w:sz w:val="20"/>
          <w:szCs w:val="20"/>
          <w:lang w:eastAsia="pl-PL"/>
        </w:rPr>
        <w:t>jami pozarządowymi w latach 2017-2020</w:t>
      </w:r>
      <w:r w:rsidRPr="008C0EC0">
        <w:rPr>
          <w:rFonts w:ascii="Times New Roman" w:eastAsia="Times New Roman" w:hAnsi="Times New Roman" w:cs="Times New Roman"/>
          <w:sz w:val="20"/>
          <w:szCs w:val="20"/>
          <w:lang w:eastAsia="pl-P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884"/>
        <w:gridCol w:w="2410"/>
        <w:gridCol w:w="4252"/>
      </w:tblGrid>
      <w:tr w:rsidR="00AA2BD4" w:rsidRPr="008C0EC0" w:rsidTr="00414632">
        <w:tc>
          <w:tcPr>
            <w:tcW w:w="634" w:type="dxa"/>
            <w:shd w:val="clear" w:color="auto" w:fill="E5B8B7" w:themeFill="accent2" w:themeFillTint="66"/>
          </w:tcPr>
          <w:p w:rsidR="00AA2BD4" w:rsidRPr="008C0EC0" w:rsidRDefault="00AA2BD4" w:rsidP="00414632">
            <w:pPr>
              <w:spacing w:after="0" w:line="240" w:lineRule="atLeast"/>
              <w:jc w:val="center"/>
              <w:rPr>
                <w:rFonts w:ascii="Times New Roman" w:eastAsia="Calibri" w:hAnsi="Times New Roman" w:cs="Times New Roman"/>
                <w:b/>
                <w:sz w:val="20"/>
                <w:szCs w:val="20"/>
                <w:lang w:eastAsia="pl-PL"/>
              </w:rPr>
            </w:pPr>
            <w:r w:rsidRPr="006511BE">
              <w:rPr>
                <w:rFonts w:ascii="Times New Roman" w:eastAsia="Calibri" w:hAnsi="Times New Roman" w:cs="Times New Roman"/>
                <w:b/>
                <w:sz w:val="20"/>
                <w:szCs w:val="20"/>
                <w:lang w:eastAsia="pl-PL"/>
              </w:rPr>
              <w:t>Lp.</w:t>
            </w:r>
          </w:p>
        </w:tc>
        <w:tc>
          <w:tcPr>
            <w:tcW w:w="1884" w:type="dxa"/>
            <w:shd w:val="clear" w:color="auto" w:fill="E5B8B7" w:themeFill="accent2" w:themeFillTint="66"/>
          </w:tcPr>
          <w:p w:rsidR="00AA2BD4" w:rsidRPr="008C0EC0" w:rsidRDefault="00AA2BD4" w:rsidP="00414632">
            <w:pPr>
              <w:spacing w:after="0" w:line="240" w:lineRule="atLeast"/>
              <w:jc w:val="center"/>
              <w:rPr>
                <w:rFonts w:ascii="Times New Roman" w:eastAsia="Calibri" w:hAnsi="Times New Roman" w:cs="Times New Roman"/>
                <w:b/>
                <w:sz w:val="20"/>
                <w:szCs w:val="20"/>
                <w:lang w:eastAsia="pl-PL"/>
              </w:rPr>
            </w:pPr>
            <w:r w:rsidRPr="006511BE">
              <w:rPr>
                <w:rFonts w:ascii="Times New Roman" w:eastAsia="Calibri" w:hAnsi="Times New Roman" w:cs="Times New Roman"/>
                <w:b/>
                <w:sz w:val="20"/>
                <w:szCs w:val="20"/>
                <w:lang w:eastAsia="pl-PL"/>
              </w:rPr>
              <w:t>Nazwa organizacji</w:t>
            </w:r>
          </w:p>
        </w:tc>
        <w:tc>
          <w:tcPr>
            <w:tcW w:w="2410" w:type="dxa"/>
            <w:shd w:val="clear" w:color="auto" w:fill="E5B8B7" w:themeFill="accent2" w:themeFillTint="66"/>
          </w:tcPr>
          <w:p w:rsidR="00AA2BD4" w:rsidRPr="008C0EC0" w:rsidRDefault="00AA2BD4" w:rsidP="00414632">
            <w:pPr>
              <w:spacing w:after="0" w:line="240" w:lineRule="atLeast"/>
              <w:jc w:val="center"/>
              <w:rPr>
                <w:rFonts w:ascii="Times New Roman" w:eastAsia="Calibri" w:hAnsi="Times New Roman" w:cs="Times New Roman"/>
                <w:b/>
                <w:sz w:val="20"/>
                <w:szCs w:val="20"/>
                <w:lang w:eastAsia="pl-PL"/>
              </w:rPr>
            </w:pPr>
            <w:r w:rsidRPr="006511BE">
              <w:rPr>
                <w:rFonts w:ascii="Times New Roman" w:eastAsia="Calibri" w:hAnsi="Times New Roman" w:cs="Times New Roman"/>
                <w:b/>
                <w:sz w:val="20"/>
                <w:szCs w:val="20"/>
                <w:lang w:eastAsia="pl-PL"/>
              </w:rPr>
              <w:t>Nazwa zadania</w:t>
            </w:r>
          </w:p>
        </w:tc>
        <w:tc>
          <w:tcPr>
            <w:tcW w:w="4252" w:type="dxa"/>
            <w:shd w:val="clear" w:color="auto" w:fill="E5B8B7" w:themeFill="accent2" w:themeFillTint="66"/>
          </w:tcPr>
          <w:p w:rsidR="00AA2BD4" w:rsidRDefault="00AA2BD4" w:rsidP="00414632">
            <w:pPr>
              <w:spacing w:after="0" w:line="240" w:lineRule="atLeast"/>
              <w:jc w:val="center"/>
              <w:rPr>
                <w:rFonts w:ascii="Times New Roman" w:eastAsia="Calibri" w:hAnsi="Times New Roman" w:cs="Times New Roman"/>
                <w:b/>
                <w:sz w:val="20"/>
                <w:szCs w:val="20"/>
                <w:lang w:eastAsia="pl-PL"/>
              </w:rPr>
            </w:pPr>
            <w:r w:rsidRPr="006511BE">
              <w:rPr>
                <w:rFonts w:ascii="Times New Roman" w:eastAsia="Calibri" w:hAnsi="Times New Roman" w:cs="Times New Roman"/>
                <w:b/>
                <w:sz w:val="20"/>
                <w:szCs w:val="20"/>
                <w:lang w:eastAsia="pl-PL"/>
              </w:rPr>
              <w:t>Krótki opis realizacji zadania</w:t>
            </w:r>
          </w:p>
          <w:p w:rsidR="00AA2BD4" w:rsidRPr="008C0EC0" w:rsidRDefault="00AA2BD4" w:rsidP="00414632">
            <w:pPr>
              <w:spacing w:after="0" w:line="240" w:lineRule="atLeast"/>
              <w:rPr>
                <w:rFonts w:ascii="Times New Roman" w:eastAsia="Calibri" w:hAnsi="Times New Roman" w:cs="Times New Roman"/>
                <w:b/>
                <w:sz w:val="20"/>
                <w:szCs w:val="20"/>
                <w:lang w:eastAsia="pl-PL"/>
              </w:rPr>
            </w:pPr>
          </w:p>
        </w:tc>
      </w:tr>
      <w:tr w:rsidR="00AA2BD4" w:rsidRPr="008C0EC0" w:rsidTr="00414632">
        <w:tc>
          <w:tcPr>
            <w:tcW w:w="9180" w:type="dxa"/>
            <w:gridSpan w:val="4"/>
            <w:shd w:val="clear" w:color="auto" w:fill="F2DBDB" w:themeFill="accent2" w:themeFillTint="33"/>
          </w:tcPr>
          <w:p w:rsidR="00AA2BD4" w:rsidRPr="002A2235" w:rsidRDefault="00AA2BD4" w:rsidP="00414632">
            <w:pPr>
              <w:tabs>
                <w:tab w:val="left" w:pos="3588"/>
                <w:tab w:val="center" w:pos="4482"/>
              </w:tabs>
              <w:spacing w:after="0" w:line="240" w:lineRule="atLeast"/>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ab/>
            </w:r>
            <w:r>
              <w:rPr>
                <w:rFonts w:ascii="Times New Roman" w:eastAsia="Calibri" w:hAnsi="Times New Roman" w:cs="Times New Roman"/>
                <w:b/>
                <w:sz w:val="20"/>
                <w:szCs w:val="20"/>
                <w:lang w:eastAsia="pl-PL"/>
              </w:rPr>
              <w:tab/>
            </w:r>
            <w:r w:rsidRPr="002A2235">
              <w:rPr>
                <w:rFonts w:ascii="Times New Roman" w:eastAsia="Calibri" w:hAnsi="Times New Roman" w:cs="Times New Roman"/>
                <w:b/>
                <w:sz w:val="20"/>
                <w:szCs w:val="20"/>
                <w:lang w:eastAsia="pl-PL"/>
              </w:rPr>
              <w:t>2017</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Default="00AA2BD4" w:rsidP="00414632">
            <w:pPr>
              <w:spacing w:after="0" w:line="240" w:lineRule="atLeast"/>
              <w:rPr>
                <w:rFonts w:ascii="Times New Roman" w:hAnsi="Times New Roman" w:cs="Times New Roman"/>
                <w:sz w:val="20"/>
                <w:szCs w:val="20"/>
              </w:rPr>
            </w:pPr>
            <w:r>
              <w:rPr>
                <w:rFonts w:ascii="Times New Roman" w:hAnsi="Times New Roman" w:cs="Times New Roman"/>
                <w:sz w:val="20"/>
                <w:szCs w:val="20"/>
              </w:rPr>
              <w:t>Stowarzyszenie</w:t>
            </w:r>
          </w:p>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Zakład Doskonalenia Zawodowego</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Zanim spróbujesz</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W czasie trwania zadania Stowarzyszenie inicjowało szereg działań skierowanych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do uczniów Niepublicznego Technikum Zawodowego im. Żołnierzy Sił Pokojowych ONZ Zakładu Doskonalenia Zawodowego w Kielcach, nauczycieli, rodziców i opiekunów uczniów,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a także do ogółu społeczeństwa. </w:t>
            </w:r>
            <w:r>
              <w:rPr>
                <w:rFonts w:ascii="Times New Roman" w:hAnsi="Times New Roman" w:cs="Times New Roman"/>
                <w:sz w:val="20"/>
                <w:szCs w:val="20"/>
              </w:rPr>
              <w:t>Zrealizowano warsztaty profilaktyczne, treningi umiejętności psychologicznych oraz apele szkolne</w:t>
            </w:r>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We współpr</w:t>
            </w:r>
            <w:r>
              <w:rPr>
                <w:rFonts w:ascii="Times New Roman" w:hAnsi="Times New Roman" w:cs="Times New Roman"/>
                <w:sz w:val="20"/>
                <w:szCs w:val="20"/>
              </w:rPr>
              <w:t xml:space="preserve">acy z Radiem Fama </w:t>
            </w:r>
            <w:r w:rsidRPr="002A2235">
              <w:rPr>
                <w:rFonts w:ascii="Times New Roman" w:hAnsi="Times New Roman" w:cs="Times New Roman"/>
                <w:sz w:val="20"/>
                <w:szCs w:val="20"/>
              </w:rPr>
              <w:t>i Telewizją</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Świętokrzyską, Stowarzyszenie przeprowadziło kampanię </w:t>
            </w:r>
            <w:proofErr w:type="spellStart"/>
            <w:r w:rsidRPr="002A2235">
              <w:rPr>
                <w:rFonts w:ascii="Times New Roman" w:hAnsi="Times New Roman" w:cs="Times New Roman"/>
                <w:sz w:val="20"/>
                <w:szCs w:val="20"/>
              </w:rPr>
              <w:t>informacyjno</w:t>
            </w:r>
            <w:proofErr w:type="spellEnd"/>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edukacyjną skierowaną do ogółu społeczeństwa. W ramach kampanii emitowano spoty radiowe i telewizyjne, informujące o konsekwencjach zdrowotnych, prawnych i społecznych wynikających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ze stosowania środków psychoaktywnych. Ponadto, opracowano i wydrukowano ulotki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danymi teleadresowymi instytucji zajmujących się profilaktyką uzależnień, które zostały rozpowszechnione wśród adresatów zadania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oraz zostały kolportowane do szkół na terenie Kielc. Dodatkowo, zorganizowano konkurs </w:t>
            </w:r>
            <w:r>
              <w:rPr>
                <w:rFonts w:ascii="Times New Roman" w:hAnsi="Times New Roman" w:cs="Times New Roman"/>
                <w:sz w:val="20"/>
                <w:szCs w:val="20"/>
              </w:rPr>
              <w:t xml:space="preserve">                      </w:t>
            </w:r>
            <w:r w:rsidRPr="002A2235">
              <w:rPr>
                <w:rFonts w:ascii="Times New Roman" w:hAnsi="Times New Roman" w:cs="Times New Roman"/>
                <w:sz w:val="20"/>
                <w:szCs w:val="20"/>
              </w:rPr>
              <w:t>na plakat profilaktyczny</w:t>
            </w:r>
            <w:r>
              <w:rPr>
                <w:rFonts w:ascii="Times New Roman" w:hAnsi="Times New Roman" w:cs="Times New Roman"/>
                <w:sz w:val="20"/>
                <w:szCs w:val="20"/>
              </w:rPr>
              <w:t>,</w:t>
            </w:r>
            <w:r w:rsidRPr="002A2235">
              <w:rPr>
                <w:rFonts w:ascii="Times New Roman" w:hAnsi="Times New Roman" w:cs="Times New Roman"/>
                <w:sz w:val="20"/>
                <w:szCs w:val="20"/>
              </w:rPr>
              <w:t xml:space="preserve"> informujący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 konsekwencjach zdrowotnych wynikających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ze stosowania substancji psychoaktywnych. </w:t>
            </w:r>
            <w:r w:rsidRPr="002A2235">
              <w:rPr>
                <w:rFonts w:ascii="Times New Roman" w:hAnsi="Times New Roman" w:cs="Times New Roman"/>
                <w:sz w:val="20"/>
                <w:szCs w:val="20"/>
              </w:rPr>
              <w:lastRenderedPageBreak/>
              <w:t xml:space="preserve">Realizacja działań w ramach zadania wpłynęła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na proces wychowawczy młodzieży uczącej się </w:t>
            </w:r>
            <w:r>
              <w:rPr>
                <w:rFonts w:ascii="Times New Roman" w:hAnsi="Times New Roman" w:cs="Times New Roman"/>
                <w:sz w:val="20"/>
                <w:szCs w:val="20"/>
              </w:rPr>
              <w:t xml:space="preserve">   </w:t>
            </w:r>
            <w:r w:rsidRPr="002A2235">
              <w:rPr>
                <w:rFonts w:ascii="Times New Roman" w:hAnsi="Times New Roman" w:cs="Times New Roman"/>
                <w:sz w:val="20"/>
                <w:szCs w:val="20"/>
              </w:rPr>
              <w:t>w Niepublicznym Technikum Zawodowym ZDZ w Kielcach oraz przyczyniła się do zwiększenia świadomości wszystkich grup tworzących środowisko szkolne z z</w:t>
            </w:r>
            <w:r>
              <w:rPr>
                <w:rFonts w:ascii="Times New Roman" w:hAnsi="Times New Roman" w:cs="Times New Roman"/>
                <w:sz w:val="20"/>
                <w:szCs w:val="20"/>
              </w:rPr>
              <w:t xml:space="preserve">akresu bezpieczeństwa, edukacji </w:t>
            </w:r>
            <w:r w:rsidRPr="002A2235">
              <w:rPr>
                <w:rFonts w:ascii="Times New Roman" w:hAnsi="Times New Roman" w:cs="Times New Roman"/>
                <w:sz w:val="20"/>
                <w:szCs w:val="20"/>
              </w:rPr>
              <w:t>i przeciwdziałania zagrożeniom jakie wynikają z zażywania substancji psychoaktywnych.</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lastRenderedPageBreak/>
              <w:t>2</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Stowarzyszenie Pomocy Rodzinie PRO</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„Narkotyki, dopalacze, hazard, I</w:t>
            </w:r>
            <w:r w:rsidRPr="002A2235">
              <w:rPr>
                <w:rFonts w:ascii="Times New Roman" w:hAnsi="Times New Roman" w:cs="Times New Roman"/>
                <w:sz w:val="20"/>
                <w:szCs w:val="20"/>
              </w:rPr>
              <w:t>nternet –profilaktyka i terapia osób eksperymentujących</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 i uzależnionych</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Stowarzyszenie zrealizowało projekt, którego celem było</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przeprowadzenie 10 szkoleń </w:t>
            </w:r>
            <w:r>
              <w:rPr>
                <w:rFonts w:ascii="Times New Roman" w:hAnsi="Times New Roman" w:cs="Times New Roman"/>
                <w:sz w:val="20"/>
                <w:szCs w:val="20"/>
              </w:rPr>
              <w:t xml:space="preserve">                    </w:t>
            </w:r>
            <w:r w:rsidRPr="002A2235">
              <w:rPr>
                <w:rFonts w:ascii="Times New Roman" w:hAnsi="Times New Roman" w:cs="Times New Roman"/>
                <w:sz w:val="20"/>
                <w:szCs w:val="20"/>
              </w:rPr>
              <w:t>pn. „Narkotyki, dopalacze, hazard, Internet</w:t>
            </w:r>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profilaktyka i terapia osób eksperymentujących i uzależnionych”. Szkolenia skierowane były</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do pracowników organizacji pozarządowych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instytucji zajmujących się profilaktyką, terapią, edukacją osób eksperymentujących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uzależnionych od substancji psychoaktywnych, uzależnionych behawioralnie oraz rodziców </w:t>
            </w:r>
            <w:r>
              <w:rPr>
                <w:rFonts w:ascii="Times New Roman" w:hAnsi="Times New Roman" w:cs="Times New Roman"/>
                <w:sz w:val="20"/>
                <w:szCs w:val="20"/>
              </w:rPr>
              <w:t xml:space="preserve">                  i</w:t>
            </w:r>
            <w:r w:rsidRPr="002A2235">
              <w:rPr>
                <w:rFonts w:ascii="Times New Roman" w:hAnsi="Times New Roman" w:cs="Times New Roman"/>
                <w:sz w:val="20"/>
                <w:szCs w:val="20"/>
              </w:rPr>
              <w:t xml:space="preserve"> osób zainteresowanych. Dzięki przeprowadzonym szkoleniom, 152 osoby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terenu województwa świętokrzyskiego miały możliwość poszerzenia wiedzy i podniesienia umiejętności z zakresu uzależnień behawioralnych i od substancji psychoaktywnych oraz z zakresu wczesnej interwencji wobec zagrożenia uzależnieniem lub używania szkodliwego. </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Stowarzyszenie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na Rzecz Osób Bezrobotnych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w Ostrowcu Świętokrzyskim </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 xml:space="preserve">Zdrowa rodzina wolna </w:t>
            </w:r>
            <w:r>
              <w:rPr>
                <w:rFonts w:ascii="Times New Roman" w:hAnsi="Times New Roman" w:cs="Times New Roman"/>
                <w:sz w:val="20"/>
                <w:szCs w:val="20"/>
              </w:rPr>
              <w:t xml:space="preserve">                 </w:t>
            </w:r>
            <w:r w:rsidRPr="002A2235">
              <w:rPr>
                <w:rFonts w:ascii="Times New Roman" w:hAnsi="Times New Roman" w:cs="Times New Roman"/>
                <w:sz w:val="20"/>
                <w:szCs w:val="20"/>
              </w:rPr>
              <w:t>od uzależnień</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w:t>
            </w:r>
            <w:r>
              <w:rPr>
                <w:rFonts w:ascii="Times New Roman" w:hAnsi="Times New Roman" w:cs="Times New Roman"/>
                <w:sz w:val="20"/>
                <w:szCs w:val="20"/>
              </w:rPr>
              <w:t>enie wdrożyło i przeprowadziło  rekomendowany program</w:t>
            </w:r>
            <w:r w:rsidRPr="002A2235">
              <w:rPr>
                <w:rFonts w:ascii="Times New Roman" w:hAnsi="Times New Roman" w:cs="Times New Roman"/>
                <w:sz w:val="20"/>
                <w:szCs w:val="20"/>
              </w:rPr>
              <w:t xml:space="preserve"> profilaktyki uniwersalnej i selektywnej pod nazwą „Program Wzmacniania Rodziny”, którego adresatami były dzieci i młodzież oraz ich matki z terenu dwóch gmin powiatu Ostrowieckiego. </w:t>
            </w:r>
            <w:r>
              <w:rPr>
                <w:rFonts w:ascii="Times New Roman" w:hAnsi="Times New Roman" w:cs="Times New Roman"/>
                <w:sz w:val="20"/>
                <w:szCs w:val="20"/>
              </w:rPr>
              <w:t>R</w:t>
            </w:r>
            <w:r w:rsidRPr="002A2235">
              <w:rPr>
                <w:rFonts w:ascii="Times New Roman" w:hAnsi="Times New Roman" w:cs="Times New Roman"/>
                <w:sz w:val="20"/>
                <w:szCs w:val="20"/>
              </w:rPr>
              <w:t>ezultat</w:t>
            </w:r>
            <w:r>
              <w:rPr>
                <w:rFonts w:ascii="Times New Roman" w:hAnsi="Times New Roman" w:cs="Times New Roman"/>
                <w:sz w:val="20"/>
                <w:szCs w:val="20"/>
              </w:rPr>
              <w:t xml:space="preserve">em </w:t>
            </w:r>
            <w:r w:rsidRPr="002A2235">
              <w:rPr>
                <w:rFonts w:ascii="Times New Roman" w:hAnsi="Times New Roman" w:cs="Times New Roman"/>
                <w:sz w:val="20"/>
                <w:szCs w:val="20"/>
              </w:rPr>
              <w:t>zrealizowanego programu jest wzrost umiejętności wychowawczych rodziców, zwłaszcza w zakresie sprawowania kontroli,</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 w tym w zakresie substancji psychoaktywnych, wzrost częstotliwości wspólnego spędzania czasu rodziców i dzieci oraz poprawa jakości życia rodzinnego wśród odbiorców programu. Dodatkowo, w ramach zadania zorganizowano festyn pn</w:t>
            </w:r>
            <w:r>
              <w:rPr>
                <w:rFonts w:ascii="Times New Roman" w:hAnsi="Times New Roman" w:cs="Times New Roman"/>
                <w:sz w:val="20"/>
                <w:szCs w:val="20"/>
              </w:rPr>
              <w:t>.</w:t>
            </w:r>
            <w:r w:rsidRPr="002A2235">
              <w:rPr>
                <w:rFonts w:ascii="Times New Roman" w:hAnsi="Times New Roman" w:cs="Times New Roman"/>
                <w:sz w:val="20"/>
                <w:szCs w:val="20"/>
              </w:rPr>
              <w:t xml:space="preserve"> „Grunt to RODZINA” podczas którego dystrybuowano materiały </w:t>
            </w:r>
            <w:proofErr w:type="spellStart"/>
            <w:r w:rsidRPr="002A2235">
              <w:rPr>
                <w:rFonts w:ascii="Times New Roman" w:hAnsi="Times New Roman" w:cs="Times New Roman"/>
                <w:sz w:val="20"/>
                <w:szCs w:val="20"/>
              </w:rPr>
              <w:t>informacyjn</w:t>
            </w:r>
            <w:r>
              <w:rPr>
                <w:rFonts w:ascii="Times New Roman" w:hAnsi="Times New Roman" w:cs="Times New Roman"/>
                <w:sz w:val="20"/>
                <w:szCs w:val="20"/>
              </w:rPr>
              <w:t>o</w:t>
            </w:r>
            <w:proofErr w:type="spellEnd"/>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profilaktyczne o tematyce narkotykowej.</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Fundacja Wsparcia Psychospołecznego Zielona Przystań</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4E077B">
              <w:rPr>
                <w:rFonts w:ascii="Times New Roman" w:hAnsi="Times New Roman" w:cs="Times New Roman"/>
                <w:color w:val="000000" w:themeColor="text1"/>
                <w:sz w:val="20"/>
                <w:szCs w:val="20"/>
              </w:rPr>
              <w:t>„Realizacja kompleksowych programów wczesnej profilaktyki uzależnień CUKIERKI”</w:t>
            </w:r>
          </w:p>
        </w:tc>
        <w:tc>
          <w:tcPr>
            <w:tcW w:w="4252" w:type="dxa"/>
            <w:shd w:val="clear" w:color="auto" w:fill="FFFFFF" w:themeFill="background1"/>
          </w:tcPr>
          <w:p w:rsidR="00AA2BD4" w:rsidRPr="0040663F" w:rsidRDefault="00AA2BD4" w:rsidP="00414632">
            <w:pPr>
              <w:spacing w:after="0" w:line="240" w:lineRule="atLeast"/>
              <w:rPr>
                <w:rFonts w:ascii="Times New Roman" w:hAnsi="Times New Roman" w:cs="Times New Roman"/>
                <w:sz w:val="20"/>
                <w:szCs w:val="20"/>
              </w:rPr>
            </w:pPr>
            <w:r w:rsidRPr="002A2235">
              <w:rPr>
                <w:rFonts w:ascii="Times New Roman" w:hAnsi="Times New Roman" w:cs="Times New Roman"/>
                <w:sz w:val="20"/>
                <w:szCs w:val="20"/>
              </w:rPr>
              <w:t xml:space="preserve">Głównym przesłaniem zadania było kompleksowe i komplementarne oddziaływanie profilaktyczne obejmujące grupy dzieci, rodziców i nauczycieli, poprzez realizację programu wczesnej profilaktyki uzależnień CUKIERKI. </w:t>
            </w:r>
            <w:r>
              <w:rPr>
                <w:rFonts w:ascii="Times New Roman" w:hAnsi="Times New Roman" w:cs="Times New Roman"/>
                <w:sz w:val="20"/>
                <w:szCs w:val="20"/>
              </w:rPr>
              <w:t xml:space="preserve">             P</w:t>
            </w:r>
            <w:r w:rsidRPr="002A2235">
              <w:rPr>
                <w:rFonts w:ascii="Times New Roman" w:hAnsi="Times New Roman" w:cs="Times New Roman"/>
                <w:sz w:val="20"/>
                <w:szCs w:val="20"/>
              </w:rPr>
              <w:t>rzeprowadzono 45 godzin warsztatów dla 265 dzieci w 5 szkołach podstawowych z tere</w:t>
            </w:r>
            <w:r>
              <w:rPr>
                <w:rFonts w:ascii="Times New Roman" w:hAnsi="Times New Roman" w:cs="Times New Roman"/>
                <w:sz w:val="20"/>
                <w:szCs w:val="20"/>
              </w:rPr>
              <w:t>nu województwa świętokrzyskiego. U</w:t>
            </w:r>
            <w:r w:rsidRPr="002A2235">
              <w:rPr>
                <w:rFonts w:ascii="Times New Roman" w:hAnsi="Times New Roman" w:cs="Times New Roman"/>
                <w:sz w:val="20"/>
                <w:szCs w:val="20"/>
              </w:rPr>
              <w:t xml:space="preserve">czniowie </w:t>
            </w:r>
            <w:r>
              <w:rPr>
                <w:rFonts w:ascii="Times New Roman" w:hAnsi="Times New Roman" w:cs="Times New Roman"/>
                <w:sz w:val="20"/>
                <w:szCs w:val="20"/>
              </w:rPr>
              <w:t>poznali konsekwencje i szkodliwość</w:t>
            </w:r>
            <w:r w:rsidRPr="002A2235">
              <w:rPr>
                <w:rFonts w:ascii="Times New Roman" w:hAnsi="Times New Roman" w:cs="Times New Roman"/>
                <w:sz w:val="20"/>
                <w:szCs w:val="20"/>
              </w:rPr>
              <w:t xml:space="preserve"> używania narkotyków, nabyli umiejętności radzenia sobie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naciskiem grupy rówieśniczej i umiejętności </w:t>
            </w:r>
            <w:r w:rsidRPr="002A2235">
              <w:rPr>
                <w:rFonts w:ascii="Times New Roman" w:hAnsi="Times New Roman" w:cs="Times New Roman"/>
                <w:sz w:val="20"/>
                <w:szCs w:val="20"/>
              </w:rPr>
              <w:lastRenderedPageBreak/>
              <w:t xml:space="preserve">asertywnego odmawiania, a także poznali osoby </w:t>
            </w:r>
            <w:r>
              <w:rPr>
                <w:rFonts w:ascii="Times New Roman" w:hAnsi="Times New Roman" w:cs="Times New Roman"/>
                <w:sz w:val="20"/>
                <w:szCs w:val="20"/>
              </w:rPr>
              <w:t xml:space="preserve">              </w:t>
            </w:r>
            <w:r w:rsidRPr="002A2235">
              <w:rPr>
                <w:rFonts w:ascii="Times New Roman" w:hAnsi="Times New Roman" w:cs="Times New Roman"/>
                <w:sz w:val="20"/>
                <w:szCs w:val="20"/>
              </w:rPr>
              <w:t>z najbliższego otoczenia oraz sposób w jaki mogą zgłosić problem związany</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narkotykami. </w:t>
            </w:r>
            <w:r>
              <w:rPr>
                <w:rFonts w:ascii="Times New Roman" w:hAnsi="Times New Roman" w:cs="Times New Roman"/>
                <w:sz w:val="20"/>
                <w:szCs w:val="20"/>
              </w:rPr>
              <w:t>Dodatkowo</w:t>
            </w:r>
            <w:r w:rsidRPr="002A2235">
              <w:rPr>
                <w:rFonts w:ascii="Times New Roman" w:hAnsi="Times New Roman" w:cs="Times New Roman"/>
                <w:sz w:val="20"/>
                <w:szCs w:val="20"/>
              </w:rPr>
              <w:t xml:space="preserve"> przeprowad</w:t>
            </w:r>
            <w:r>
              <w:rPr>
                <w:rFonts w:ascii="Times New Roman" w:hAnsi="Times New Roman" w:cs="Times New Roman"/>
                <w:sz w:val="20"/>
                <w:szCs w:val="20"/>
              </w:rPr>
              <w:t>zono</w:t>
            </w:r>
            <w:r w:rsidRPr="002A2235">
              <w:rPr>
                <w:rFonts w:ascii="Times New Roman" w:hAnsi="Times New Roman" w:cs="Times New Roman"/>
                <w:sz w:val="20"/>
                <w:szCs w:val="20"/>
              </w:rPr>
              <w:t xml:space="preserve"> 10 godzin warsztatów dla 155 rodziców oraz 10 godzin warsztatów dla 110 nauczycieli w 5 szkołach podstawowych z terenu województwa świętokrzyskiego. Uczestnictwo w warsztatach, pozwoliło uczestnikom między innymi wzbogacić swoją wiedzę na temat używania i nadużywania narkotyków, poznania skutków społecznych, psychicznych, biologicznych i prawnych dla młodych ludzi w związku z używaniem narkotyków, poznania technik budujących autorytet w kontakcie z dzieckiem, nabyć wiedzę z zakresu prawidłowych postaw wychowawczych sprzyjających abstynencji oraz poznania czynników chroniących dzieci przed uzależnieniem, a także pozwoliło nabyć wiedzę dotyczącą symptomów świadczących o kontakcie dziecka z narkotykami.</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lastRenderedPageBreak/>
              <w:t>5</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 xml:space="preserve">Stowarzyszenie </w:t>
            </w:r>
            <w:r w:rsidRPr="002A2235">
              <w:rPr>
                <w:rFonts w:ascii="Times New Roman" w:hAnsi="Times New Roman" w:cs="Times New Roman"/>
                <w:sz w:val="20"/>
                <w:szCs w:val="20"/>
              </w:rPr>
              <w:t>Nadzieja Rodzinie</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Z dala od uzależnień</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Celem działań było skonfrontowanie osób używających narkotyki z własnymi ograniczeniami i ic</w:t>
            </w:r>
            <w:r>
              <w:rPr>
                <w:rFonts w:ascii="Times New Roman" w:hAnsi="Times New Roman" w:cs="Times New Roman"/>
                <w:sz w:val="20"/>
                <w:szCs w:val="20"/>
              </w:rPr>
              <w:t>h wpływem na zachowanie, zachęce</w:t>
            </w:r>
            <w:r w:rsidRPr="002A2235">
              <w:rPr>
                <w:rFonts w:ascii="Times New Roman" w:hAnsi="Times New Roman" w:cs="Times New Roman"/>
                <w:sz w:val="20"/>
                <w:szCs w:val="20"/>
              </w:rPr>
              <w:t>nie użytkowników narkotyków do zmiany postaw</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w:t>
            </w:r>
            <w:proofErr w:type="spellStart"/>
            <w:r w:rsidRPr="002A2235">
              <w:rPr>
                <w:rFonts w:ascii="Times New Roman" w:hAnsi="Times New Roman" w:cs="Times New Roman"/>
                <w:sz w:val="20"/>
                <w:szCs w:val="20"/>
              </w:rPr>
              <w:t>zachowań</w:t>
            </w:r>
            <w:proofErr w:type="spellEnd"/>
            <w:r w:rsidRPr="002A2235">
              <w:rPr>
                <w:rFonts w:ascii="Times New Roman" w:hAnsi="Times New Roman" w:cs="Times New Roman"/>
                <w:sz w:val="20"/>
                <w:szCs w:val="20"/>
              </w:rPr>
              <w:t xml:space="preserve">, między innymi poprzez wskazanie alternatywnych form spędzania wolnego czasu oraz dostarczenie informacji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na temat substancji psychoaktywnych, efektów działania i ryzyka uzależnienia. </w:t>
            </w:r>
            <w:r>
              <w:rPr>
                <w:rFonts w:ascii="Times New Roman" w:hAnsi="Times New Roman" w:cs="Times New Roman"/>
                <w:sz w:val="20"/>
                <w:szCs w:val="20"/>
              </w:rPr>
              <w:t>Zrealizowano moduł</w:t>
            </w:r>
            <w:r w:rsidRPr="002A2235">
              <w:rPr>
                <w:rFonts w:ascii="Times New Roman" w:hAnsi="Times New Roman" w:cs="Times New Roman"/>
                <w:sz w:val="20"/>
                <w:szCs w:val="20"/>
              </w:rPr>
              <w:t xml:space="preserve"> warsztatowego dla uczniów szkoły ponadpodstawowej, w ramach którego </w:t>
            </w:r>
            <w:r>
              <w:rPr>
                <w:rFonts w:ascii="Times New Roman" w:hAnsi="Times New Roman" w:cs="Times New Roman"/>
                <w:sz w:val="20"/>
                <w:szCs w:val="20"/>
              </w:rPr>
              <w:t>ukazano negatywne</w:t>
            </w:r>
            <w:r w:rsidRPr="002A2235">
              <w:rPr>
                <w:rFonts w:ascii="Times New Roman" w:hAnsi="Times New Roman" w:cs="Times New Roman"/>
                <w:sz w:val="20"/>
                <w:szCs w:val="20"/>
              </w:rPr>
              <w:t xml:space="preserve"> aspekt</w:t>
            </w:r>
            <w:r>
              <w:rPr>
                <w:rFonts w:ascii="Times New Roman" w:hAnsi="Times New Roman" w:cs="Times New Roman"/>
                <w:sz w:val="20"/>
                <w:szCs w:val="20"/>
              </w:rPr>
              <w:t xml:space="preserve">y korzystania </w:t>
            </w:r>
            <w:r w:rsidRPr="002A2235">
              <w:rPr>
                <w:rFonts w:ascii="Times New Roman" w:hAnsi="Times New Roman" w:cs="Times New Roman"/>
                <w:sz w:val="20"/>
                <w:szCs w:val="20"/>
              </w:rPr>
              <w:t>z substancji psychoaktywnych oraz</w:t>
            </w:r>
            <w:r>
              <w:rPr>
                <w:rFonts w:ascii="Times New Roman" w:hAnsi="Times New Roman" w:cs="Times New Roman"/>
                <w:sz w:val="20"/>
                <w:szCs w:val="20"/>
              </w:rPr>
              <w:t xml:space="preserve"> przeprowadzono</w:t>
            </w:r>
            <w:r w:rsidRPr="002A2235">
              <w:rPr>
                <w:rFonts w:ascii="Times New Roman" w:hAnsi="Times New Roman" w:cs="Times New Roman"/>
                <w:sz w:val="20"/>
                <w:szCs w:val="20"/>
              </w:rPr>
              <w:t xml:space="preserve"> treningi umiejętności interpersonalnych, budujące pozytywny obraz własnej osoby. Ponadto, zrealizowano indywidualny program rozwoju </w:t>
            </w:r>
            <w:r>
              <w:rPr>
                <w:rFonts w:ascii="Times New Roman" w:hAnsi="Times New Roman" w:cs="Times New Roman"/>
                <w:sz w:val="20"/>
                <w:szCs w:val="20"/>
              </w:rPr>
              <w:t xml:space="preserve">              </w:t>
            </w:r>
            <w:r w:rsidRPr="002A2235">
              <w:rPr>
                <w:rFonts w:ascii="Times New Roman" w:hAnsi="Times New Roman" w:cs="Times New Roman"/>
                <w:sz w:val="20"/>
                <w:szCs w:val="20"/>
              </w:rPr>
              <w:t>pn</w:t>
            </w:r>
            <w:r>
              <w:rPr>
                <w:rFonts w:ascii="Times New Roman" w:hAnsi="Times New Roman" w:cs="Times New Roman"/>
                <w:sz w:val="20"/>
                <w:szCs w:val="20"/>
              </w:rPr>
              <w:t>.</w:t>
            </w:r>
            <w:r w:rsidRPr="002A2235">
              <w:rPr>
                <w:rFonts w:ascii="Times New Roman" w:hAnsi="Times New Roman" w:cs="Times New Roman"/>
                <w:sz w:val="20"/>
                <w:szCs w:val="20"/>
              </w:rPr>
              <w:t xml:space="preserve"> „Jestem sobą”, skierowany do grup osób należących do młodzieżowych klubów Wolna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Młoda Strefa w Kielcach oraz z terenu województwa świętokrzyskiego. W ramach programu organizowano spotkania, podczas których uczestnicy wspólnie szukali sposobów </w:t>
            </w:r>
            <w:r>
              <w:rPr>
                <w:rFonts w:ascii="Times New Roman" w:hAnsi="Times New Roman" w:cs="Times New Roman"/>
                <w:sz w:val="20"/>
                <w:szCs w:val="20"/>
              </w:rPr>
              <w:t xml:space="preserve">              </w:t>
            </w:r>
            <w:r w:rsidRPr="002A2235">
              <w:rPr>
                <w:rFonts w:ascii="Times New Roman" w:hAnsi="Times New Roman" w:cs="Times New Roman"/>
                <w:sz w:val="20"/>
                <w:szCs w:val="20"/>
              </w:rPr>
              <w:t>na poprawę poczucia własnej wartości poprzez aktywne formy spędzania czasu wolnego –</w:t>
            </w:r>
            <w:r>
              <w:rPr>
                <w:rFonts w:ascii="Times New Roman" w:hAnsi="Times New Roman" w:cs="Times New Roman"/>
                <w:sz w:val="20"/>
                <w:szCs w:val="20"/>
              </w:rPr>
              <w:t xml:space="preserve"> tak         </w:t>
            </w:r>
            <w:r w:rsidRPr="002A2235">
              <w:rPr>
                <w:rFonts w:ascii="Times New Roman" w:hAnsi="Times New Roman" w:cs="Times New Roman"/>
                <w:sz w:val="20"/>
                <w:szCs w:val="20"/>
              </w:rPr>
              <w:t xml:space="preserve">by móc rozwijać swoje pasje i zainteresowania. Dodatkowo każda z grup uczestniczyła </w:t>
            </w:r>
            <w:r>
              <w:rPr>
                <w:rFonts w:ascii="Times New Roman" w:hAnsi="Times New Roman" w:cs="Times New Roman"/>
                <w:sz w:val="20"/>
                <w:szCs w:val="20"/>
              </w:rPr>
              <w:t xml:space="preserve">                           </w:t>
            </w:r>
            <w:r w:rsidRPr="002A2235">
              <w:rPr>
                <w:rFonts w:ascii="Times New Roman" w:hAnsi="Times New Roman" w:cs="Times New Roman"/>
                <w:sz w:val="20"/>
                <w:szCs w:val="20"/>
              </w:rPr>
              <w:t>w panelach tematycznych, podczas których beneficjenci mieli okazję skorzystać z ciekawych form spędzania wolnego czasu.</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w:t>
            </w:r>
          </w:p>
        </w:tc>
        <w:tc>
          <w:tcPr>
            <w:tcW w:w="1884" w:type="dxa"/>
            <w:shd w:val="clear" w:color="auto" w:fill="FFFFFF" w:themeFill="background1"/>
          </w:tcPr>
          <w:p w:rsidR="00AA2BD4" w:rsidRPr="002A2235" w:rsidRDefault="00AA2BD4" w:rsidP="00414632">
            <w:pPr>
              <w:spacing w:after="0" w:line="240" w:lineRule="atLeast"/>
              <w:rPr>
                <w:rFonts w:ascii="Times New Roman" w:hAnsi="Times New Roman" w:cs="Times New Roman"/>
                <w:sz w:val="20"/>
                <w:szCs w:val="20"/>
              </w:rPr>
            </w:pPr>
            <w:r w:rsidRPr="002A2235">
              <w:rPr>
                <w:rFonts w:ascii="Times New Roman" w:hAnsi="Times New Roman" w:cs="Times New Roman"/>
                <w:sz w:val="20"/>
                <w:szCs w:val="20"/>
              </w:rPr>
              <w:t>Stowarzyszenie Nadzieja Rodzinie</w:t>
            </w:r>
          </w:p>
        </w:tc>
        <w:tc>
          <w:tcPr>
            <w:tcW w:w="2410" w:type="dxa"/>
            <w:shd w:val="clear" w:color="auto" w:fill="FFFFFF" w:themeFill="background1"/>
          </w:tcPr>
          <w:p w:rsidR="00AA2BD4" w:rsidRDefault="00AA2BD4" w:rsidP="00414632">
            <w:pPr>
              <w:spacing w:after="0" w:line="240" w:lineRule="atLeast"/>
              <w:rPr>
                <w:rFonts w:ascii="Times New Roman" w:hAnsi="Times New Roman" w:cs="Times New Roman"/>
                <w:sz w:val="20"/>
                <w:szCs w:val="20"/>
              </w:rPr>
            </w:pPr>
            <w:r>
              <w:rPr>
                <w:rFonts w:ascii="Times New Roman" w:hAnsi="Times New Roman" w:cs="Times New Roman"/>
                <w:sz w:val="20"/>
                <w:szCs w:val="20"/>
              </w:rPr>
              <w:t>„</w:t>
            </w:r>
            <w:r w:rsidRPr="002A2235">
              <w:rPr>
                <w:rFonts w:ascii="Times New Roman" w:hAnsi="Times New Roman" w:cs="Times New Roman"/>
                <w:sz w:val="20"/>
                <w:szCs w:val="20"/>
              </w:rPr>
              <w:t xml:space="preserve">Reintegracja społeczna osób uzależnionych </w:t>
            </w:r>
            <w:r>
              <w:rPr>
                <w:rFonts w:ascii="Times New Roman" w:hAnsi="Times New Roman" w:cs="Times New Roman"/>
                <w:sz w:val="20"/>
                <w:szCs w:val="20"/>
              </w:rPr>
              <w:t xml:space="preserve">                           </w:t>
            </w:r>
            <w:r w:rsidRPr="002A2235">
              <w:rPr>
                <w:rFonts w:ascii="Times New Roman" w:hAnsi="Times New Roman" w:cs="Times New Roman"/>
                <w:sz w:val="20"/>
                <w:szCs w:val="20"/>
              </w:rPr>
              <w:t>od substancji psychoaktywnych</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hAnsi="Times New Roman" w:cs="Times New Roman"/>
                <w:sz w:val="20"/>
                <w:szCs w:val="20"/>
              </w:rPr>
            </w:pPr>
            <w:r w:rsidRPr="002A2235">
              <w:rPr>
                <w:rFonts w:ascii="Times New Roman" w:hAnsi="Times New Roman" w:cs="Times New Roman"/>
                <w:sz w:val="20"/>
                <w:szCs w:val="20"/>
              </w:rPr>
              <w:t>W</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ramach </w:t>
            </w:r>
            <w:r>
              <w:rPr>
                <w:rFonts w:ascii="Times New Roman" w:hAnsi="Times New Roman" w:cs="Times New Roman"/>
                <w:sz w:val="20"/>
                <w:szCs w:val="20"/>
              </w:rPr>
              <w:t xml:space="preserve">niniejszego </w:t>
            </w:r>
            <w:r w:rsidRPr="002A2235">
              <w:rPr>
                <w:rFonts w:ascii="Times New Roman" w:hAnsi="Times New Roman" w:cs="Times New Roman"/>
                <w:sz w:val="20"/>
                <w:szCs w:val="20"/>
              </w:rPr>
              <w:t xml:space="preserve">zadania, Stowarzyszenie swoimi działaniami objęło grupę 24 pacjentów </w:t>
            </w:r>
            <w:r>
              <w:rPr>
                <w:rFonts w:ascii="Times New Roman" w:hAnsi="Times New Roman" w:cs="Times New Roman"/>
                <w:sz w:val="20"/>
                <w:szCs w:val="20"/>
              </w:rPr>
              <w:t xml:space="preserve">          (</w:t>
            </w:r>
            <w:r w:rsidRPr="002A2235">
              <w:rPr>
                <w:rFonts w:ascii="Times New Roman" w:hAnsi="Times New Roman" w:cs="Times New Roman"/>
                <w:sz w:val="20"/>
                <w:szCs w:val="20"/>
              </w:rPr>
              <w:t>w wieku 15 –</w:t>
            </w:r>
            <w:r>
              <w:rPr>
                <w:rFonts w:ascii="Times New Roman" w:hAnsi="Times New Roman" w:cs="Times New Roman"/>
                <w:sz w:val="20"/>
                <w:szCs w:val="20"/>
              </w:rPr>
              <w:t xml:space="preserve"> </w:t>
            </w:r>
            <w:r w:rsidRPr="002A2235">
              <w:rPr>
                <w:rFonts w:ascii="Times New Roman" w:hAnsi="Times New Roman" w:cs="Times New Roman"/>
                <w:sz w:val="20"/>
                <w:szCs w:val="20"/>
              </w:rPr>
              <w:t>25 r.ż.</w:t>
            </w:r>
            <w:r>
              <w:rPr>
                <w:rFonts w:ascii="Times New Roman" w:hAnsi="Times New Roman" w:cs="Times New Roman"/>
                <w:sz w:val="20"/>
                <w:szCs w:val="20"/>
              </w:rPr>
              <w:t>)</w:t>
            </w:r>
            <w:r w:rsidRPr="002A2235">
              <w:rPr>
                <w:rFonts w:ascii="Times New Roman" w:hAnsi="Times New Roman" w:cs="Times New Roman"/>
                <w:sz w:val="20"/>
                <w:szCs w:val="20"/>
              </w:rPr>
              <w:t xml:space="preserve"> Ośrodka Rehabilitacji dla Osób Uzależnionych</w:t>
            </w:r>
            <w:r>
              <w:rPr>
                <w:rFonts w:ascii="Times New Roman" w:hAnsi="Times New Roman" w:cs="Times New Roman"/>
                <w:sz w:val="20"/>
                <w:szCs w:val="20"/>
              </w:rPr>
              <w:t xml:space="preserve"> </w:t>
            </w:r>
            <w:r w:rsidRPr="002A2235">
              <w:rPr>
                <w:rFonts w:ascii="Times New Roman" w:hAnsi="Times New Roman" w:cs="Times New Roman"/>
                <w:sz w:val="20"/>
                <w:szCs w:val="20"/>
              </w:rPr>
              <w:t>od Substa</w:t>
            </w:r>
            <w:r>
              <w:rPr>
                <w:rFonts w:ascii="Times New Roman" w:hAnsi="Times New Roman" w:cs="Times New Roman"/>
                <w:sz w:val="20"/>
                <w:szCs w:val="20"/>
              </w:rPr>
              <w:t xml:space="preserve">ncji Psychoaktywnych w </w:t>
            </w:r>
            <w:proofErr w:type="spellStart"/>
            <w:r>
              <w:rPr>
                <w:rFonts w:ascii="Times New Roman" w:hAnsi="Times New Roman" w:cs="Times New Roman"/>
                <w:sz w:val="20"/>
                <w:szCs w:val="20"/>
              </w:rPr>
              <w:t>Pałęgach</w:t>
            </w:r>
            <w:proofErr w:type="spellEnd"/>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uzależnionych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od substancji psychoaktywnych oraz członków </w:t>
            </w:r>
            <w:r w:rsidRPr="002A2235">
              <w:rPr>
                <w:rFonts w:ascii="Times New Roman" w:hAnsi="Times New Roman" w:cs="Times New Roman"/>
                <w:sz w:val="20"/>
                <w:szCs w:val="20"/>
              </w:rPr>
              <w:lastRenderedPageBreak/>
              <w:t xml:space="preserve">ich rodzin. Założeniem projektu było między innymi stworzenie możliwości nabycia podstawowych umiejętności w pełnieniu ról społecznych, wzrost poziomu reintegracji społecznej oraz spadek poziomu marginalizacji społecznej wśród uczestników zadania. </w:t>
            </w:r>
            <w:r>
              <w:rPr>
                <w:rFonts w:ascii="Times New Roman" w:hAnsi="Times New Roman" w:cs="Times New Roman"/>
                <w:sz w:val="20"/>
                <w:szCs w:val="20"/>
              </w:rPr>
              <w:t>P</w:t>
            </w:r>
            <w:r w:rsidRPr="002A2235">
              <w:rPr>
                <w:rFonts w:ascii="Times New Roman" w:hAnsi="Times New Roman" w:cs="Times New Roman"/>
                <w:sz w:val="20"/>
                <w:szCs w:val="20"/>
              </w:rPr>
              <w:t>rzeprowadzono 40 godzin zaj</w:t>
            </w:r>
            <w:r>
              <w:rPr>
                <w:rFonts w:ascii="Times New Roman" w:hAnsi="Times New Roman" w:cs="Times New Roman"/>
                <w:sz w:val="20"/>
                <w:szCs w:val="20"/>
              </w:rPr>
              <w:t xml:space="preserve">ęć reintegracyjnych połączonych </w:t>
            </w:r>
            <w:r w:rsidRPr="002A2235">
              <w:rPr>
                <w:rFonts w:ascii="Times New Roman" w:hAnsi="Times New Roman" w:cs="Times New Roman"/>
                <w:sz w:val="20"/>
                <w:szCs w:val="20"/>
              </w:rPr>
              <w:t>z warsztata</w:t>
            </w:r>
            <w:r>
              <w:rPr>
                <w:rFonts w:ascii="Times New Roman" w:hAnsi="Times New Roman" w:cs="Times New Roman"/>
                <w:sz w:val="20"/>
                <w:szCs w:val="20"/>
              </w:rPr>
              <w:t>mi umiejętności psychospołecznych</w:t>
            </w:r>
            <w:r w:rsidRPr="002A2235">
              <w:rPr>
                <w:rFonts w:ascii="Times New Roman" w:hAnsi="Times New Roman" w:cs="Times New Roman"/>
                <w:sz w:val="20"/>
                <w:szCs w:val="20"/>
              </w:rPr>
              <w:t xml:space="preserve"> dla pacjentów Ośrodka, 6 spotkań z rodzinami pacjentów, mających na celu zdobycie wiedzy o specyfice uzależnień, jego psychologicznych aspektach oraz zasadach terapii w Ośrodku. Ponadto, zorganizowano piknik profilaktyczny dla pacjentów Ośrodka, ich rodzin i społeczności lokalnej, który miał przyczynić się do zintegrowania osób uzależnionych </w:t>
            </w:r>
            <w:r>
              <w:rPr>
                <w:rFonts w:ascii="Times New Roman" w:hAnsi="Times New Roman" w:cs="Times New Roman"/>
                <w:sz w:val="20"/>
                <w:szCs w:val="20"/>
              </w:rPr>
              <w:t xml:space="preserve">                      ze społecznością</w:t>
            </w:r>
            <w:r w:rsidRPr="002A2235">
              <w:rPr>
                <w:rFonts w:ascii="Times New Roman" w:hAnsi="Times New Roman" w:cs="Times New Roman"/>
                <w:sz w:val="20"/>
                <w:szCs w:val="20"/>
              </w:rPr>
              <w:t>. 5-dniowy wyjazd integracyjny zainicjował wśród beneficjentów zadania chęć czerpania przyjemności z podejmowania aktywności fizycznej, podniesienie kompe</w:t>
            </w:r>
            <w:r>
              <w:rPr>
                <w:rFonts w:ascii="Times New Roman" w:hAnsi="Times New Roman" w:cs="Times New Roman"/>
                <w:sz w:val="20"/>
                <w:szCs w:val="20"/>
              </w:rPr>
              <w:t>tencji komunikacyjnych, radzenia</w:t>
            </w:r>
            <w:r w:rsidRPr="002A2235">
              <w:rPr>
                <w:rFonts w:ascii="Times New Roman" w:hAnsi="Times New Roman" w:cs="Times New Roman"/>
                <w:sz w:val="20"/>
                <w:szCs w:val="20"/>
              </w:rPr>
              <w:t xml:space="preserve"> sobie w codziennych sytuacjach oraz spędzania wolnego czasu </w:t>
            </w:r>
            <w:r>
              <w:rPr>
                <w:rFonts w:ascii="Times New Roman" w:hAnsi="Times New Roman" w:cs="Times New Roman"/>
                <w:sz w:val="20"/>
                <w:szCs w:val="20"/>
              </w:rPr>
              <w:t xml:space="preserve">                       w sposób konstruktywny.</w:t>
            </w:r>
          </w:p>
        </w:tc>
      </w:tr>
      <w:tr w:rsidR="00AA2BD4" w:rsidRPr="008C0EC0" w:rsidTr="00414632">
        <w:tc>
          <w:tcPr>
            <w:tcW w:w="634" w:type="dxa"/>
            <w:shd w:val="clear" w:color="auto" w:fill="FFFFFF" w:themeFill="background1"/>
          </w:tcPr>
          <w:p w:rsidR="00AA2BD4"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lastRenderedPageBreak/>
              <w:t>7.</w:t>
            </w:r>
          </w:p>
        </w:tc>
        <w:tc>
          <w:tcPr>
            <w:tcW w:w="1884" w:type="dxa"/>
            <w:shd w:val="clear" w:color="auto" w:fill="FFFFFF" w:themeFill="background1"/>
          </w:tcPr>
          <w:p w:rsidR="00AA2BD4" w:rsidRPr="002A2235" w:rsidRDefault="00AA2BD4" w:rsidP="00414632">
            <w:pPr>
              <w:spacing w:after="0" w:line="240" w:lineRule="atLeast"/>
              <w:rPr>
                <w:rFonts w:ascii="Times New Roman" w:hAnsi="Times New Roman" w:cs="Times New Roman"/>
                <w:sz w:val="20"/>
                <w:szCs w:val="20"/>
              </w:rPr>
            </w:pPr>
            <w:r w:rsidRPr="002A2235">
              <w:rPr>
                <w:rFonts w:ascii="Times New Roman" w:hAnsi="Times New Roman" w:cs="Times New Roman"/>
                <w:sz w:val="20"/>
                <w:szCs w:val="20"/>
              </w:rPr>
              <w:t>Stowarzyszenie Nadzieja Rodzinie</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Zachowaj trzeźwy umysł</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hAnsi="Times New Roman" w:cs="Times New Roman"/>
                <w:sz w:val="20"/>
                <w:szCs w:val="20"/>
              </w:rPr>
            </w:pPr>
            <w:r>
              <w:rPr>
                <w:rFonts w:ascii="Times New Roman" w:hAnsi="Times New Roman" w:cs="Times New Roman"/>
                <w:sz w:val="20"/>
                <w:szCs w:val="20"/>
              </w:rPr>
              <w:t>S</w:t>
            </w:r>
            <w:r w:rsidRPr="002A2235">
              <w:rPr>
                <w:rFonts w:ascii="Times New Roman" w:hAnsi="Times New Roman" w:cs="Times New Roman"/>
                <w:sz w:val="20"/>
                <w:szCs w:val="20"/>
              </w:rPr>
              <w:t xml:space="preserve">towarzyszenie zrealizowało projekt, w </w:t>
            </w:r>
            <w:r>
              <w:rPr>
                <w:rFonts w:ascii="Times New Roman" w:hAnsi="Times New Roman" w:cs="Times New Roman"/>
                <w:sz w:val="20"/>
                <w:szCs w:val="20"/>
              </w:rPr>
              <w:t>którym</w:t>
            </w:r>
            <w:r w:rsidRPr="002A2235">
              <w:rPr>
                <w:rFonts w:ascii="Times New Roman" w:hAnsi="Times New Roman" w:cs="Times New Roman"/>
                <w:sz w:val="20"/>
                <w:szCs w:val="20"/>
              </w:rPr>
              <w:t xml:space="preserve"> objęto 200</w:t>
            </w:r>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osobową grupę dzieci i młodzieży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Klubów „Wolna Strefa” i „Młoda Strefa”. </w:t>
            </w:r>
            <w:r>
              <w:rPr>
                <w:rFonts w:ascii="Times New Roman" w:hAnsi="Times New Roman" w:cs="Times New Roman"/>
                <w:sz w:val="20"/>
                <w:szCs w:val="20"/>
              </w:rPr>
              <w:t>Przeprowadzono</w:t>
            </w:r>
            <w:r w:rsidRPr="002A2235">
              <w:rPr>
                <w:rFonts w:ascii="Times New Roman" w:hAnsi="Times New Roman" w:cs="Times New Roman"/>
                <w:sz w:val="20"/>
                <w:szCs w:val="20"/>
              </w:rPr>
              <w:t xml:space="preserve"> cykl 4 warsztatów </w:t>
            </w:r>
            <w:r>
              <w:rPr>
                <w:rFonts w:ascii="Times New Roman" w:hAnsi="Times New Roman" w:cs="Times New Roman"/>
                <w:sz w:val="20"/>
                <w:szCs w:val="20"/>
              </w:rPr>
              <w:t xml:space="preserve">                     </w:t>
            </w:r>
            <w:r w:rsidRPr="002A2235">
              <w:rPr>
                <w:rFonts w:ascii="Times New Roman" w:hAnsi="Times New Roman" w:cs="Times New Roman"/>
                <w:sz w:val="20"/>
                <w:szCs w:val="20"/>
              </w:rPr>
              <w:t>w każdym z 20 klubów zlokalizowanych na terenie województwa świętokrzyskiego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łącznie 80 godzin warsztatów profilaktycznych z zakresu przeciwdziałania uzależnieniom. Realizacja zadania </w:t>
            </w:r>
            <w:r>
              <w:rPr>
                <w:rFonts w:ascii="Times New Roman" w:hAnsi="Times New Roman" w:cs="Times New Roman"/>
                <w:sz w:val="20"/>
                <w:szCs w:val="20"/>
              </w:rPr>
              <w:t>służyła</w:t>
            </w:r>
            <w:r w:rsidRPr="002A2235">
              <w:rPr>
                <w:rFonts w:ascii="Times New Roman" w:hAnsi="Times New Roman" w:cs="Times New Roman"/>
                <w:sz w:val="20"/>
                <w:szCs w:val="20"/>
              </w:rPr>
              <w:t xml:space="preserve"> uświadomieniu młodym ludziom zagrożeń płynących z uzależnień, nauki asertywności i nie poddawania się presji grupy, jak również wypracowaniu w nich umiejętności spędzania czasu wolnego poprzez rozwijanie swoich zainteresowań i odwrócenia uwagi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od wszelkiego rodzaju używek. Dodatkowo,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w ramach projektu przeprowadzona została kampania </w:t>
            </w:r>
            <w:proofErr w:type="spellStart"/>
            <w:r w:rsidRPr="002A2235">
              <w:rPr>
                <w:rFonts w:ascii="Times New Roman" w:hAnsi="Times New Roman" w:cs="Times New Roman"/>
                <w:sz w:val="20"/>
                <w:szCs w:val="20"/>
              </w:rPr>
              <w:t>informacyjno</w:t>
            </w:r>
            <w:proofErr w:type="spellEnd"/>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edukacyjna ostrzegająca o ryzyku zdrowotnym związanym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używaniem substancji psychoaktywnych, </w:t>
            </w:r>
            <w:r>
              <w:rPr>
                <w:rFonts w:ascii="Times New Roman" w:hAnsi="Times New Roman" w:cs="Times New Roman"/>
                <w:sz w:val="20"/>
                <w:szCs w:val="20"/>
              </w:rPr>
              <w:t xml:space="preserve">                  </w:t>
            </w:r>
            <w:r w:rsidRPr="002A2235">
              <w:rPr>
                <w:rFonts w:ascii="Times New Roman" w:hAnsi="Times New Roman" w:cs="Times New Roman"/>
                <w:sz w:val="20"/>
                <w:szCs w:val="20"/>
              </w:rPr>
              <w:t>w ramach której wydrukowano i upowszechniono plakaty i ulotki informacyjne o tematyce uzależnień.</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w:t>
            </w:r>
            <w:r w:rsidRPr="00C3494C">
              <w:rPr>
                <w:rFonts w:ascii="Times New Roman" w:eastAsia="Calibri" w:hAnsi="Times New Roman" w:cs="Times New Roman"/>
                <w:sz w:val="20"/>
                <w:szCs w:val="20"/>
                <w:lang w:eastAsia="pl-PL"/>
              </w:rPr>
              <w:t>.</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Fundacja Wychowanie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Profilaktyka </w:t>
            </w:r>
            <w:r>
              <w:rPr>
                <w:rFonts w:ascii="Times New Roman" w:hAnsi="Times New Roman" w:cs="Times New Roman"/>
                <w:sz w:val="20"/>
                <w:szCs w:val="20"/>
              </w:rPr>
              <w:t xml:space="preserve">                  </w:t>
            </w:r>
            <w:r w:rsidRPr="002A2235">
              <w:rPr>
                <w:rFonts w:ascii="Times New Roman" w:hAnsi="Times New Roman" w:cs="Times New Roman"/>
                <w:sz w:val="20"/>
                <w:szCs w:val="20"/>
              </w:rPr>
              <w:t>im. Jana Pawła II</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Archipelag skarbów</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Realizacja rekomendowanego programu profilaktyki uniwersalnej pozwoliła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na osiągnięcie postawionego przez Fundację celu, jakim było wspieranie prawidłowego rozwoju młodzieży, promocja zdrowego trybu życia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oraz przeciwdziałanie uzależnieniom, problemom i </w:t>
            </w:r>
            <w:proofErr w:type="spellStart"/>
            <w:r>
              <w:rPr>
                <w:rFonts w:ascii="Times New Roman" w:hAnsi="Times New Roman" w:cs="Times New Roman"/>
                <w:sz w:val="20"/>
                <w:szCs w:val="20"/>
              </w:rPr>
              <w:t>z</w:t>
            </w:r>
            <w:r w:rsidRPr="002A2235">
              <w:rPr>
                <w:rFonts w:ascii="Times New Roman" w:hAnsi="Times New Roman" w:cs="Times New Roman"/>
                <w:sz w:val="20"/>
                <w:szCs w:val="20"/>
              </w:rPr>
              <w:t>achowaniom</w:t>
            </w:r>
            <w:proofErr w:type="spellEnd"/>
            <w:r w:rsidRPr="002A2235">
              <w:rPr>
                <w:rFonts w:ascii="Times New Roman" w:hAnsi="Times New Roman" w:cs="Times New Roman"/>
                <w:sz w:val="20"/>
                <w:szCs w:val="20"/>
              </w:rPr>
              <w:t xml:space="preserve"> ryzykownym wśród młodzieży. </w:t>
            </w:r>
            <w:r>
              <w:rPr>
                <w:rFonts w:ascii="Times New Roman" w:hAnsi="Times New Roman" w:cs="Times New Roman"/>
                <w:sz w:val="20"/>
                <w:szCs w:val="20"/>
              </w:rPr>
              <w:t>R</w:t>
            </w:r>
            <w:r w:rsidRPr="002A2235">
              <w:rPr>
                <w:rFonts w:ascii="Times New Roman" w:hAnsi="Times New Roman" w:cs="Times New Roman"/>
                <w:sz w:val="20"/>
                <w:szCs w:val="20"/>
              </w:rPr>
              <w:t>ekomendowan</w:t>
            </w:r>
            <w:r>
              <w:rPr>
                <w:rFonts w:ascii="Times New Roman" w:hAnsi="Times New Roman" w:cs="Times New Roman"/>
                <w:sz w:val="20"/>
                <w:szCs w:val="20"/>
              </w:rPr>
              <w:t>ym programem</w:t>
            </w:r>
            <w:r w:rsidRPr="002A2235">
              <w:rPr>
                <w:rFonts w:ascii="Times New Roman" w:hAnsi="Times New Roman" w:cs="Times New Roman"/>
                <w:sz w:val="20"/>
                <w:szCs w:val="20"/>
              </w:rPr>
              <w:t xml:space="preserve"> profilaktyki uniwersalnej </w:t>
            </w:r>
            <w:r>
              <w:rPr>
                <w:rFonts w:ascii="Times New Roman" w:hAnsi="Times New Roman" w:cs="Times New Roman"/>
                <w:sz w:val="20"/>
                <w:szCs w:val="20"/>
              </w:rPr>
              <w:t>„</w:t>
            </w:r>
            <w:r w:rsidRPr="002A2235">
              <w:rPr>
                <w:rFonts w:ascii="Times New Roman" w:hAnsi="Times New Roman" w:cs="Times New Roman"/>
                <w:sz w:val="20"/>
                <w:szCs w:val="20"/>
              </w:rPr>
              <w:t>Archipelag Skarbów</w:t>
            </w:r>
            <w:r>
              <w:rPr>
                <w:rFonts w:ascii="Times New Roman" w:hAnsi="Times New Roman" w:cs="Times New Roman"/>
                <w:sz w:val="20"/>
                <w:szCs w:val="20"/>
              </w:rPr>
              <w:t>”</w:t>
            </w:r>
            <w:r w:rsidRPr="002A2235">
              <w:rPr>
                <w:rFonts w:ascii="Times New Roman" w:hAnsi="Times New Roman" w:cs="Times New Roman"/>
                <w:sz w:val="20"/>
                <w:szCs w:val="20"/>
              </w:rPr>
              <w:t xml:space="preserve"> </w:t>
            </w:r>
            <w:r>
              <w:rPr>
                <w:rFonts w:ascii="Times New Roman" w:hAnsi="Times New Roman" w:cs="Times New Roman"/>
                <w:sz w:val="20"/>
                <w:szCs w:val="20"/>
              </w:rPr>
              <w:t>objęto grupę</w:t>
            </w:r>
            <w:r w:rsidRPr="002A2235">
              <w:rPr>
                <w:rFonts w:ascii="Times New Roman" w:hAnsi="Times New Roman" w:cs="Times New Roman"/>
                <w:sz w:val="20"/>
                <w:szCs w:val="20"/>
              </w:rPr>
              <w:t xml:space="preserve"> 272 uc</w:t>
            </w:r>
            <w:r>
              <w:rPr>
                <w:rFonts w:ascii="Times New Roman" w:hAnsi="Times New Roman" w:cs="Times New Roman"/>
                <w:sz w:val="20"/>
                <w:szCs w:val="20"/>
              </w:rPr>
              <w:t xml:space="preserve">zniów dwóch szkół gimnazjalnych. </w:t>
            </w:r>
            <w:r>
              <w:rPr>
                <w:rFonts w:ascii="Times New Roman" w:hAnsi="Times New Roman" w:cs="Times New Roman"/>
                <w:sz w:val="20"/>
                <w:szCs w:val="20"/>
              </w:rPr>
              <w:lastRenderedPageBreak/>
              <w:t>Przeprowadzono spotkania edukacyjne</w:t>
            </w:r>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zakresu „profilaktyki rodzinnej” dla grupy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75 rodziców uczniów biorących udział </w:t>
            </w:r>
            <w:r>
              <w:rPr>
                <w:rFonts w:ascii="Times New Roman" w:hAnsi="Times New Roman" w:cs="Times New Roman"/>
                <w:sz w:val="20"/>
                <w:szCs w:val="20"/>
              </w:rPr>
              <w:t xml:space="preserve">                              </w:t>
            </w:r>
            <w:r w:rsidRPr="002A2235">
              <w:rPr>
                <w:rFonts w:ascii="Times New Roman" w:hAnsi="Times New Roman" w:cs="Times New Roman"/>
                <w:sz w:val="20"/>
                <w:szCs w:val="20"/>
              </w:rPr>
              <w:t>w progra</w:t>
            </w:r>
            <w:r>
              <w:rPr>
                <w:rFonts w:ascii="Times New Roman" w:hAnsi="Times New Roman" w:cs="Times New Roman"/>
                <w:sz w:val="20"/>
                <w:szCs w:val="20"/>
              </w:rPr>
              <w:t xml:space="preserve">mie oraz spotkania szkoleniowe                          </w:t>
            </w:r>
            <w:r w:rsidRPr="002A2235">
              <w:rPr>
                <w:rFonts w:ascii="Times New Roman" w:hAnsi="Times New Roman" w:cs="Times New Roman"/>
                <w:sz w:val="20"/>
                <w:szCs w:val="20"/>
              </w:rPr>
              <w:t xml:space="preserve"> z zakresu profilaktyki zintegrowanej dla 57 nauczycieli</w:t>
            </w:r>
            <w:r>
              <w:rPr>
                <w:rFonts w:ascii="Times New Roman" w:hAnsi="Times New Roman" w:cs="Times New Roman"/>
                <w:sz w:val="20"/>
                <w:szCs w:val="20"/>
              </w:rPr>
              <w:t>. Dodatkowo przeprowadzono diagnozę</w:t>
            </w:r>
            <w:r w:rsidRPr="002A2235">
              <w:rPr>
                <w:rFonts w:ascii="Times New Roman" w:hAnsi="Times New Roman" w:cs="Times New Roman"/>
                <w:sz w:val="20"/>
                <w:szCs w:val="20"/>
              </w:rPr>
              <w:t xml:space="preserve"> młodzieży. </w:t>
            </w:r>
          </w:p>
        </w:tc>
      </w:tr>
      <w:tr w:rsidR="00AA2BD4" w:rsidRPr="008C0EC0" w:rsidTr="00414632">
        <w:tc>
          <w:tcPr>
            <w:tcW w:w="9180" w:type="dxa"/>
            <w:gridSpan w:val="4"/>
            <w:shd w:val="clear" w:color="auto" w:fill="F2DBDB" w:themeFill="accent2" w:themeFillTint="33"/>
          </w:tcPr>
          <w:p w:rsidR="00AA2BD4" w:rsidRPr="002A2235" w:rsidRDefault="00AA2BD4" w:rsidP="00414632">
            <w:pPr>
              <w:spacing w:after="0" w:line="240" w:lineRule="atLeast"/>
              <w:jc w:val="center"/>
              <w:rPr>
                <w:rFonts w:ascii="Times New Roman" w:eastAsia="Calibri" w:hAnsi="Times New Roman" w:cs="Times New Roman"/>
                <w:b/>
                <w:sz w:val="20"/>
                <w:szCs w:val="20"/>
                <w:lang w:eastAsia="pl-PL"/>
              </w:rPr>
            </w:pPr>
            <w:r w:rsidRPr="002A2235">
              <w:rPr>
                <w:rFonts w:ascii="Times New Roman" w:eastAsia="Calibri" w:hAnsi="Times New Roman" w:cs="Times New Roman"/>
                <w:b/>
                <w:sz w:val="20"/>
                <w:szCs w:val="20"/>
                <w:lang w:eastAsia="pl-PL"/>
              </w:rPr>
              <w:lastRenderedPageBreak/>
              <w:t>2018</w:t>
            </w:r>
          </w:p>
        </w:tc>
      </w:tr>
      <w:tr w:rsidR="00AA2BD4" w:rsidRPr="008C0EC0" w:rsidTr="00414632">
        <w:tc>
          <w:tcPr>
            <w:tcW w:w="634" w:type="dxa"/>
            <w:shd w:val="clear" w:color="auto" w:fill="FFFFFF" w:themeFill="background1"/>
          </w:tcPr>
          <w:p w:rsidR="00AA2BD4" w:rsidRPr="002A2235" w:rsidRDefault="00AA2BD4" w:rsidP="00414632">
            <w:pPr>
              <w:spacing w:after="0" w:line="240" w:lineRule="atLeast"/>
              <w:jc w:val="center"/>
              <w:rPr>
                <w:rFonts w:ascii="Times New Roman" w:eastAsia="Calibri" w:hAnsi="Times New Roman" w:cs="Times New Roman"/>
                <w:sz w:val="20"/>
                <w:szCs w:val="20"/>
                <w:lang w:eastAsia="pl-PL"/>
              </w:rPr>
            </w:pPr>
            <w:r w:rsidRPr="002A2235">
              <w:rPr>
                <w:rFonts w:ascii="Times New Roman" w:eastAsia="Calibri" w:hAnsi="Times New Roman" w:cs="Times New Roman"/>
                <w:sz w:val="20"/>
                <w:szCs w:val="20"/>
                <w:lang w:eastAsia="pl-PL"/>
              </w:rPr>
              <w:t>1.</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sidRPr="002A2235">
              <w:rPr>
                <w:rFonts w:ascii="Times New Roman" w:eastAsia="Calibri" w:hAnsi="Times New Roman" w:cs="Times New Roman"/>
                <w:sz w:val="20"/>
                <w:szCs w:val="20"/>
                <w:lang w:eastAsia="pl-PL"/>
              </w:rPr>
              <w:t>Stowarzyszenie Pro Civitas</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w:t>
            </w:r>
            <w:r w:rsidRPr="002A2235">
              <w:rPr>
                <w:rFonts w:ascii="Times New Roman" w:eastAsia="Calibri" w:hAnsi="Times New Roman" w:cs="Times New Roman"/>
                <w:sz w:val="20"/>
                <w:szCs w:val="20"/>
                <w:lang w:eastAsia="pl-PL"/>
              </w:rPr>
              <w:t xml:space="preserve">Wspieranie zadań na rzecz ograniczenia stosowania środków odurzających, substancji psychotropowych, środków zastępczych i NSP wśród mieszkańców </w:t>
            </w:r>
            <w:r>
              <w:rPr>
                <w:rFonts w:ascii="Times New Roman" w:eastAsia="Calibri" w:hAnsi="Times New Roman" w:cs="Times New Roman"/>
                <w:sz w:val="20"/>
                <w:szCs w:val="20"/>
                <w:lang w:eastAsia="pl-PL"/>
              </w:rPr>
              <w:t>województwa świętokrzyskiego”</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sidRPr="002A2235">
              <w:rPr>
                <w:rFonts w:ascii="Times New Roman" w:eastAsia="Calibri" w:hAnsi="Times New Roman" w:cs="Times New Roman"/>
                <w:sz w:val="20"/>
                <w:szCs w:val="20"/>
                <w:lang w:eastAsia="pl-PL"/>
              </w:rPr>
              <w:t xml:space="preserve">W  ramach  projektu  </w:t>
            </w:r>
            <w:r>
              <w:rPr>
                <w:rFonts w:ascii="Times New Roman" w:eastAsia="Calibri" w:hAnsi="Times New Roman" w:cs="Times New Roman"/>
                <w:sz w:val="20"/>
                <w:szCs w:val="20"/>
                <w:lang w:eastAsia="pl-PL"/>
              </w:rPr>
              <w:t>przeprowadzono</w:t>
            </w:r>
            <w:r w:rsidRPr="002A2235">
              <w:rPr>
                <w:rFonts w:ascii="Times New Roman" w:eastAsia="Calibri" w:hAnsi="Times New Roman" w:cs="Times New Roman"/>
                <w:sz w:val="20"/>
                <w:szCs w:val="20"/>
                <w:lang w:eastAsia="pl-PL"/>
              </w:rPr>
              <w:t xml:space="preserve"> 160  godzin  warsztatów </w:t>
            </w:r>
            <w:proofErr w:type="spellStart"/>
            <w:r w:rsidRPr="002A2235">
              <w:rPr>
                <w:rFonts w:ascii="Times New Roman" w:eastAsia="Calibri" w:hAnsi="Times New Roman" w:cs="Times New Roman"/>
                <w:sz w:val="20"/>
                <w:szCs w:val="20"/>
                <w:lang w:eastAsia="pl-PL"/>
              </w:rPr>
              <w:t>profilaktyczno</w:t>
            </w:r>
            <w:proofErr w:type="spellEnd"/>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edukacyjnych  poświęconych zagrożeniom wynikającym</w:t>
            </w:r>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z używania</w:t>
            </w:r>
            <w:r w:rsidRPr="002A2235">
              <w:rPr>
                <w:rFonts w:ascii="Times New Roman" w:eastAsia="Calibri" w:hAnsi="Times New Roman" w:cs="Times New Roman"/>
                <w:sz w:val="20"/>
                <w:szCs w:val="20"/>
                <w:lang w:eastAsia="pl-PL"/>
              </w:rPr>
              <w:t xml:space="preserve"> środ</w:t>
            </w:r>
            <w:r>
              <w:rPr>
                <w:rFonts w:ascii="Times New Roman" w:eastAsia="Calibri" w:hAnsi="Times New Roman" w:cs="Times New Roman"/>
                <w:sz w:val="20"/>
                <w:szCs w:val="20"/>
                <w:lang w:eastAsia="pl-PL"/>
              </w:rPr>
              <w:t>ków odurzających, w</w:t>
            </w:r>
            <w:r w:rsidRPr="002A2235">
              <w:rPr>
                <w:rFonts w:ascii="Times New Roman" w:eastAsia="Calibri" w:hAnsi="Times New Roman" w:cs="Times New Roman"/>
                <w:sz w:val="20"/>
                <w:szCs w:val="20"/>
                <w:lang w:eastAsia="pl-PL"/>
              </w:rPr>
              <w:t xml:space="preserve"> których uczestniczyło łącznie 1530 uczniów ze szkoły podstawowej w:  Górkach  Szczukowskich,  Zabor</w:t>
            </w:r>
            <w:r>
              <w:rPr>
                <w:rFonts w:ascii="Times New Roman" w:eastAsia="Calibri" w:hAnsi="Times New Roman" w:cs="Times New Roman"/>
                <w:sz w:val="20"/>
                <w:szCs w:val="20"/>
                <w:lang w:eastAsia="pl-PL"/>
              </w:rPr>
              <w:t xml:space="preserve">owicach,  Grzymałkowie, Brynicy </w:t>
            </w:r>
            <w:r w:rsidRPr="002A2235">
              <w:rPr>
                <w:rFonts w:ascii="Times New Roman" w:eastAsia="Calibri" w:hAnsi="Times New Roman" w:cs="Times New Roman"/>
                <w:sz w:val="20"/>
                <w:szCs w:val="20"/>
                <w:lang w:eastAsia="pl-PL"/>
              </w:rPr>
              <w:t>i Zajączkowie oraz z</w:t>
            </w:r>
            <w:r>
              <w:rPr>
                <w:rFonts w:ascii="Times New Roman" w:eastAsia="Calibri" w:hAnsi="Times New Roman" w:cs="Times New Roman"/>
                <w:sz w:val="20"/>
                <w:szCs w:val="20"/>
                <w:lang w:eastAsia="pl-PL"/>
              </w:rPr>
              <w:t xml:space="preserve"> Zespołu Placówek Oświatowych w Morawicy i Zespołu Szkół</w:t>
            </w:r>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w Kostomłotach</w:t>
            </w:r>
            <w:r w:rsidRPr="002A2235">
              <w:rPr>
                <w:rFonts w:ascii="Times New Roman" w:eastAsia="Calibri" w:hAnsi="Times New Roman" w:cs="Times New Roman"/>
                <w:sz w:val="20"/>
                <w:szCs w:val="20"/>
                <w:lang w:eastAsia="pl-PL"/>
              </w:rPr>
              <w:t xml:space="preserve"> Drugich</w:t>
            </w:r>
            <w:r>
              <w:rPr>
                <w:rFonts w:ascii="Times New Roman" w:eastAsia="Calibri" w:hAnsi="Times New Roman" w:cs="Times New Roman"/>
                <w:sz w:val="20"/>
                <w:szCs w:val="20"/>
                <w:lang w:eastAsia="pl-PL"/>
              </w:rPr>
              <w:t xml:space="preserve">. Projekt obejmował   również utworzenie </w:t>
            </w:r>
            <w:r w:rsidRPr="002A2235">
              <w:rPr>
                <w:rFonts w:ascii="Times New Roman" w:eastAsia="Calibri" w:hAnsi="Times New Roman" w:cs="Times New Roman"/>
                <w:sz w:val="20"/>
                <w:szCs w:val="20"/>
                <w:lang w:eastAsia="pl-PL"/>
              </w:rPr>
              <w:t xml:space="preserve">Punktów </w:t>
            </w:r>
            <w:proofErr w:type="spellStart"/>
            <w:r w:rsidRPr="002A2235">
              <w:rPr>
                <w:rFonts w:ascii="Times New Roman" w:eastAsia="Calibri" w:hAnsi="Times New Roman" w:cs="Times New Roman"/>
                <w:sz w:val="20"/>
                <w:szCs w:val="20"/>
                <w:lang w:eastAsia="pl-PL"/>
              </w:rPr>
              <w:t>Informacyjno</w:t>
            </w:r>
            <w:proofErr w:type="spellEnd"/>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 xml:space="preserve">Konsultacyjnych, </w:t>
            </w:r>
            <w:r>
              <w:rPr>
                <w:rFonts w:ascii="Times New Roman" w:eastAsia="Calibri" w:hAnsi="Times New Roman" w:cs="Times New Roman"/>
                <w:sz w:val="20"/>
                <w:szCs w:val="20"/>
                <w:lang w:eastAsia="pl-PL"/>
              </w:rPr>
              <w:t xml:space="preserve">które zrealizowały łącznie 200 godzin poradnictwa, w tym 100 </w:t>
            </w:r>
            <w:r w:rsidRPr="002A2235">
              <w:rPr>
                <w:rFonts w:ascii="Times New Roman" w:eastAsia="Calibri" w:hAnsi="Times New Roman" w:cs="Times New Roman"/>
                <w:sz w:val="20"/>
                <w:szCs w:val="20"/>
                <w:lang w:eastAsia="pl-PL"/>
              </w:rPr>
              <w:t>godzin   poradnictwa psychologicznego, w których uczestniczyło 100 osób oraz 100 godzin poradnict</w:t>
            </w:r>
            <w:r>
              <w:rPr>
                <w:rFonts w:ascii="Times New Roman" w:eastAsia="Calibri" w:hAnsi="Times New Roman" w:cs="Times New Roman"/>
                <w:sz w:val="20"/>
                <w:szCs w:val="20"/>
                <w:lang w:eastAsia="pl-PL"/>
              </w:rPr>
              <w:t>wa prawniczego, w których</w:t>
            </w:r>
            <w:r w:rsidRPr="002A2235">
              <w:rPr>
                <w:rFonts w:ascii="Times New Roman" w:eastAsia="Calibri" w:hAnsi="Times New Roman" w:cs="Times New Roman"/>
                <w:sz w:val="20"/>
                <w:szCs w:val="20"/>
                <w:lang w:eastAsia="pl-PL"/>
              </w:rPr>
              <w:t xml:space="preserve"> także uczestniczyło 100 osób.</w:t>
            </w:r>
          </w:p>
        </w:tc>
      </w:tr>
      <w:tr w:rsidR="00AA2BD4" w:rsidRPr="008C0EC0" w:rsidTr="00414632">
        <w:tc>
          <w:tcPr>
            <w:tcW w:w="634" w:type="dxa"/>
            <w:shd w:val="clear" w:color="auto" w:fill="FFFFFF" w:themeFill="background1"/>
          </w:tcPr>
          <w:p w:rsidR="00AA2BD4" w:rsidRPr="002A2235" w:rsidRDefault="00AA2BD4"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sidRPr="002A2235">
              <w:rPr>
                <w:rFonts w:ascii="Times New Roman" w:eastAsia="Calibri" w:hAnsi="Times New Roman" w:cs="Times New Roman"/>
                <w:sz w:val="20"/>
                <w:szCs w:val="20"/>
                <w:lang w:eastAsia="pl-PL"/>
              </w:rPr>
              <w:t>Stowarzyszenie Pomocy Rodzinie PRO</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„Narkotyki, dopalacze, hazard, I</w:t>
            </w:r>
            <w:r w:rsidRPr="002A2235">
              <w:rPr>
                <w:rFonts w:ascii="Times New Roman" w:eastAsia="Calibri" w:hAnsi="Times New Roman" w:cs="Times New Roman"/>
                <w:sz w:val="20"/>
                <w:szCs w:val="20"/>
                <w:lang w:eastAsia="pl-PL"/>
              </w:rPr>
              <w:t xml:space="preserve">nternet </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 xml:space="preserve">profilaktyka i terapia osób eksperymentujących </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i uzależnionych</w:t>
            </w:r>
            <w:r>
              <w:rPr>
                <w:rFonts w:ascii="Times New Roman" w:eastAsia="Calibri" w:hAnsi="Times New Roman" w:cs="Times New Roman"/>
                <w:sz w:val="20"/>
                <w:szCs w:val="20"/>
                <w:lang w:eastAsia="pl-PL"/>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Projekt obejmował</w:t>
            </w:r>
            <w:r w:rsidRPr="002A2235">
              <w:rPr>
                <w:rFonts w:ascii="Times New Roman" w:eastAsia="Calibri" w:hAnsi="Times New Roman" w:cs="Times New Roman"/>
                <w:sz w:val="20"/>
                <w:szCs w:val="20"/>
                <w:lang w:eastAsia="pl-PL"/>
              </w:rPr>
              <w:t xml:space="preserve"> przeprowadzenie  </w:t>
            </w:r>
            <w:r>
              <w:rPr>
                <w:rFonts w:ascii="Times New Roman" w:eastAsia="Calibri" w:hAnsi="Times New Roman" w:cs="Times New Roman"/>
                <w:sz w:val="20"/>
                <w:szCs w:val="20"/>
                <w:lang w:eastAsia="pl-PL"/>
              </w:rPr>
              <w:t xml:space="preserve">                          8 </w:t>
            </w:r>
            <w:r w:rsidRPr="002A2235">
              <w:rPr>
                <w:rFonts w:ascii="Times New Roman" w:eastAsia="Calibri" w:hAnsi="Times New Roman" w:cs="Times New Roman"/>
                <w:sz w:val="20"/>
                <w:szCs w:val="20"/>
                <w:lang w:eastAsia="pl-PL"/>
              </w:rPr>
              <w:t xml:space="preserve">ośmiogodzinnych </w:t>
            </w:r>
            <w:r>
              <w:rPr>
                <w:rFonts w:ascii="Times New Roman" w:eastAsia="Calibri" w:hAnsi="Times New Roman" w:cs="Times New Roman"/>
                <w:sz w:val="20"/>
                <w:szCs w:val="20"/>
                <w:lang w:eastAsia="pl-PL"/>
              </w:rPr>
              <w:t>szkoleń, w których  uczestniczyło łącznie 137 pracowników szkół,  świetlic, instytucji pomocowych oraz  stowarzyszeń organizacji pozarządowych  zajmujących się profilaktyką, leczeniem</w:t>
            </w:r>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i  rehabilitacją osób uzależnionych od </w:t>
            </w:r>
            <w:r w:rsidRPr="002A2235">
              <w:rPr>
                <w:rFonts w:ascii="Times New Roman" w:eastAsia="Calibri" w:hAnsi="Times New Roman" w:cs="Times New Roman"/>
                <w:sz w:val="20"/>
                <w:szCs w:val="20"/>
                <w:lang w:eastAsia="pl-PL"/>
              </w:rPr>
              <w:t>substancji psych</w:t>
            </w:r>
            <w:r>
              <w:rPr>
                <w:rFonts w:ascii="Times New Roman" w:eastAsia="Calibri" w:hAnsi="Times New Roman" w:cs="Times New Roman"/>
                <w:sz w:val="20"/>
                <w:szCs w:val="20"/>
                <w:lang w:eastAsia="pl-PL"/>
              </w:rPr>
              <w:t>oaktywnych. Uczestnicy w trakcie szkoleń  nabyli wiedzę oraz umiejętności dotyczące</w:t>
            </w:r>
            <w:r w:rsidRPr="002A2235">
              <w:rPr>
                <w:rFonts w:ascii="Times New Roman" w:eastAsia="Calibri" w:hAnsi="Times New Roman" w:cs="Times New Roman"/>
                <w:sz w:val="20"/>
                <w:szCs w:val="20"/>
                <w:lang w:eastAsia="pl-PL"/>
              </w:rPr>
              <w:t xml:space="preserve"> m.</w:t>
            </w:r>
            <w:r>
              <w:rPr>
                <w:rFonts w:ascii="Times New Roman" w:eastAsia="Calibri" w:hAnsi="Times New Roman" w:cs="Times New Roman"/>
                <w:sz w:val="20"/>
                <w:szCs w:val="20"/>
                <w:lang w:eastAsia="pl-PL"/>
              </w:rPr>
              <w:t xml:space="preserve"> in.  rozpoznawania substancji psychoaktywnych,  przyborów do ich zażywania, czynników ryzyka</w:t>
            </w:r>
            <w:r w:rsidRPr="002A2235">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i mechanizmów uzależnienia</w:t>
            </w:r>
            <w:r w:rsidRPr="002A2235">
              <w:rPr>
                <w:rFonts w:ascii="Times New Roman" w:eastAsia="Calibri" w:hAnsi="Times New Roman" w:cs="Times New Roman"/>
                <w:sz w:val="20"/>
                <w:szCs w:val="20"/>
                <w:lang w:eastAsia="pl-PL"/>
              </w:rPr>
              <w:t xml:space="preserve"> oraz postępowania </w:t>
            </w:r>
            <w:r>
              <w:rPr>
                <w:rFonts w:ascii="Times New Roman" w:eastAsia="Calibri" w:hAnsi="Times New Roman" w:cs="Times New Roman"/>
                <w:sz w:val="20"/>
                <w:szCs w:val="20"/>
                <w:lang w:eastAsia="pl-PL"/>
              </w:rPr>
              <w:t xml:space="preserve"> </w:t>
            </w:r>
            <w:r w:rsidRPr="002A2235">
              <w:rPr>
                <w:rFonts w:ascii="Times New Roman" w:eastAsia="Calibri" w:hAnsi="Times New Roman" w:cs="Times New Roman"/>
                <w:sz w:val="20"/>
                <w:szCs w:val="20"/>
                <w:lang w:eastAsia="pl-PL"/>
              </w:rPr>
              <w:t>z osobą pod wpływem narkotyku.</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3.</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Stowarzyszenie Bezpieczny Powiat Starachowicki</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Świadomy dorosły</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Bezpieczny podopieczny</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W ramach projektu przeprowadzono 28 szkoleń poświęconych programom profilaktycznym </w:t>
            </w:r>
            <w:r>
              <w:rPr>
                <w:rFonts w:ascii="Times New Roman" w:hAnsi="Times New Roman" w:cs="Times New Roman"/>
                <w:sz w:val="20"/>
                <w:szCs w:val="20"/>
              </w:rPr>
              <w:t xml:space="preserve">               </w:t>
            </w:r>
            <w:r w:rsidRPr="002A2235">
              <w:rPr>
                <w:rFonts w:ascii="Times New Roman" w:hAnsi="Times New Roman" w:cs="Times New Roman"/>
                <w:sz w:val="20"/>
                <w:szCs w:val="20"/>
              </w:rPr>
              <w:t>oraz działalności instytucji zajmujących się pomocą osobom uzależnionym oraz zwalczaniem przestępczości narkotykowej, w których uczestniczyło łącznie 1000 osób (rodzice, nauczyciele). Zorganizowano również debatę, której celem był</w:t>
            </w:r>
            <w:r>
              <w:rPr>
                <w:rFonts w:ascii="Times New Roman" w:hAnsi="Times New Roman" w:cs="Times New Roman"/>
                <w:sz w:val="20"/>
                <w:szCs w:val="20"/>
              </w:rPr>
              <w:t>a</w:t>
            </w:r>
            <w:r w:rsidRPr="002A2235">
              <w:rPr>
                <w:rFonts w:ascii="Times New Roman" w:hAnsi="Times New Roman" w:cs="Times New Roman"/>
                <w:sz w:val="20"/>
                <w:szCs w:val="20"/>
              </w:rPr>
              <w:t xml:space="preserve"> wymiana doświadczeń </w:t>
            </w:r>
            <w:r>
              <w:rPr>
                <w:rFonts w:ascii="Times New Roman" w:hAnsi="Times New Roman" w:cs="Times New Roman"/>
                <w:sz w:val="20"/>
                <w:szCs w:val="20"/>
              </w:rPr>
              <w:t xml:space="preserve">                    </w:t>
            </w:r>
            <w:r w:rsidRPr="002A2235">
              <w:rPr>
                <w:rFonts w:ascii="Times New Roman" w:hAnsi="Times New Roman" w:cs="Times New Roman"/>
                <w:sz w:val="20"/>
                <w:szCs w:val="20"/>
              </w:rPr>
              <w:t>w zakresie profilaktyki i leczenia uzależnień. Uczestniczyło w</w:t>
            </w:r>
            <w:r>
              <w:rPr>
                <w:rFonts w:ascii="Times New Roman" w:hAnsi="Times New Roman" w:cs="Times New Roman"/>
                <w:sz w:val="20"/>
                <w:szCs w:val="20"/>
              </w:rPr>
              <w:t xml:space="preserve"> </w:t>
            </w:r>
            <w:r w:rsidRPr="002A2235">
              <w:rPr>
                <w:rFonts w:ascii="Times New Roman" w:hAnsi="Times New Roman" w:cs="Times New Roman"/>
                <w:sz w:val="20"/>
                <w:szCs w:val="20"/>
              </w:rPr>
              <w:t>niej 138 przedstawicieli instytucji działających na rzecz profilaktyki uzależnień.</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4.</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Stowarzyszenie Nadzieja Rodzinie</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proofErr w:type="spellStart"/>
            <w:r w:rsidRPr="002A2235">
              <w:rPr>
                <w:rFonts w:ascii="Times New Roman" w:hAnsi="Times New Roman" w:cs="Times New Roman"/>
                <w:sz w:val="20"/>
                <w:szCs w:val="20"/>
              </w:rPr>
              <w:t>Candis</w:t>
            </w:r>
            <w:proofErr w:type="spellEnd"/>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program dla użytkowników marihuany i haszyszu oraz ich rodzin </w:t>
            </w:r>
            <w:r>
              <w:rPr>
                <w:rFonts w:ascii="Times New Roman" w:hAnsi="Times New Roman" w:cs="Times New Roman"/>
                <w:sz w:val="20"/>
                <w:szCs w:val="20"/>
              </w:rPr>
              <w:t xml:space="preserve">   </w:t>
            </w:r>
            <w:r w:rsidRPr="002A2235">
              <w:rPr>
                <w:rFonts w:ascii="Times New Roman" w:hAnsi="Times New Roman" w:cs="Times New Roman"/>
                <w:sz w:val="20"/>
                <w:szCs w:val="20"/>
              </w:rPr>
              <w:t>i bliskich</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W ramach projektu przeprowadzono łącznie 165 indywidualnych 1,5 godzinnych sesji terapeutycznych, w których uczestniczyło 17 osób uzależnionych od konopi lub szkodliwie ich </w:t>
            </w:r>
            <w:r>
              <w:rPr>
                <w:rFonts w:ascii="Times New Roman" w:hAnsi="Times New Roman" w:cs="Times New Roman"/>
                <w:sz w:val="20"/>
                <w:szCs w:val="20"/>
              </w:rPr>
              <w:t xml:space="preserve">używających. W trakcie spotkań </w:t>
            </w:r>
            <w:r w:rsidRPr="002A2235">
              <w:rPr>
                <w:rFonts w:ascii="Times New Roman" w:hAnsi="Times New Roman" w:cs="Times New Roman"/>
                <w:sz w:val="20"/>
                <w:szCs w:val="20"/>
              </w:rPr>
              <w:t xml:space="preserve">uczestnicy nabyli umiejętności związane z rozpoznawaniem </w:t>
            </w:r>
            <w:r w:rsidRPr="002A2235">
              <w:rPr>
                <w:rFonts w:ascii="Times New Roman" w:hAnsi="Times New Roman" w:cs="Times New Roman"/>
                <w:sz w:val="20"/>
                <w:szCs w:val="20"/>
              </w:rPr>
              <w:lastRenderedPageBreak/>
              <w:t>mechaniz</w:t>
            </w:r>
            <w:r>
              <w:rPr>
                <w:rFonts w:ascii="Times New Roman" w:hAnsi="Times New Roman" w:cs="Times New Roman"/>
                <w:sz w:val="20"/>
                <w:szCs w:val="20"/>
              </w:rPr>
              <w:t>mów prowadzących do uzależnienia.</w:t>
            </w:r>
            <w:r w:rsidRPr="002A2235">
              <w:rPr>
                <w:rFonts w:ascii="Times New Roman" w:hAnsi="Times New Roman" w:cs="Times New Roman"/>
                <w:sz w:val="20"/>
                <w:szCs w:val="20"/>
              </w:rPr>
              <w:t xml:space="preserve"> </w:t>
            </w:r>
            <w:r>
              <w:rPr>
                <w:rFonts w:ascii="Times New Roman" w:hAnsi="Times New Roman" w:cs="Times New Roman"/>
                <w:sz w:val="20"/>
                <w:szCs w:val="20"/>
              </w:rPr>
              <w:t>Dowiedzieli się także jak radzić</w:t>
            </w:r>
            <w:r w:rsidRPr="002A2235">
              <w:rPr>
                <w:rFonts w:ascii="Times New Roman" w:hAnsi="Times New Roman" w:cs="Times New Roman"/>
                <w:sz w:val="20"/>
                <w:szCs w:val="20"/>
              </w:rPr>
              <w:t xml:space="preserve"> sobie </w:t>
            </w:r>
            <w:r>
              <w:rPr>
                <w:rFonts w:ascii="Times New Roman" w:hAnsi="Times New Roman" w:cs="Times New Roman"/>
                <w:sz w:val="20"/>
                <w:szCs w:val="20"/>
              </w:rPr>
              <w:t xml:space="preserve">                             </w:t>
            </w:r>
            <w:r w:rsidRPr="002A2235">
              <w:rPr>
                <w:rFonts w:ascii="Times New Roman" w:hAnsi="Times New Roman" w:cs="Times New Roman"/>
                <w:sz w:val="20"/>
                <w:szCs w:val="20"/>
              </w:rPr>
              <w:t>z problemami w sposób inny niż sięganie</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 po substancje psychoaktywne. Projekt obejmował również przeprowa</w:t>
            </w:r>
            <w:r>
              <w:rPr>
                <w:rFonts w:ascii="Times New Roman" w:hAnsi="Times New Roman" w:cs="Times New Roman"/>
                <w:sz w:val="20"/>
                <w:szCs w:val="20"/>
              </w:rPr>
              <w:t xml:space="preserve">dzenie dwóch </w:t>
            </w:r>
            <w:proofErr w:type="spellStart"/>
            <w:r>
              <w:rPr>
                <w:rFonts w:ascii="Times New Roman" w:hAnsi="Times New Roman" w:cs="Times New Roman"/>
                <w:sz w:val="20"/>
                <w:szCs w:val="20"/>
              </w:rPr>
              <w:t>s</w:t>
            </w:r>
            <w:r w:rsidRPr="002A2235">
              <w:rPr>
                <w:rFonts w:ascii="Times New Roman" w:hAnsi="Times New Roman" w:cs="Times New Roman"/>
                <w:sz w:val="20"/>
                <w:szCs w:val="20"/>
              </w:rPr>
              <w:t>uperwizji</w:t>
            </w:r>
            <w:proofErr w:type="spellEnd"/>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dla specjalisty terapii uzależnień.</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lastRenderedPageBreak/>
              <w:t>5.</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Stowarzyszenie Pomocy </w:t>
            </w:r>
            <w:r>
              <w:rPr>
                <w:rFonts w:ascii="Times New Roman" w:hAnsi="Times New Roman" w:cs="Times New Roman"/>
                <w:sz w:val="20"/>
                <w:szCs w:val="20"/>
              </w:rPr>
              <w:t xml:space="preserve">                     </w:t>
            </w:r>
            <w:r w:rsidRPr="002A2235">
              <w:rPr>
                <w:rFonts w:ascii="Times New Roman" w:hAnsi="Times New Roman" w:cs="Times New Roman"/>
                <w:sz w:val="20"/>
                <w:szCs w:val="20"/>
              </w:rPr>
              <w:t>Arka Noego</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proofErr w:type="spellStart"/>
            <w:r w:rsidRPr="002A2235">
              <w:rPr>
                <w:rFonts w:ascii="Times New Roman" w:hAnsi="Times New Roman" w:cs="Times New Roman"/>
                <w:sz w:val="20"/>
                <w:szCs w:val="20"/>
              </w:rPr>
              <w:t>Candis</w:t>
            </w:r>
            <w:proofErr w:type="spellEnd"/>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Twoje życie, Twój wybór</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Przeprowadzono</w:t>
            </w:r>
            <w:r w:rsidRPr="002A2235">
              <w:rPr>
                <w:rFonts w:ascii="Times New Roman" w:hAnsi="Times New Roman" w:cs="Times New Roman"/>
                <w:sz w:val="20"/>
                <w:szCs w:val="20"/>
              </w:rPr>
              <w:t xml:space="preserve"> łącznie 80 indywidualnych 90 minutowych sesji terapeutycznych, w których uczestniczyło 8 osób uzależnionych od konopi lub szkodliwie ich używających. Celem spotkań było zdobycie, p</w:t>
            </w:r>
            <w:r>
              <w:rPr>
                <w:rFonts w:ascii="Times New Roman" w:hAnsi="Times New Roman" w:cs="Times New Roman"/>
                <w:sz w:val="20"/>
                <w:szCs w:val="20"/>
              </w:rPr>
              <w:t>rzez osoby w nich uczestniczące</w:t>
            </w:r>
            <w:r w:rsidRPr="002A2235">
              <w:rPr>
                <w:rFonts w:ascii="Times New Roman" w:hAnsi="Times New Roman" w:cs="Times New Roman"/>
                <w:sz w:val="20"/>
                <w:szCs w:val="20"/>
              </w:rPr>
              <w:t xml:space="preserve"> wiedzy na temat wpływu używania konopi na organizm oraz objawów zaburzeń występujących podczas używania przetworów konopi. Uczestnicy nabyli także umiejętności związane </w:t>
            </w:r>
            <w:r>
              <w:rPr>
                <w:rFonts w:ascii="Times New Roman" w:hAnsi="Times New Roman" w:cs="Times New Roman"/>
                <w:sz w:val="20"/>
                <w:szCs w:val="20"/>
              </w:rPr>
              <w:t xml:space="preserve">               </w:t>
            </w:r>
            <w:r w:rsidRPr="002A2235">
              <w:rPr>
                <w:rFonts w:ascii="Times New Roman" w:hAnsi="Times New Roman" w:cs="Times New Roman"/>
                <w:sz w:val="20"/>
                <w:szCs w:val="20"/>
              </w:rPr>
              <w:t>z rozpoznawaniem mechanizmów prowadzących do uzależnienie oraz rozpoznawania i reagowania na czynn</w:t>
            </w:r>
            <w:r>
              <w:rPr>
                <w:rFonts w:ascii="Times New Roman" w:hAnsi="Times New Roman" w:cs="Times New Roman"/>
                <w:sz w:val="20"/>
                <w:szCs w:val="20"/>
              </w:rPr>
              <w:t>iki wyzwalające głód konopi. Dowiedzieli się</w:t>
            </w:r>
            <w:r w:rsidRPr="002A2235">
              <w:rPr>
                <w:rFonts w:ascii="Times New Roman" w:hAnsi="Times New Roman" w:cs="Times New Roman"/>
                <w:sz w:val="20"/>
                <w:szCs w:val="20"/>
              </w:rPr>
              <w:t xml:space="preserve"> także </w:t>
            </w:r>
            <w:r>
              <w:rPr>
                <w:rFonts w:ascii="Times New Roman" w:hAnsi="Times New Roman" w:cs="Times New Roman"/>
                <w:sz w:val="20"/>
                <w:szCs w:val="20"/>
              </w:rPr>
              <w:t xml:space="preserve">jak radzić </w:t>
            </w:r>
            <w:r w:rsidRPr="002A2235">
              <w:rPr>
                <w:rFonts w:ascii="Times New Roman" w:hAnsi="Times New Roman" w:cs="Times New Roman"/>
                <w:sz w:val="20"/>
                <w:szCs w:val="20"/>
              </w:rPr>
              <w:t>sobie z problemami w sposób inny niż sięganie po substancje psychoaktywne.</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6.</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3E2603">
              <w:rPr>
                <w:rFonts w:ascii="Times New Roman" w:hAnsi="Times New Roman" w:cs="Times New Roman"/>
                <w:color w:val="000000" w:themeColor="text1"/>
                <w:sz w:val="20"/>
                <w:szCs w:val="20"/>
              </w:rPr>
              <w:t xml:space="preserve">Fundacja </w:t>
            </w:r>
            <w:proofErr w:type="spellStart"/>
            <w:r w:rsidRPr="003E2603">
              <w:rPr>
                <w:rFonts w:ascii="Times New Roman" w:hAnsi="Times New Roman" w:cs="Times New Roman"/>
                <w:color w:val="000000" w:themeColor="text1"/>
                <w:sz w:val="20"/>
                <w:szCs w:val="20"/>
              </w:rPr>
              <w:t>Homine</w:t>
            </w:r>
            <w:proofErr w:type="spellEnd"/>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 xml:space="preserve">Wspieranie realizacji programów w miejscach </w:t>
            </w:r>
            <w:r>
              <w:rPr>
                <w:rFonts w:ascii="Times New Roman" w:hAnsi="Times New Roman" w:cs="Times New Roman"/>
                <w:sz w:val="20"/>
                <w:szCs w:val="20"/>
              </w:rPr>
              <w:t xml:space="preserve">                  </w:t>
            </w:r>
            <w:r w:rsidRPr="002A2235">
              <w:rPr>
                <w:rFonts w:ascii="Times New Roman" w:hAnsi="Times New Roman" w:cs="Times New Roman"/>
                <w:sz w:val="20"/>
                <w:szCs w:val="20"/>
              </w:rPr>
              <w:t>o zwiększonym narażeniu na ryzyko używania środków odurzających, substancji psychotropowych, nowych substancji psychoaktywnych oraz odżywek i suplementów diety (np. miejsca rekreacji, imprezy muzyczne, kluby, siłownie itp.)</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W ramach projektu utworzono Punkt Konsultacyjny dla studentów Wszechnicy Świętokrzyskiej w Kielcach, który zrealizował 20</w:t>
            </w:r>
            <w:r>
              <w:rPr>
                <w:rFonts w:ascii="Times New Roman" w:hAnsi="Times New Roman" w:cs="Times New Roman"/>
                <w:sz w:val="20"/>
                <w:szCs w:val="20"/>
              </w:rPr>
              <w:t xml:space="preserve"> </w:t>
            </w:r>
            <w:r w:rsidRPr="002A2235">
              <w:rPr>
                <w:rFonts w:ascii="Times New Roman" w:hAnsi="Times New Roman" w:cs="Times New Roman"/>
                <w:sz w:val="20"/>
                <w:szCs w:val="20"/>
              </w:rPr>
              <w:t>pięciogodzinnych dyżurów. Z porad udzielanych przez terapeut</w:t>
            </w:r>
            <w:r>
              <w:rPr>
                <w:rFonts w:ascii="Times New Roman" w:hAnsi="Times New Roman" w:cs="Times New Roman"/>
                <w:sz w:val="20"/>
                <w:szCs w:val="20"/>
              </w:rPr>
              <w:t>ów, psychologa oraz doradcę HIV/</w:t>
            </w:r>
            <w:r w:rsidRPr="002A2235">
              <w:rPr>
                <w:rFonts w:ascii="Times New Roman" w:hAnsi="Times New Roman" w:cs="Times New Roman"/>
                <w:sz w:val="20"/>
                <w:szCs w:val="20"/>
              </w:rPr>
              <w:t>AIDS skorzystało łącznie 102 osoby. Studenci zgłaszający się do Punku mogli uzyskać wiedzę m.</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in. z zakresu zagrożeń wynikających </w:t>
            </w:r>
            <w:r>
              <w:rPr>
                <w:rFonts w:ascii="Times New Roman" w:hAnsi="Times New Roman" w:cs="Times New Roman"/>
                <w:sz w:val="20"/>
                <w:szCs w:val="20"/>
              </w:rPr>
              <w:t xml:space="preserve">            </w:t>
            </w:r>
            <w:r w:rsidRPr="002A2235">
              <w:rPr>
                <w:rFonts w:ascii="Times New Roman" w:hAnsi="Times New Roman" w:cs="Times New Roman"/>
                <w:sz w:val="20"/>
                <w:szCs w:val="20"/>
              </w:rPr>
              <w:t>z używania substancji psychoaktywnych, odżywek czy suplementów diety oraz na temat uzależnień behawioralnych, a także zagrożeń związanych z nadużywaniem leków.</w:t>
            </w:r>
          </w:p>
        </w:tc>
      </w:tr>
      <w:tr w:rsidR="00AA2BD4" w:rsidRPr="008C0EC0" w:rsidTr="00414632">
        <w:tc>
          <w:tcPr>
            <w:tcW w:w="9180" w:type="dxa"/>
            <w:gridSpan w:val="4"/>
            <w:shd w:val="clear" w:color="auto" w:fill="F2DBDB" w:themeFill="accent2" w:themeFillTint="33"/>
          </w:tcPr>
          <w:p w:rsidR="00AA2BD4" w:rsidRPr="002A2235" w:rsidRDefault="00AA2BD4" w:rsidP="00414632">
            <w:pPr>
              <w:spacing w:after="0" w:line="240" w:lineRule="atLeast"/>
              <w:jc w:val="center"/>
              <w:rPr>
                <w:rFonts w:ascii="Times New Roman" w:eastAsia="Calibri" w:hAnsi="Times New Roman" w:cs="Times New Roman"/>
                <w:b/>
                <w:sz w:val="20"/>
                <w:szCs w:val="20"/>
                <w:lang w:eastAsia="pl-PL"/>
              </w:rPr>
            </w:pPr>
            <w:r w:rsidRPr="002A2235">
              <w:rPr>
                <w:rFonts w:ascii="Times New Roman" w:eastAsia="Calibri" w:hAnsi="Times New Roman" w:cs="Times New Roman"/>
                <w:b/>
                <w:sz w:val="20"/>
                <w:szCs w:val="20"/>
                <w:lang w:eastAsia="pl-PL"/>
              </w:rPr>
              <w:t>2019</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1.</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Caritas Diecezji Kieleckie</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Mówimy NIE uzależnieniom</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W ramach realizacji zadania odbyły się spotkania tematyczne z psychologiem, psychoterapeutą dla dzieci/młodzieży nt.</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negatywnych skutków zażywania substancji zakazanych i ich negatywnego wpływu na rozwój i dalsze życie młodych ludzi. Przeprowadzono także zajęcia fizyczne, artystyczne oraz zorganizowano zamiejscowe wycieczki tematyczne, jako alternatywne formy spędzania wolnego czasu zapobiegające stosowania używek. Zorganizowano również warsztaty dla rodziców oraz wychowawców na temat jak rozpoznać,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że dziecko jest uzależnione od substancji psychoaktywnych lub jest pod ich wpływem </w:t>
            </w:r>
            <w:r>
              <w:rPr>
                <w:rFonts w:ascii="Times New Roman" w:hAnsi="Times New Roman" w:cs="Times New Roman"/>
                <w:sz w:val="20"/>
                <w:szCs w:val="20"/>
              </w:rPr>
              <w:t xml:space="preserve">             </w:t>
            </w:r>
            <w:r w:rsidRPr="002A2235">
              <w:rPr>
                <w:rFonts w:ascii="Times New Roman" w:hAnsi="Times New Roman" w:cs="Times New Roman"/>
                <w:sz w:val="20"/>
                <w:szCs w:val="20"/>
              </w:rPr>
              <w:t>oraz jak rozmawiać z dzieckiem w</w:t>
            </w:r>
            <w:r>
              <w:rPr>
                <w:rFonts w:ascii="Times New Roman" w:hAnsi="Times New Roman" w:cs="Times New Roman"/>
                <w:sz w:val="20"/>
                <w:szCs w:val="20"/>
              </w:rPr>
              <w:t xml:space="preserve"> </w:t>
            </w:r>
            <w:r w:rsidRPr="002A2235">
              <w:rPr>
                <w:rFonts w:ascii="Times New Roman" w:hAnsi="Times New Roman" w:cs="Times New Roman"/>
                <w:sz w:val="20"/>
                <w:szCs w:val="20"/>
              </w:rPr>
              <w:t>takich sytuacjach. Projekt miał na celu zapobieganie zażywaniu narkotyków, dopalaczy i środków uzależniających oraz wykształcenie postaw sprzyjających podejmowaniu racjonalnych decyzji związanych z</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paleniem tytoniu, piciem </w:t>
            </w:r>
            <w:r w:rsidRPr="002A2235">
              <w:rPr>
                <w:rFonts w:ascii="Times New Roman" w:hAnsi="Times New Roman" w:cs="Times New Roman"/>
                <w:sz w:val="20"/>
                <w:szCs w:val="20"/>
              </w:rPr>
              <w:lastRenderedPageBreak/>
              <w:t xml:space="preserve">alkoholu oraz stosowaniem innych używek. </w:t>
            </w:r>
            <w:r>
              <w:rPr>
                <w:rFonts w:ascii="Times New Roman" w:hAnsi="Times New Roman" w:cs="Times New Roman"/>
                <w:sz w:val="20"/>
                <w:szCs w:val="20"/>
              </w:rPr>
              <w:t xml:space="preserve">                 </w:t>
            </w:r>
            <w:r w:rsidRPr="002A2235">
              <w:rPr>
                <w:rFonts w:ascii="Times New Roman" w:hAnsi="Times New Roman" w:cs="Times New Roman"/>
                <w:sz w:val="20"/>
                <w:szCs w:val="20"/>
              </w:rPr>
              <w:t>W</w:t>
            </w:r>
            <w:r>
              <w:rPr>
                <w:rFonts w:ascii="Times New Roman" w:hAnsi="Times New Roman" w:cs="Times New Roman"/>
                <w:sz w:val="20"/>
                <w:szCs w:val="20"/>
              </w:rPr>
              <w:t xml:space="preserve"> projekcie uczestniczyło</w:t>
            </w:r>
            <w:r w:rsidRPr="002A2235">
              <w:rPr>
                <w:rFonts w:ascii="Times New Roman" w:hAnsi="Times New Roman" w:cs="Times New Roman"/>
                <w:sz w:val="20"/>
                <w:szCs w:val="20"/>
              </w:rPr>
              <w:t xml:space="preserve"> 140 osób</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dzieci </w:t>
            </w:r>
            <w:r>
              <w:rPr>
                <w:rFonts w:ascii="Times New Roman" w:hAnsi="Times New Roman" w:cs="Times New Roman"/>
                <w:sz w:val="20"/>
                <w:szCs w:val="20"/>
              </w:rPr>
              <w:t xml:space="preserve">                   </w:t>
            </w:r>
            <w:r w:rsidRPr="002A2235">
              <w:rPr>
                <w:rFonts w:ascii="Times New Roman" w:hAnsi="Times New Roman" w:cs="Times New Roman"/>
                <w:sz w:val="20"/>
                <w:szCs w:val="20"/>
              </w:rPr>
              <w:t>i młodzież</w:t>
            </w:r>
            <w:r>
              <w:rPr>
                <w:rFonts w:ascii="Times New Roman" w:hAnsi="Times New Roman" w:cs="Times New Roman"/>
                <w:sz w:val="20"/>
                <w:szCs w:val="20"/>
              </w:rPr>
              <w:t>).</w:t>
            </w:r>
            <w:r w:rsidRPr="002A2235">
              <w:rPr>
                <w:rFonts w:ascii="Times New Roman" w:hAnsi="Times New Roman" w:cs="Times New Roman"/>
                <w:sz w:val="20"/>
                <w:szCs w:val="20"/>
              </w:rPr>
              <w:t xml:space="preserve"> </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lastRenderedPageBreak/>
              <w:t>2.</w:t>
            </w:r>
          </w:p>
        </w:tc>
        <w:tc>
          <w:tcPr>
            <w:tcW w:w="1884" w:type="dxa"/>
            <w:shd w:val="clear" w:color="auto" w:fill="FFFFFF" w:themeFill="background1"/>
          </w:tcPr>
          <w:p w:rsidR="00AA2BD4" w:rsidRDefault="00AA2BD4" w:rsidP="00414632">
            <w:pPr>
              <w:spacing w:after="0" w:line="240" w:lineRule="atLeast"/>
              <w:rPr>
                <w:rFonts w:ascii="Times New Roman" w:hAnsi="Times New Roman" w:cs="Times New Roman"/>
                <w:sz w:val="20"/>
                <w:szCs w:val="20"/>
              </w:rPr>
            </w:pPr>
            <w:r w:rsidRPr="002A2235">
              <w:rPr>
                <w:rFonts w:ascii="Times New Roman" w:hAnsi="Times New Roman" w:cs="Times New Roman"/>
                <w:sz w:val="20"/>
                <w:szCs w:val="20"/>
              </w:rPr>
              <w:t xml:space="preserve">Polskie Towarzystwo Higieniczne </w:t>
            </w:r>
          </w:p>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Oddział Kielecki</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 xml:space="preserve">Wojewódzki Przegląd Małych Form Teatralnych: DOPALACZE </w:t>
            </w:r>
            <w:r>
              <w:rPr>
                <w:rFonts w:ascii="Times New Roman" w:hAnsi="Times New Roman" w:cs="Times New Roman"/>
                <w:sz w:val="20"/>
                <w:szCs w:val="20"/>
              </w:rPr>
              <w:t xml:space="preserve">                              </w:t>
            </w:r>
            <w:r w:rsidRPr="002A2235">
              <w:rPr>
                <w:rFonts w:ascii="Times New Roman" w:hAnsi="Times New Roman" w:cs="Times New Roman"/>
                <w:sz w:val="20"/>
                <w:szCs w:val="20"/>
              </w:rPr>
              <w:t>–</w:t>
            </w:r>
            <w:r>
              <w:rPr>
                <w:rFonts w:ascii="Times New Roman" w:hAnsi="Times New Roman" w:cs="Times New Roman"/>
                <w:sz w:val="20"/>
                <w:szCs w:val="20"/>
              </w:rPr>
              <w:t xml:space="preserve"> </w:t>
            </w:r>
            <w:r w:rsidRPr="002A2235">
              <w:rPr>
                <w:rFonts w:ascii="Times New Roman" w:hAnsi="Times New Roman" w:cs="Times New Roman"/>
                <w:sz w:val="20"/>
                <w:szCs w:val="20"/>
              </w:rPr>
              <w:t>ryzykujesz życiem</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Projekt został przeprowadzony w formie Przeglądu Małych Form Teatralnych, jako poszerzenie standardowej edukacji prowadzonej w szkole. Miał on na celu zainteresowanie zarówno uczniów, jak i nauczycieli nieco inną formą spojrzenia na problem walki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dopalaczami. Uczniowie zainspirowani atrakcyjną formą przekazu treści o charakterze prozdrowotnym, łatwiej przyswoili istotne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podstawowe zasady prowadzenia zdrowego stylu życia, wolnego od nałogów. Do udziału </w:t>
            </w:r>
            <w:r>
              <w:rPr>
                <w:rFonts w:ascii="Times New Roman" w:hAnsi="Times New Roman" w:cs="Times New Roman"/>
                <w:sz w:val="20"/>
                <w:szCs w:val="20"/>
              </w:rPr>
              <w:t xml:space="preserve">               </w:t>
            </w:r>
            <w:r w:rsidRPr="002A2235">
              <w:rPr>
                <w:rFonts w:ascii="Times New Roman" w:hAnsi="Times New Roman" w:cs="Times New Roman"/>
                <w:sz w:val="20"/>
                <w:szCs w:val="20"/>
              </w:rPr>
              <w:t>w Przeglądzie przystąp</w:t>
            </w:r>
            <w:r>
              <w:rPr>
                <w:rFonts w:ascii="Times New Roman" w:hAnsi="Times New Roman" w:cs="Times New Roman"/>
                <w:sz w:val="20"/>
                <w:szCs w:val="20"/>
              </w:rPr>
              <w:t>iło 8 szkół ponadpodstawowych, angażujących</w:t>
            </w:r>
            <w:r w:rsidRPr="002A2235">
              <w:rPr>
                <w:rFonts w:ascii="Times New Roman" w:hAnsi="Times New Roman" w:cs="Times New Roman"/>
                <w:sz w:val="20"/>
                <w:szCs w:val="20"/>
              </w:rPr>
              <w:t xml:space="preserve"> 72 uczniów </w:t>
            </w:r>
            <w:r>
              <w:rPr>
                <w:rFonts w:ascii="Times New Roman" w:hAnsi="Times New Roman" w:cs="Times New Roman"/>
                <w:sz w:val="20"/>
                <w:szCs w:val="20"/>
              </w:rPr>
              <w:t xml:space="preserve">             </w:t>
            </w:r>
            <w:r w:rsidRPr="002A2235">
              <w:rPr>
                <w:rFonts w:ascii="Times New Roman" w:hAnsi="Times New Roman" w:cs="Times New Roman"/>
                <w:sz w:val="20"/>
                <w:szCs w:val="20"/>
              </w:rPr>
              <w:t>i</w:t>
            </w:r>
            <w:r>
              <w:rPr>
                <w:rFonts w:ascii="Times New Roman" w:hAnsi="Times New Roman" w:cs="Times New Roman"/>
                <w:sz w:val="20"/>
                <w:szCs w:val="20"/>
              </w:rPr>
              <w:t xml:space="preserve"> </w:t>
            </w:r>
            <w:r w:rsidRPr="002A2235">
              <w:rPr>
                <w:rFonts w:ascii="Times New Roman" w:hAnsi="Times New Roman" w:cs="Times New Roman"/>
                <w:sz w:val="20"/>
                <w:szCs w:val="20"/>
              </w:rPr>
              <w:t>18 nauczycieli.</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3.</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Fundacja Wychowanie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profilaktyka </w:t>
            </w:r>
            <w:r>
              <w:rPr>
                <w:rFonts w:ascii="Times New Roman" w:hAnsi="Times New Roman" w:cs="Times New Roman"/>
                <w:sz w:val="20"/>
                <w:szCs w:val="20"/>
              </w:rPr>
              <w:t xml:space="preserve">                  </w:t>
            </w:r>
            <w:r w:rsidRPr="002A2235">
              <w:rPr>
                <w:rFonts w:ascii="Times New Roman" w:hAnsi="Times New Roman" w:cs="Times New Roman"/>
                <w:sz w:val="20"/>
                <w:szCs w:val="20"/>
              </w:rPr>
              <w:t>im. Jana Pawła II</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Siedem dźwigni skutecznej profilaktyki</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W ramach zadania odbyły się spotkania warsztatowe w 8</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gminach województwa świętokrzyskiego. </w:t>
            </w:r>
            <w:r>
              <w:rPr>
                <w:rFonts w:ascii="Times New Roman" w:hAnsi="Times New Roman" w:cs="Times New Roman"/>
                <w:sz w:val="20"/>
                <w:szCs w:val="20"/>
              </w:rPr>
              <w:t>P</w:t>
            </w:r>
            <w:r w:rsidRPr="002A2235">
              <w:rPr>
                <w:rFonts w:ascii="Times New Roman" w:hAnsi="Times New Roman" w:cs="Times New Roman"/>
                <w:sz w:val="20"/>
                <w:szCs w:val="20"/>
              </w:rPr>
              <w:t xml:space="preserve">rojekt miał na celu wsparcie samorządów w zwiększaniu skuteczności działań w obszarze profilaktyki problemów z jakimi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na co dzień boryka się młodzież. Podczas warsztatów szkoleniowych zostały </w:t>
            </w:r>
            <w:r>
              <w:rPr>
                <w:rFonts w:ascii="Times New Roman" w:hAnsi="Times New Roman" w:cs="Times New Roman"/>
                <w:sz w:val="20"/>
                <w:szCs w:val="20"/>
              </w:rPr>
              <w:t xml:space="preserve">zaprezentowane kierunki działań </w:t>
            </w:r>
            <w:r w:rsidRPr="002A2235">
              <w:rPr>
                <w:rFonts w:ascii="Times New Roman" w:hAnsi="Times New Roman" w:cs="Times New Roman"/>
                <w:sz w:val="20"/>
                <w:szCs w:val="20"/>
              </w:rPr>
              <w:t xml:space="preserve">i skuteczne rozwiązania, które mogą być wykorzystane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do tworzenia racjonalnej, ekonomicznej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i efektywnej strategii zarządzania w zakresie przeciwdziałania uzależnieniom i różnego rodzaju patologiom. W warsztatach wzięło udział </w:t>
            </w:r>
            <w:r>
              <w:rPr>
                <w:rFonts w:ascii="Times New Roman" w:hAnsi="Times New Roman" w:cs="Times New Roman"/>
                <w:sz w:val="20"/>
                <w:szCs w:val="20"/>
              </w:rPr>
              <w:t xml:space="preserve">                     </w:t>
            </w:r>
            <w:r w:rsidRPr="002A2235">
              <w:rPr>
                <w:rFonts w:ascii="Times New Roman" w:hAnsi="Times New Roman" w:cs="Times New Roman"/>
                <w:sz w:val="20"/>
                <w:szCs w:val="20"/>
              </w:rPr>
              <w:t>w sumie 103 osoby.</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4.</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Fundacja </w:t>
            </w:r>
            <w:proofErr w:type="spellStart"/>
            <w:r w:rsidRPr="002A2235">
              <w:rPr>
                <w:rFonts w:ascii="Times New Roman" w:hAnsi="Times New Roman" w:cs="Times New Roman"/>
                <w:sz w:val="20"/>
                <w:szCs w:val="20"/>
              </w:rPr>
              <w:t>Homine</w:t>
            </w:r>
            <w:proofErr w:type="spellEnd"/>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Punk</w:t>
            </w:r>
            <w:r w:rsidR="005C58A2">
              <w:rPr>
                <w:rFonts w:ascii="Times New Roman" w:hAnsi="Times New Roman" w:cs="Times New Roman"/>
                <w:sz w:val="20"/>
                <w:szCs w:val="20"/>
              </w:rPr>
              <w:t>t</w:t>
            </w:r>
            <w:r w:rsidRPr="002A2235">
              <w:rPr>
                <w:rFonts w:ascii="Times New Roman" w:hAnsi="Times New Roman" w:cs="Times New Roman"/>
                <w:sz w:val="20"/>
                <w:szCs w:val="20"/>
              </w:rPr>
              <w:t xml:space="preserve"> konsultacyjny Bodzentyńska 10</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Priorytetowymi zadaniami Punktu konsultacyjnego były: zapobieganie różnym działaniom ryzykownym, kształtowanie postaw aprobujących abstynencję od substancji psychoaktywnych, pogłębianie wiedzy na temat zdrowotnych, społecznych i prawnych konsekwencji używania substancji psychoaktywnych oraz możliwość uzyskania pomocy. Dodatkowo osoby, które skorzystały </w:t>
            </w:r>
            <w:r>
              <w:rPr>
                <w:rFonts w:ascii="Times New Roman" w:hAnsi="Times New Roman" w:cs="Times New Roman"/>
                <w:sz w:val="20"/>
                <w:szCs w:val="20"/>
              </w:rPr>
              <w:t xml:space="preserve">                  </w:t>
            </w:r>
            <w:r w:rsidRPr="002A2235">
              <w:rPr>
                <w:rFonts w:ascii="Times New Roman" w:hAnsi="Times New Roman" w:cs="Times New Roman"/>
                <w:sz w:val="20"/>
                <w:szCs w:val="20"/>
              </w:rPr>
              <w:t>z</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konsultacji, zostały poinstruowane jak zmniejszyć ryzyko wystąpienia </w:t>
            </w:r>
            <w:proofErr w:type="spellStart"/>
            <w:r w:rsidRPr="002A2235">
              <w:rPr>
                <w:rFonts w:ascii="Times New Roman" w:hAnsi="Times New Roman" w:cs="Times New Roman"/>
                <w:sz w:val="20"/>
                <w:szCs w:val="20"/>
              </w:rPr>
              <w:t>zachowań</w:t>
            </w:r>
            <w:proofErr w:type="spellEnd"/>
            <w:r w:rsidRPr="002A2235">
              <w:rPr>
                <w:rFonts w:ascii="Times New Roman" w:hAnsi="Times New Roman" w:cs="Times New Roman"/>
                <w:sz w:val="20"/>
                <w:szCs w:val="20"/>
              </w:rPr>
              <w:t xml:space="preserve"> sprzyjających zakażeniom HIV oraz gdzie można wykonać anonimowy test w kierunku wykrycia HIV. Dyżur pełniło dwóch terapeutów oraz doradca HIV/AIDS. W sumie zrealizowano 30 dyżurów i udzielono porad 80 osobom</w:t>
            </w:r>
            <w:r>
              <w:rPr>
                <w:rFonts w:ascii="Times New Roman" w:hAnsi="Times New Roman" w:cs="Times New Roman"/>
                <w:sz w:val="20"/>
                <w:szCs w:val="20"/>
              </w:rPr>
              <w:t>.</w:t>
            </w:r>
          </w:p>
        </w:tc>
      </w:tr>
      <w:tr w:rsidR="00AA2BD4" w:rsidRPr="008C0EC0"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t>5.</w:t>
            </w:r>
          </w:p>
        </w:tc>
        <w:tc>
          <w:tcPr>
            <w:tcW w:w="1884"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Stowarzyszenie Nadzieja Rodzinie</w:t>
            </w:r>
          </w:p>
        </w:tc>
        <w:tc>
          <w:tcPr>
            <w:tcW w:w="2410"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Pr>
                <w:rFonts w:ascii="Times New Roman" w:hAnsi="Times New Roman" w:cs="Times New Roman"/>
                <w:sz w:val="20"/>
                <w:szCs w:val="20"/>
              </w:rPr>
              <w:t>„</w:t>
            </w:r>
            <w:r w:rsidRPr="002A2235">
              <w:rPr>
                <w:rFonts w:ascii="Times New Roman" w:hAnsi="Times New Roman" w:cs="Times New Roman"/>
                <w:sz w:val="20"/>
                <w:szCs w:val="20"/>
              </w:rPr>
              <w:t>Reintegracja społeczna osób używających szkodliwie i uzależnionych od substancji psychoaktywnych</w:t>
            </w:r>
            <w:r>
              <w:rPr>
                <w:rFonts w:ascii="Times New Roman" w:hAnsi="Times New Roman" w:cs="Times New Roman"/>
                <w:sz w:val="20"/>
                <w:szCs w:val="20"/>
              </w:rPr>
              <w:t>”</w:t>
            </w:r>
          </w:p>
        </w:tc>
        <w:tc>
          <w:tcPr>
            <w:tcW w:w="4252" w:type="dxa"/>
            <w:shd w:val="clear" w:color="auto" w:fill="FFFFFF" w:themeFill="background1"/>
          </w:tcPr>
          <w:p w:rsidR="00AA2BD4" w:rsidRPr="002A2235" w:rsidRDefault="00AA2BD4" w:rsidP="00414632">
            <w:pPr>
              <w:spacing w:after="0" w:line="240" w:lineRule="atLeast"/>
              <w:rPr>
                <w:rFonts w:ascii="Times New Roman" w:eastAsia="Calibri" w:hAnsi="Times New Roman" w:cs="Times New Roman"/>
                <w:b/>
                <w:sz w:val="20"/>
                <w:szCs w:val="20"/>
                <w:lang w:eastAsia="pl-PL"/>
              </w:rPr>
            </w:pPr>
            <w:r w:rsidRPr="002A2235">
              <w:rPr>
                <w:rFonts w:ascii="Times New Roman" w:hAnsi="Times New Roman" w:cs="Times New Roman"/>
                <w:sz w:val="20"/>
                <w:szCs w:val="20"/>
              </w:rPr>
              <w:t xml:space="preserve">Projekt skierowany był do pacjentów Ośrodka Rehabilitacji dla Osób z Uzależnieniem od Substancji Psychoaktywnych w </w:t>
            </w:r>
            <w:proofErr w:type="spellStart"/>
            <w:r w:rsidRPr="002A2235">
              <w:rPr>
                <w:rFonts w:ascii="Times New Roman" w:hAnsi="Times New Roman" w:cs="Times New Roman"/>
                <w:sz w:val="20"/>
                <w:szCs w:val="20"/>
              </w:rPr>
              <w:t>Pałęgach</w:t>
            </w:r>
            <w:proofErr w:type="spellEnd"/>
            <w:r w:rsidRPr="002A22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W ramach </w:t>
            </w:r>
            <w:r>
              <w:rPr>
                <w:rFonts w:ascii="Times New Roman" w:hAnsi="Times New Roman" w:cs="Times New Roman"/>
                <w:sz w:val="20"/>
                <w:szCs w:val="20"/>
              </w:rPr>
              <w:t xml:space="preserve">projektu </w:t>
            </w:r>
            <w:r w:rsidRPr="002A2235">
              <w:rPr>
                <w:rFonts w:ascii="Times New Roman" w:hAnsi="Times New Roman" w:cs="Times New Roman"/>
                <w:sz w:val="20"/>
                <w:szCs w:val="20"/>
              </w:rPr>
              <w:t>zorganizowano wyjazd integracyjny oraz przeprowadzono warsztaty</w:t>
            </w:r>
            <w:r>
              <w:rPr>
                <w:rFonts w:ascii="Times New Roman" w:hAnsi="Times New Roman" w:cs="Times New Roman"/>
                <w:sz w:val="20"/>
                <w:szCs w:val="20"/>
              </w:rPr>
              <w:t xml:space="preserve">                </w:t>
            </w:r>
            <w:r w:rsidRPr="002A2235">
              <w:rPr>
                <w:rFonts w:ascii="Times New Roman" w:hAnsi="Times New Roman" w:cs="Times New Roman"/>
                <w:sz w:val="20"/>
                <w:szCs w:val="20"/>
              </w:rPr>
              <w:t xml:space="preserve">z doradztwa zawodowego. </w:t>
            </w:r>
            <w:r>
              <w:rPr>
                <w:rFonts w:ascii="Times New Roman" w:hAnsi="Times New Roman" w:cs="Times New Roman"/>
                <w:sz w:val="20"/>
                <w:szCs w:val="20"/>
              </w:rPr>
              <w:t>Celem</w:t>
            </w:r>
            <w:r w:rsidRPr="002A2235">
              <w:rPr>
                <w:rFonts w:ascii="Times New Roman" w:hAnsi="Times New Roman" w:cs="Times New Roman"/>
                <w:sz w:val="20"/>
                <w:szCs w:val="20"/>
              </w:rPr>
              <w:t xml:space="preserve"> projekt</w:t>
            </w:r>
            <w:r>
              <w:rPr>
                <w:rFonts w:ascii="Times New Roman" w:hAnsi="Times New Roman" w:cs="Times New Roman"/>
                <w:sz w:val="20"/>
                <w:szCs w:val="20"/>
              </w:rPr>
              <w:t>u</w:t>
            </w:r>
            <w:r w:rsidRPr="002A2235">
              <w:rPr>
                <w:rFonts w:ascii="Times New Roman" w:hAnsi="Times New Roman" w:cs="Times New Roman"/>
                <w:sz w:val="20"/>
                <w:szCs w:val="20"/>
              </w:rPr>
              <w:t xml:space="preserve"> </w:t>
            </w:r>
            <w:r>
              <w:rPr>
                <w:rFonts w:ascii="Times New Roman" w:hAnsi="Times New Roman" w:cs="Times New Roman"/>
                <w:sz w:val="20"/>
                <w:szCs w:val="20"/>
              </w:rPr>
              <w:t>była</w:t>
            </w:r>
            <w:r w:rsidRPr="002A2235">
              <w:rPr>
                <w:rFonts w:ascii="Times New Roman" w:hAnsi="Times New Roman" w:cs="Times New Roman"/>
                <w:sz w:val="20"/>
                <w:szCs w:val="20"/>
              </w:rPr>
              <w:t xml:space="preserve"> </w:t>
            </w:r>
            <w:r>
              <w:rPr>
                <w:rFonts w:ascii="Times New Roman" w:hAnsi="Times New Roman" w:cs="Times New Roman"/>
                <w:sz w:val="20"/>
                <w:szCs w:val="20"/>
              </w:rPr>
              <w:t>pomo</w:t>
            </w:r>
            <w:r w:rsidRPr="002A2235">
              <w:rPr>
                <w:rFonts w:ascii="Times New Roman" w:hAnsi="Times New Roman" w:cs="Times New Roman"/>
                <w:sz w:val="20"/>
                <w:szCs w:val="20"/>
              </w:rPr>
              <w:t>c osobom uzależnionym w rea</w:t>
            </w:r>
            <w:r>
              <w:rPr>
                <w:rFonts w:ascii="Times New Roman" w:hAnsi="Times New Roman" w:cs="Times New Roman"/>
                <w:sz w:val="20"/>
                <w:szCs w:val="20"/>
              </w:rPr>
              <w:t>daptacji społecznej, przygotowanie</w:t>
            </w:r>
            <w:r w:rsidRPr="002A2235">
              <w:rPr>
                <w:rFonts w:ascii="Times New Roman" w:hAnsi="Times New Roman" w:cs="Times New Roman"/>
                <w:sz w:val="20"/>
                <w:szCs w:val="20"/>
              </w:rPr>
              <w:t xml:space="preserve"> ich do odpowiedzialnego życia w społeczeństwie oraz </w:t>
            </w:r>
            <w:r>
              <w:rPr>
                <w:rFonts w:ascii="Times New Roman" w:hAnsi="Times New Roman" w:cs="Times New Roman"/>
                <w:sz w:val="20"/>
                <w:szCs w:val="20"/>
              </w:rPr>
              <w:t xml:space="preserve">             </w:t>
            </w:r>
            <w:r w:rsidRPr="002A2235">
              <w:rPr>
                <w:rFonts w:ascii="Times New Roman" w:hAnsi="Times New Roman" w:cs="Times New Roman"/>
                <w:sz w:val="20"/>
                <w:szCs w:val="20"/>
              </w:rPr>
              <w:lastRenderedPageBreak/>
              <w:t>w rodzinie, nauczenie wartościowego spędzania wolnego czasu, przeciwdziałanie powstawaniu patologiom społecznym. Udzielono wsparcia 31</w:t>
            </w:r>
            <w:r>
              <w:rPr>
                <w:rFonts w:ascii="Times New Roman" w:hAnsi="Times New Roman" w:cs="Times New Roman"/>
                <w:sz w:val="20"/>
                <w:szCs w:val="20"/>
              </w:rPr>
              <w:t xml:space="preserve"> </w:t>
            </w:r>
            <w:r w:rsidRPr="002A2235">
              <w:rPr>
                <w:rFonts w:ascii="Times New Roman" w:hAnsi="Times New Roman" w:cs="Times New Roman"/>
                <w:sz w:val="20"/>
                <w:szCs w:val="20"/>
              </w:rPr>
              <w:t>pacjentom ośrodka w wieku od 15 do 25 roku życia, uzależnionym</w:t>
            </w:r>
            <w:r>
              <w:rPr>
                <w:rFonts w:ascii="Times New Roman" w:hAnsi="Times New Roman" w:cs="Times New Roman"/>
                <w:sz w:val="20"/>
                <w:szCs w:val="20"/>
              </w:rPr>
              <w:t xml:space="preserve"> </w:t>
            </w:r>
            <w:r w:rsidRPr="002A2235">
              <w:rPr>
                <w:rFonts w:ascii="Times New Roman" w:hAnsi="Times New Roman" w:cs="Times New Roman"/>
                <w:sz w:val="20"/>
                <w:szCs w:val="20"/>
              </w:rPr>
              <w:t>od substancji psychoaktywnych oraz członkom ich rodzin.</w:t>
            </w:r>
          </w:p>
        </w:tc>
      </w:tr>
      <w:tr w:rsidR="00AA2BD4" w:rsidRPr="00C3494C" w:rsidTr="00414632">
        <w:tc>
          <w:tcPr>
            <w:tcW w:w="634" w:type="dxa"/>
            <w:shd w:val="clear" w:color="auto" w:fill="FFFFFF" w:themeFill="background1"/>
          </w:tcPr>
          <w:p w:rsidR="00AA2BD4" w:rsidRPr="00C3494C" w:rsidRDefault="00AA2BD4" w:rsidP="00414632">
            <w:pPr>
              <w:spacing w:after="0" w:line="240" w:lineRule="atLeast"/>
              <w:jc w:val="center"/>
              <w:rPr>
                <w:rFonts w:ascii="Times New Roman" w:eastAsia="Calibri" w:hAnsi="Times New Roman" w:cs="Times New Roman"/>
                <w:sz w:val="20"/>
                <w:szCs w:val="20"/>
                <w:lang w:eastAsia="pl-PL"/>
              </w:rPr>
            </w:pPr>
            <w:r w:rsidRPr="00C3494C">
              <w:rPr>
                <w:rFonts w:ascii="Times New Roman" w:eastAsia="Calibri" w:hAnsi="Times New Roman" w:cs="Times New Roman"/>
                <w:sz w:val="20"/>
                <w:szCs w:val="20"/>
                <w:lang w:eastAsia="pl-PL"/>
              </w:rPr>
              <w:lastRenderedPageBreak/>
              <w:t>6.</w:t>
            </w:r>
          </w:p>
        </w:tc>
        <w:tc>
          <w:tcPr>
            <w:tcW w:w="1884" w:type="dxa"/>
            <w:shd w:val="clear" w:color="auto" w:fill="FFFFFF" w:themeFill="background1"/>
          </w:tcPr>
          <w:p w:rsidR="00AA2BD4" w:rsidRPr="00C3494C" w:rsidRDefault="00AA2BD4" w:rsidP="00414632">
            <w:pPr>
              <w:spacing w:after="0" w:line="240" w:lineRule="atLeast"/>
              <w:rPr>
                <w:rFonts w:ascii="Times New Roman" w:eastAsia="Calibri" w:hAnsi="Times New Roman" w:cs="Times New Roman"/>
                <w:sz w:val="20"/>
                <w:szCs w:val="20"/>
                <w:lang w:eastAsia="pl-PL"/>
              </w:rPr>
            </w:pPr>
            <w:r w:rsidRPr="00C3494C">
              <w:rPr>
                <w:rFonts w:ascii="Times New Roman" w:hAnsi="Times New Roman" w:cs="Times New Roman"/>
                <w:sz w:val="20"/>
                <w:szCs w:val="20"/>
              </w:rPr>
              <w:t>Stowarzyszenie Pomocy Arka Noego</w:t>
            </w:r>
          </w:p>
        </w:tc>
        <w:tc>
          <w:tcPr>
            <w:tcW w:w="2410" w:type="dxa"/>
            <w:shd w:val="clear" w:color="auto" w:fill="FFFFFF" w:themeFill="background1"/>
          </w:tcPr>
          <w:p w:rsidR="00AA2BD4" w:rsidRPr="00C3494C" w:rsidRDefault="00AA2BD4" w:rsidP="00414632">
            <w:pPr>
              <w:spacing w:after="0" w:line="240" w:lineRule="atLeast"/>
              <w:rPr>
                <w:rFonts w:ascii="Times New Roman" w:eastAsia="Calibri" w:hAnsi="Times New Roman" w:cs="Times New Roman"/>
                <w:sz w:val="20"/>
                <w:szCs w:val="20"/>
                <w:lang w:eastAsia="pl-PL"/>
              </w:rPr>
            </w:pPr>
            <w:r>
              <w:rPr>
                <w:rFonts w:ascii="Times New Roman" w:hAnsi="Times New Roman" w:cs="Times New Roman"/>
                <w:sz w:val="20"/>
                <w:szCs w:val="20"/>
              </w:rPr>
              <w:t>„</w:t>
            </w:r>
            <w:r w:rsidRPr="00C3494C">
              <w:rPr>
                <w:rFonts w:ascii="Times New Roman" w:hAnsi="Times New Roman" w:cs="Times New Roman"/>
                <w:sz w:val="20"/>
                <w:szCs w:val="20"/>
              </w:rPr>
              <w:t>Wspólny cel</w:t>
            </w:r>
            <w:r>
              <w:rPr>
                <w:rFonts w:ascii="Times New Roman" w:hAnsi="Times New Roman" w:cs="Times New Roman"/>
                <w:sz w:val="20"/>
                <w:szCs w:val="20"/>
              </w:rPr>
              <w:t>”</w:t>
            </w:r>
          </w:p>
        </w:tc>
        <w:tc>
          <w:tcPr>
            <w:tcW w:w="4252" w:type="dxa"/>
            <w:shd w:val="clear" w:color="auto" w:fill="FFFFFF" w:themeFill="background1"/>
          </w:tcPr>
          <w:p w:rsidR="00AA2BD4" w:rsidRPr="00231668" w:rsidRDefault="00AA2BD4" w:rsidP="00414632">
            <w:pPr>
              <w:spacing w:after="0" w:line="240" w:lineRule="atLeast"/>
              <w:rPr>
                <w:rFonts w:ascii="Times New Roman" w:hAnsi="Times New Roman" w:cs="Times New Roman"/>
                <w:sz w:val="20"/>
                <w:szCs w:val="20"/>
              </w:rPr>
            </w:pPr>
            <w:r w:rsidRPr="00C3494C">
              <w:rPr>
                <w:rFonts w:ascii="Times New Roman" w:hAnsi="Times New Roman" w:cs="Times New Roman"/>
                <w:sz w:val="20"/>
                <w:szCs w:val="20"/>
              </w:rPr>
              <w:t xml:space="preserve">Projekt skierowany był do dzieci w wieku </w:t>
            </w:r>
            <w:r>
              <w:rPr>
                <w:rFonts w:ascii="Times New Roman" w:hAnsi="Times New Roman" w:cs="Times New Roman"/>
                <w:sz w:val="20"/>
                <w:szCs w:val="20"/>
              </w:rPr>
              <w:t xml:space="preserve">                </w:t>
            </w:r>
            <w:r w:rsidRPr="00C3494C">
              <w:rPr>
                <w:rFonts w:ascii="Times New Roman" w:hAnsi="Times New Roman" w:cs="Times New Roman"/>
                <w:sz w:val="20"/>
                <w:szCs w:val="20"/>
              </w:rPr>
              <w:t xml:space="preserve">od 10 do 14 lat, sprawiających problemy wychowawcze oraz do ich rodziców. W ramach realizowanego projektu zorganizowano cykl </w:t>
            </w:r>
            <w:r>
              <w:rPr>
                <w:rFonts w:ascii="Times New Roman" w:hAnsi="Times New Roman" w:cs="Times New Roman"/>
                <w:sz w:val="20"/>
                <w:szCs w:val="20"/>
              </w:rPr>
              <w:t xml:space="preserve">                  </w:t>
            </w:r>
            <w:r w:rsidRPr="00C3494C">
              <w:rPr>
                <w:rFonts w:ascii="Times New Roman" w:hAnsi="Times New Roman" w:cs="Times New Roman"/>
                <w:sz w:val="20"/>
                <w:szCs w:val="20"/>
              </w:rPr>
              <w:t xml:space="preserve">7 sesji podstawowych. Spotkania te odbywały </w:t>
            </w:r>
            <w:r>
              <w:rPr>
                <w:rFonts w:ascii="Times New Roman" w:hAnsi="Times New Roman" w:cs="Times New Roman"/>
                <w:sz w:val="20"/>
                <w:szCs w:val="20"/>
              </w:rPr>
              <w:t xml:space="preserve">                 </w:t>
            </w:r>
            <w:r w:rsidRPr="00C3494C">
              <w:rPr>
                <w:rFonts w:ascii="Times New Roman" w:hAnsi="Times New Roman" w:cs="Times New Roman"/>
                <w:sz w:val="20"/>
                <w:szCs w:val="20"/>
              </w:rPr>
              <w:t xml:space="preserve">się raz w tygodniu, każde z nich trwało po dwie godziny. Dzięki udziałowi w projekcie doszło </w:t>
            </w:r>
            <w:r>
              <w:rPr>
                <w:rFonts w:ascii="Times New Roman" w:hAnsi="Times New Roman" w:cs="Times New Roman"/>
                <w:sz w:val="20"/>
                <w:szCs w:val="20"/>
              </w:rPr>
              <w:t xml:space="preserve">            </w:t>
            </w:r>
            <w:r w:rsidRPr="00C3494C">
              <w:rPr>
                <w:rFonts w:ascii="Times New Roman" w:hAnsi="Times New Roman" w:cs="Times New Roman"/>
                <w:sz w:val="20"/>
                <w:szCs w:val="20"/>
              </w:rPr>
              <w:t xml:space="preserve">do poprawy w zakresie komunikacji pomiędzy dziećmi a rodzicami oraz wzmocnienia więzi pomiędzy nimi. Udział w zajęciach pomógł rodzicom zwiększyć swoje umiejętności wychowawcze oraz efektywniej dyscyplinować dzieci i wyznaczać im granice. Dzieciom pokazano jak konstruktywnie radzić sobie </w:t>
            </w:r>
            <w:r>
              <w:rPr>
                <w:rFonts w:ascii="Times New Roman" w:hAnsi="Times New Roman" w:cs="Times New Roman"/>
                <w:sz w:val="20"/>
                <w:szCs w:val="20"/>
              </w:rPr>
              <w:t xml:space="preserve">                  </w:t>
            </w:r>
            <w:r w:rsidRPr="00C3494C">
              <w:rPr>
                <w:rFonts w:ascii="Times New Roman" w:hAnsi="Times New Roman" w:cs="Times New Roman"/>
                <w:sz w:val="20"/>
                <w:szCs w:val="20"/>
              </w:rPr>
              <w:t>ze stresem i presją rówieśniczą oraz jakie zagrożenia wynikają ze stosowania różnego rodzaju używek. Udział w nim wzięło 7 rodziców i 7 dzieci –</w:t>
            </w:r>
            <w:r>
              <w:rPr>
                <w:rFonts w:ascii="Times New Roman" w:hAnsi="Times New Roman" w:cs="Times New Roman"/>
                <w:sz w:val="20"/>
                <w:szCs w:val="20"/>
              </w:rPr>
              <w:t xml:space="preserve"> </w:t>
            </w:r>
            <w:r w:rsidRPr="00C3494C">
              <w:rPr>
                <w:rFonts w:ascii="Times New Roman" w:hAnsi="Times New Roman" w:cs="Times New Roman"/>
                <w:sz w:val="20"/>
                <w:szCs w:val="20"/>
              </w:rPr>
              <w:t>z terenu województwa świętokrzyskiego.</w:t>
            </w:r>
          </w:p>
        </w:tc>
      </w:tr>
      <w:tr w:rsidR="00AA2BD4" w:rsidRPr="008C0EC0" w:rsidTr="00414632">
        <w:tc>
          <w:tcPr>
            <w:tcW w:w="9180" w:type="dxa"/>
            <w:gridSpan w:val="4"/>
            <w:shd w:val="clear" w:color="auto" w:fill="F2DBDB" w:themeFill="accent2" w:themeFillTint="33"/>
          </w:tcPr>
          <w:p w:rsidR="00AA2BD4" w:rsidRPr="008C0EC0" w:rsidRDefault="00AA2BD4" w:rsidP="00414632">
            <w:pPr>
              <w:spacing w:after="0" w:line="240" w:lineRule="atLeast"/>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2020</w:t>
            </w:r>
          </w:p>
        </w:tc>
      </w:tr>
      <w:tr w:rsidR="00CE325F" w:rsidRPr="0055207B" w:rsidTr="00414632">
        <w:tc>
          <w:tcPr>
            <w:tcW w:w="634" w:type="dxa"/>
            <w:vMerge w:val="restart"/>
            <w:shd w:val="clear" w:color="auto" w:fill="FFFFFF" w:themeFill="background1"/>
          </w:tcPr>
          <w:p w:rsidR="00CE325F" w:rsidRPr="0055207B" w:rsidRDefault="00CE325F" w:rsidP="00414632">
            <w:pPr>
              <w:spacing w:after="0" w:line="240" w:lineRule="atLeast"/>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p w:rsidR="00CE325F" w:rsidRPr="0055207B" w:rsidRDefault="00CE325F" w:rsidP="00414632">
            <w:pPr>
              <w:spacing w:after="0" w:line="240" w:lineRule="atLeast"/>
              <w:jc w:val="center"/>
              <w:rPr>
                <w:rFonts w:ascii="Times New Roman" w:eastAsia="Calibri" w:hAnsi="Times New Roman" w:cs="Times New Roman"/>
                <w:sz w:val="20"/>
                <w:szCs w:val="20"/>
                <w:lang w:eastAsia="pl-PL"/>
              </w:rPr>
            </w:pPr>
          </w:p>
        </w:tc>
        <w:tc>
          <w:tcPr>
            <w:tcW w:w="1884" w:type="dxa"/>
            <w:vMerge w:val="restart"/>
            <w:shd w:val="clear" w:color="auto" w:fill="FFFFFF" w:themeFill="background1"/>
          </w:tcPr>
          <w:p w:rsidR="00CE325F" w:rsidRDefault="00CE325F" w:rsidP="00414632">
            <w:pPr>
              <w:spacing w:after="0" w:line="240" w:lineRule="atLeast"/>
              <w:rPr>
                <w:rFonts w:ascii="Times New Roman" w:hAnsi="Times New Roman" w:cs="Times New Roman"/>
                <w:sz w:val="20"/>
                <w:szCs w:val="20"/>
              </w:rPr>
            </w:pPr>
            <w:r w:rsidRPr="0055207B">
              <w:rPr>
                <w:rFonts w:ascii="Times New Roman" w:hAnsi="Times New Roman" w:cs="Times New Roman"/>
                <w:sz w:val="20"/>
                <w:szCs w:val="20"/>
              </w:rPr>
              <w:t>Stowarzyszenie Nadzieja Rodzinie</w:t>
            </w: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Default="00CE325F" w:rsidP="00414632">
            <w:pPr>
              <w:spacing w:after="0" w:line="240" w:lineRule="atLeast"/>
              <w:rPr>
                <w:rFonts w:ascii="Times New Roman" w:hAnsi="Times New Roman" w:cs="Times New Roman"/>
                <w:sz w:val="20"/>
                <w:szCs w:val="20"/>
              </w:rPr>
            </w:pPr>
          </w:p>
          <w:p w:rsidR="00CE325F" w:rsidRPr="0055207B" w:rsidRDefault="00CE325F" w:rsidP="00414632">
            <w:pPr>
              <w:spacing w:after="0" w:line="240" w:lineRule="atLeast"/>
              <w:rPr>
                <w:rFonts w:ascii="Times New Roman" w:eastAsia="Calibri" w:hAnsi="Times New Roman" w:cs="Times New Roman"/>
                <w:sz w:val="20"/>
                <w:szCs w:val="20"/>
                <w:lang w:eastAsia="pl-PL"/>
              </w:rPr>
            </w:pPr>
          </w:p>
        </w:tc>
        <w:tc>
          <w:tcPr>
            <w:tcW w:w="2410" w:type="dxa"/>
            <w:shd w:val="clear" w:color="auto" w:fill="FFFFFF" w:themeFill="background1"/>
          </w:tcPr>
          <w:p w:rsidR="00CE325F" w:rsidRPr="0055207B" w:rsidRDefault="00CE325F"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w:t>
            </w:r>
            <w:r w:rsidRPr="0055207B">
              <w:rPr>
                <w:rFonts w:ascii="Times New Roman" w:eastAsia="Calibri" w:hAnsi="Times New Roman" w:cs="Times New Roman"/>
                <w:sz w:val="20"/>
                <w:szCs w:val="20"/>
                <w:lang w:eastAsia="pl-PL"/>
              </w:rPr>
              <w:t>Wolni od substancji psychoaktywnych</w:t>
            </w:r>
            <w:r>
              <w:rPr>
                <w:rFonts w:ascii="Times New Roman" w:eastAsia="Calibri" w:hAnsi="Times New Roman" w:cs="Times New Roman"/>
                <w:sz w:val="20"/>
                <w:szCs w:val="20"/>
                <w:lang w:eastAsia="pl-PL"/>
              </w:rPr>
              <w:t>”</w:t>
            </w:r>
            <w:r w:rsidRPr="0055207B">
              <w:rPr>
                <w:rFonts w:ascii="Times New Roman" w:eastAsia="Calibri" w:hAnsi="Times New Roman" w:cs="Times New Roman"/>
                <w:sz w:val="20"/>
                <w:szCs w:val="20"/>
                <w:lang w:eastAsia="pl-PL"/>
              </w:rPr>
              <w:t xml:space="preserve"> </w:t>
            </w:r>
          </w:p>
        </w:tc>
        <w:tc>
          <w:tcPr>
            <w:tcW w:w="4252" w:type="dxa"/>
            <w:shd w:val="clear" w:color="auto" w:fill="FFFFFF" w:themeFill="background1"/>
          </w:tcPr>
          <w:p w:rsidR="00CE325F" w:rsidRPr="00C127CD" w:rsidRDefault="00CE325F" w:rsidP="00414632">
            <w:pPr>
              <w:spacing w:line="240" w:lineRule="auto"/>
              <w:rPr>
                <w:rFonts w:ascii="Times New Roman" w:hAnsi="Times New Roman" w:cs="Times New Roman"/>
                <w:sz w:val="20"/>
                <w:szCs w:val="20"/>
              </w:rPr>
            </w:pPr>
            <w:r w:rsidRPr="00C127CD">
              <w:rPr>
                <w:rFonts w:ascii="Times New Roman" w:hAnsi="Times New Roman" w:cs="Times New Roman"/>
                <w:sz w:val="20"/>
                <w:szCs w:val="20"/>
              </w:rPr>
              <w:t xml:space="preserve">Zadanie miało na celu przekazanie młodym ludziom wiedzy na temat wpływu na organizm </w:t>
            </w:r>
            <w:r>
              <w:rPr>
                <w:rFonts w:ascii="Times New Roman" w:hAnsi="Times New Roman" w:cs="Times New Roman"/>
                <w:sz w:val="20"/>
                <w:szCs w:val="20"/>
              </w:rPr>
              <w:t xml:space="preserve">                </w:t>
            </w:r>
            <w:r w:rsidRPr="00C127CD">
              <w:rPr>
                <w:rFonts w:ascii="Times New Roman" w:hAnsi="Times New Roman" w:cs="Times New Roman"/>
                <w:sz w:val="20"/>
                <w:szCs w:val="20"/>
              </w:rPr>
              <w:t>i emocje ludzi środków odurzających, psychotropowych i psychoaktywnych</w:t>
            </w:r>
            <w:r>
              <w:rPr>
                <w:rFonts w:ascii="Times New Roman" w:hAnsi="Times New Roman" w:cs="Times New Roman"/>
                <w:sz w:val="20"/>
                <w:szCs w:val="20"/>
              </w:rPr>
              <w:t>.</w:t>
            </w:r>
            <w:r w:rsidRPr="00C127CD">
              <w:rPr>
                <w:rFonts w:ascii="Times New Roman" w:eastAsia="Calibri" w:hAnsi="Times New Roman" w:cs="Times New Roman"/>
                <w:sz w:val="20"/>
                <w:szCs w:val="20"/>
                <w:lang w:eastAsia="pl-PL"/>
              </w:rPr>
              <w:t xml:space="preserve"> Grupę docelową stanowiła młodzież w wieku 10 - 19 lat oraz osoby dorosłe</w:t>
            </w:r>
            <w:r>
              <w:rPr>
                <w:rFonts w:ascii="Times New Roman" w:eastAsia="Calibri" w:hAnsi="Times New Roman" w:cs="Times New Roman"/>
                <w:sz w:val="20"/>
                <w:szCs w:val="20"/>
                <w:lang w:eastAsia="pl-PL"/>
              </w:rPr>
              <w:t xml:space="preserve"> (rodzice i opiekunowie) -ł</w:t>
            </w:r>
            <w:r w:rsidRPr="00C127CD">
              <w:rPr>
                <w:rFonts w:ascii="Times New Roman" w:eastAsia="Calibri" w:hAnsi="Times New Roman" w:cs="Times New Roman"/>
                <w:sz w:val="20"/>
                <w:szCs w:val="20"/>
                <w:lang w:eastAsia="pl-PL"/>
              </w:rPr>
              <w:t xml:space="preserve">ącznie 180 osób. W trakcie działań prowadzono warsztaty </w:t>
            </w:r>
            <w:proofErr w:type="spellStart"/>
            <w:r w:rsidRPr="00C127CD">
              <w:rPr>
                <w:rFonts w:ascii="Times New Roman" w:eastAsia="Calibri" w:hAnsi="Times New Roman" w:cs="Times New Roman"/>
                <w:sz w:val="20"/>
                <w:szCs w:val="20"/>
                <w:lang w:eastAsia="pl-PL"/>
              </w:rPr>
              <w:t>edukcyjno</w:t>
            </w:r>
            <w:proofErr w:type="spellEnd"/>
            <w:r w:rsidRPr="00C127CD">
              <w:rPr>
                <w:rFonts w:ascii="Times New Roman" w:eastAsia="Calibri" w:hAnsi="Times New Roman" w:cs="Times New Roman"/>
                <w:sz w:val="20"/>
                <w:szCs w:val="20"/>
                <w:lang w:eastAsia="pl-PL"/>
              </w:rPr>
              <w:t xml:space="preserve"> </w:t>
            </w:r>
            <w:r>
              <w:rPr>
                <w:rFonts w:ascii="Times New Roman" w:eastAsia="Calibri" w:hAnsi="Times New Roman" w:cs="Times New Roman"/>
                <w:sz w:val="20"/>
                <w:szCs w:val="20"/>
                <w:lang w:eastAsia="pl-PL"/>
              </w:rPr>
              <w:t xml:space="preserve">– </w:t>
            </w:r>
            <w:r w:rsidRPr="00C127CD">
              <w:rPr>
                <w:rFonts w:ascii="Times New Roman" w:eastAsia="Calibri" w:hAnsi="Times New Roman" w:cs="Times New Roman"/>
                <w:sz w:val="20"/>
                <w:szCs w:val="20"/>
                <w:lang w:eastAsia="pl-PL"/>
              </w:rPr>
              <w:t xml:space="preserve">informacyjne, spotkania </w:t>
            </w:r>
            <w:r>
              <w:rPr>
                <w:rFonts w:ascii="Times New Roman" w:eastAsia="Calibri" w:hAnsi="Times New Roman" w:cs="Times New Roman"/>
                <w:sz w:val="20"/>
                <w:szCs w:val="20"/>
                <w:lang w:eastAsia="pl-PL"/>
              </w:rPr>
              <w:t xml:space="preserve">              </w:t>
            </w:r>
            <w:r w:rsidRPr="00C127CD">
              <w:rPr>
                <w:rFonts w:ascii="Times New Roman" w:eastAsia="Calibri" w:hAnsi="Times New Roman" w:cs="Times New Roman"/>
                <w:sz w:val="20"/>
                <w:szCs w:val="20"/>
                <w:lang w:eastAsia="pl-PL"/>
              </w:rPr>
              <w:t xml:space="preserve">z podopiecznymi Ośrodka Leczenia Uzależnień </w:t>
            </w:r>
            <w:r>
              <w:rPr>
                <w:rFonts w:ascii="Times New Roman" w:eastAsia="Calibri" w:hAnsi="Times New Roman" w:cs="Times New Roman"/>
                <w:sz w:val="20"/>
                <w:szCs w:val="20"/>
                <w:lang w:eastAsia="pl-PL"/>
              </w:rPr>
              <w:t xml:space="preserve">                  </w:t>
            </w:r>
            <w:r w:rsidRPr="00C127CD">
              <w:rPr>
                <w:rFonts w:ascii="Times New Roman" w:eastAsia="Calibri" w:hAnsi="Times New Roman" w:cs="Times New Roman"/>
                <w:sz w:val="20"/>
                <w:szCs w:val="20"/>
                <w:lang w:eastAsia="pl-PL"/>
              </w:rPr>
              <w:t xml:space="preserve">w </w:t>
            </w:r>
            <w:proofErr w:type="spellStart"/>
            <w:r w:rsidRPr="00C127CD">
              <w:rPr>
                <w:rFonts w:ascii="Times New Roman" w:eastAsia="Calibri" w:hAnsi="Times New Roman" w:cs="Times New Roman"/>
                <w:sz w:val="20"/>
                <w:szCs w:val="20"/>
                <w:lang w:eastAsia="pl-PL"/>
              </w:rPr>
              <w:t>Pałęgach</w:t>
            </w:r>
            <w:proofErr w:type="spellEnd"/>
            <w:r w:rsidRPr="00C127CD">
              <w:rPr>
                <w:rFonts w:ascii="Times New Roman" w:eastAsia="Calibri" w:hAnsi="Times New Roman" w:cs="Times New Roman"/>
                <w:sz w:val="20"/>
                <w:szCs w:val="20"/>
                <w:lang w:eastAsia="pl-PL"/>
              </w:rPr>
              <w:t>, spotkania edukacyjne dla rodziców oraz wydano informacyjne broszury.</w:t>
            </w:r>
            <w:r w:rsidRPr="00C127CD">
              <w:rPr>
                <w:rFonts w:ascii="Times New Roman" w:hAnsi="Times New Roman" w:cs="Times New Roman"/>
                <w:sz w:val="20"/>
                <w:szCs w:val="20"/>
              </w:rPr>
              <w:t xml:space="preserve"> Przeprowadzono łącznie 288 godz. warsztatów </w:t>
            </w:r>
            <w:proofErr w:type="spellStart"/>
            <w:r w:rsidRPr="00C127CD">
              <w:rPr>
                <w:rFonts w:ascii="Times New Roman" w:hAnsi="Times New Roman" w:cs="Times New Roman"/>
                <w:sz w:val="20"/>
                <w:szCs w:val="20"/>
              </w:rPr>
              <w:t>informacyjno</w:t>
            </w:r>
            <w:proofErr w:type="spellEnd"/>
            <w:r>
              <w:rPr>
                <w:rFonts w:ascii="Times New Roman" w:hAnsi="Times New Roman" w:cs="Times New Roman"/>
                <w:sz w:val="20"/>
                <w:szCs w:val="20"/>
              </w:rPr>
              <w:t xml:space="preserve"> </w:t>
            </w:r>
            <w:r w:rsidRPr="00C127CD">
              <w:rPr>
                <w:rFonts w:ascii="Times New Roman" w:hAnsi="Times New Roman" w:cs="Times New Roman"/>
                <w:sz w:val="20"/>
                <w:szCs w:val="20"/>
              </w:rPr>
              <w:t>-</w:t>
            </w:r>
            <w:r>
              <w:rPr>
                <w:rFonts w:ascii="Times New Roman" w:hAnsi="Times New Roman" w:cs="Times New Roman"/>
                <w:sz w:val="20"/>
                <w:szCs w:val="20"/>
              </w:rPr>
              <w:t xml:space="preserve"> </w:t>
            </w:r>
            <w:r w:rsidRPr="00C127CD">
              <w:rPr>
                <w:rFonts w:ascii="Times New Roman" w:hAnsi="Times New Roman" w:cs="Times New Roman"/>
                <w:sz w:val="20"/>
                <w:szCs w:val="20"/>
              </w:rPr>
              <w:t xml:space="preserve">edukacyjnych. Realizatorzy projektu wraz z jego uczestnikami nagrali także spot radiowy promujący zdrowy styl życia wolny od uzależnienia – został on wyemitowany </w:t>
            </w:r>
            <w:r>
              <w:rPr>
                <w:rFonts w:ascii="Times New Roman" w:hAnsi="Times New Roman" w:cs="Times New Roman"/>
                <w:sz w:val="20"/>
                <w:szCs w:val="20"/>
              </w:rPr>
              <w:t xml:space="preserve">                     </w:t>
            </w:r>
            <w:r w:rsidRPr="00C127CD">
              <w:rPr>
                <w:rFonts w:ascii="Times New Roman" w:hAnsi="Times New Roman" w:cs="Times New Roman"/>
                <w:sz w:val="20"/>
                <w:szCs w:val="20"/>
              </w:rPr>
              <w:t>na antenie Radia Kielce 10 razy.</w:t>
            </w:r>
          </w:p>
        </w:tc>
      </w:tr>
      <w:tr w:rsidR="00CE325F" w:rsidRPr="0055207B" w:rsidTr="00414632">
        <w:tc>
          <w:tcPr>
            <w:tcW w:w="634" w:type="dxa"/>
            <w:vMerge/>
            <w:shd w:val="clear" w:color="auto" w:fill="FFFFFF" w:themeFill="background1"/>
          </w:tcPr>
          <w:p w:rsidR="00CE325F" w:rsidRPr="0055207B" w:rsidRDefault="00CE325F" w:rsidP="00414632">
            <w:pPr>
              <w:spacing w:after="0" w:line="240" w:lineRule="atLeast"/>
              <w:jc w:val="center"/>
              <w:rPr>
                <w:rFonts w:ascii="Times New Roman" w:eastAsia="Calibri" w:hAnsi="Times New Roman" w:cs="Times New Roman"/>
                <w:sz w:val="20"/>
                <w:szCs w:val="20"/>
                <w:lang w:eastAsia="pl-PL"/>
              </w:rPr>
            </w:pPr>
          </w:p>
        </w:tc>
        <w:tc>
          <w:tcPr>
            <w:tcW w:w="1884" w:type="dxa"/>
            <w:vMerge/>
            <w:shd w:val="clear" w:color="auto" w:fill="FFFFFF" w:themeFill="background1"/>
          </w:tcPr>
          <w:p w:rsidR="00CE325F" w:rsidRPr="0055207B" w:rsidRDefault="00CE325F" w:rsidP="00414632">
            <w:pPr>
              <w:spacing w:after="0" w:line="240" w:lineRule="atLeast"/>
              <w:rPr>
                <w:rFonts w:ascii="Times New Roman" w:eastAsia="Calibri" w:hAnsi="Times New Roman" w:cs="Times New Roman"/>
                <w:sz w:val="20"/>
                <w:szCs w:val="20"/>
                <w:lang w:eastAsia="pl-PL"/>
              </w:rPr>
            </w:pPr>
          </w:p>
        </w:tc>
        <w:tc>
          <w:tcPr>
            <w:tcW w:w="2410" w:type="dxa"/>
            <w:shd w:val="clear" w:color="auto" w:fill="FFFFFF" w:themeFill="background1"/>
          </w:tcPr>
          <w:p w:rsidR="00CE325F" w:rsidRPr="0055207B" w:rsidRDefault="00CE325F" w:rsidP="00414632">
            <w:pPr>
              <w:spacing w:after="0" w:line="240" w:lineRule="atLeast"/>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w:t>
            </w:r>
            <w:r w:rsidRPr="0055207B">
              <w:rPr>
                <w:rFonts w:ascii="Times New Roman" w:eastAsia="Calibri" w:hAnsi="Times New Roman" w:cs="Times New Roman"/>
                <w:sz w:val="20"/>
                <w:szCs w:val="20"/>
                <w:lang w:eastAsia="pl-PL"/>
              </w:rPr>
              <w:t>Zanim będzie za późno</w:t>
            </w:r>
            <w:r>
              <w:rPr>
                <w:rFonts w:ascii="Times New Roman" w:eastAsia="Calibri" w:hAnsi="Times New Roman" w:cs="Times New Roman"/>
                <w:sz w:val="20"/>
                <w:szCs w:val="20"/>
                <w:lang w:eastAsia="pl-PL"/>
              </w:rPr>
              <w:t>”</w:t>
            </w:r>
          </w:p>
        </w:tc>
        <w:tc>
          <w:tcPr>
            <w:tcW w:w="4252" w:type="dxa"/>
            <w:shd w:val="clear" w:color="auto" w:fill="FFFFFF" w:themeFill="background1"/>
          </w:tcPr>
          <w:p w:rsidR="00CE325F" w:rsidRPr="0055207B" w:rsidRDefault="00CE325F" w:rsidP="00414632">
            <w:pPr>
              <w:spacing w:after="0" w:line="240" w:lineRule="atLeast"/>
              <w:rPr>
                <w:rFonts w:ascii="Times New Roman" w:eastAsia="Calibri" w:hAnsi="Times New Roman" w:cs="Times New Roman"/>
                <w:sz w:val="20"/>
                <w:szCs w:val="20"/>
                <w:lang w:eastAsia="pl-PL"/>
              </w:rPr>
            </w:pPr>
            <w:r w:rsidRPr="000D084D">
              <w:rPr>
                <w:rFonts w:ascii="Times New Roman" w:hAnsi="Times New Roman" w:cs="Times New Roman"/>
                <w:sz w:val="20"/>
                <w:szCs w:val="20"/>
              </w:rPr>
              <w:t>Zadanie</w:t>
            </w:r>
            <w:r w:rsidRPr="000D084D">
              <w:rPr>
                <w:rFonts w:ascii="Times New Roman" w:eastAsia="Calibri" w:hAnsi="Times New Roman" w:cs="Times New Roman"/>
                <w:sz w:val="20"/>
                <w:szCs w:val="20"/>
                <w:lang w:eastAsia="pl-PL"/>
              </w:rPr>
              <w:t xml:space="preserve"> </w:t>
            </w:r>
            <w:r w:rsidRPr="000D084D">
              <w:rPr>
                <w:rFonts w:ascii="Times New Roman" w:hAnsi="Times New Roman" w:cs="Times New Roman"/>
                <w:sz w:val="20"/>
                <w:szCs w:val="20"/>
              </w:rPr>
              <w:t xml:space="preserve">miało na celu przekazanie i pogłębienie wiedzy na temat zdrowotnych, społecznych </w:t>
            </w:r>
            <w:r>
              <w:rPr>
                <w:rFonts w:ascii="Times New Roman" w:hAnsi="Times New Roman" w:cs="Times New Roman"/>
                <w:sz w:val="20"/>
                <w:szCs w:val="20"/>
              </w:rPr>
              <w:t xml:space="preserve">                     </w:t>
            </w:r>
            <w:r w:rsidRPr="000D084D">
              <w:rPr>
                <w:rFonts w:ascii="Times New Roman" w:hAnsi="Times New Roman" w:cs="Times New Roman"/>
                <w:sz w:val="20"/>
                <w:szCs w:val="20"/>
              </w:rPr>
              <w:t xml:space="preserve">i prawnych konsekwencji zażywania substancji psychoaktywnych. </w:t>
            </w:r>
            <w:r w:rsidRPr="000D084D">
              <w:rPr>
                <w:rFonts w:ascii="Times New Roman" w:eastAsia="Calibri" w:hAnsi="Times New Roman" w:cs="Times New Roman"/>
                <w:sz w:val="20"/>
                <w:szCs w:val="20"/>
                <w:lang w:eastAsia="pl-PL"/>
              </w:rPr>
              <w:t xml:space="preserve">Projekt zakładał realizację </w:t>
            </w:r>
            <w:r w:rsidRPr="0002217F">
              <w:rPr>
                <w:rFonts w:ascii="Times New Roman" w:eastAsia="Calibri" w:hAnsi="Times New Roman" w:cs="Times New Roman"/>
                <w:sz w:val="20"/>
                <w:szCs w:val="20"/>
                <w:lang w:eastAsia="pl-PL"/>
              </w:rPr>
              <w:t xml:space="preserve">warsztatów profilaktycznych pt. ,,Zanim spróbujesz”, ,,Wybierz”, ,,Doświadczenia </w:t>
            </w:r>
            <w:r>
              <w:rPr>
                <w:rFonts w:ascii="Times New Roman" w:eastAsia="Calibri" w:hAnsi="Times New Roman" w:cs="Times New Roman"/>
                <w:sz w:val="20"/>
                <w:szCs w:val="20"/>
                <w:lang w:eastAsia="pl-PL"/>
              </w:rPr>
              <w:t xml:space="preserve">                       </w:t>
            </w:r>
            <w:r w:rsidRPr="0002217F">
              <w:rPr>
                <w:rFonts w:ascii="Times New Roman" w:eastAsia="Calibri" w:hAnsi="Times New Roman" w:cs="Times New Roman"/>
                <w:sz w:val="20"/>
                <w:szCs w:val="20"/>
                <w:lang w:eastAsia="pl-PL"/>
              </w:rPr>
              <w:t xml:space="preserve">z alkoholem, narkotykami a zachowania ryzykowne w aspekcie HIV/AIDS”, warsztatów umiejętności społecznych, </w:t>
            </w:r>
            <w:proofErr w:type="spellStart"/>
            <w:r w:rsidRPr="0002217F">
              <w:rPr>
                <w:rFonts w:ascii="Times New Roman" w:eastAsia="Calibri" w:hAnsi="Times New Roman" w:cs="Times New Roman"/>
                <w:sz w:val="20"/>
                <w:szCs w:val="20"/>
                <w:lang w:eastAsia="pl-PL"/>
              </w:rPr>
              <w:t>su</w:t>
            </w:r>
            <w:r>
              <w:rPr>
                <w:rFonts w:ascii="Times New Roman" w:eastAsia="Calibri" w:hAnsi="Times New Roman" w:cs="Times New Roman"/>
                <w:sz w:val="20"/>
                <w:szCs w:val="20"/>
                <w:lang w:eastAsia="pl-PL"/>
              </w:rPr>
              <w:t>perwizji</w:t>
            </w:r>
            <w:proofErr w:type="spellEnd"/>
            <w:r>
              <w:rPr>
                <w:rFonts w:ascii="Times New Roman" w:eastAsia="Calibri" w:hAnsi="Times New Roman" w:cs="Times New Roman"/>
                <w:sz w:val="20"/>
                <w:szCs w:val="20"/>
                <w:lang w:eastAsia="pl-PL"/>
              </w:rPr>
              <w:t xml:space="preserve"> dla kadry wychowawczej. </w:t>
            </w:r>
            <w:r w:rsidRPr="0002217F">
              <w:rPr>
                <w:rFonts w:ascii="Times New Roman" w:hAnsi="Times New Roman" w:cs="Times New Roman"/>
                <w:sz w:val="20"/>
                <w:szCs w:val="20"/>
              </w:rPr>
              <w:t>Przeprowadzono łącznie 96 godz. warsztatów profilaktycznych</w:t>
            </w:r>
            <w:r w:rsidRPr="0002217F">
              <w:rPr>
                <w:rFonts w:ascii="Times New Roman" w:eastAsia="Calibri" w:hAnsi="Times New Roman" w:cs="Times New Roman"/>
                <w:sz w:val="20"/>
                <w:szCs w:val="20"/>
                <w:lang w:eastAsia="pl-PL"/>
              </w:rPr>
              <w:t xml:space="preserve"> Działaniami objęto 120 dzieci i młodzieży oraz 24 osoby dorosłe.</w:t>
            </w:r>
            <w:r w:rsidRPr="0055207B">
              <w:rPr>
                <w:rFonts w:ascii="Times New Roman" w:eastAsia="Calibri" w:hAnsi="Times New Roman" w:cs="Times New Roman"/>
                <w:sz w:val="20"/>
                <w:szCs w:val="20"/>
                <w:lang w:eastAsia="pl-PL"/>
              </w:rPr>
              <w:t xml:space="preserve"> </w:t>
            </w:r>
          </w:p>
        </w:tc>
      </w:tr>
    </w:tbl>
    <w:p w:rsidR="00AA2BD4" w:rsidRPr="008C0EC0"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8C0EC0" w:rsidRDefault="00AA2BD4" w:rsidP="00AA2BD4">
      <w:pPr>
        <w:spacing w:after="0" w:line="360" w:lineRule="auto"/>
        <w:ind w:firstLine="709"/>
        <w:jc w:val="both"/>
        <w:rPr>
          <w:rFonts w:ascii="Times New Roman" w:eastAsia="Times New Roman" w:hAnsi="Times New Roman" w:cs="Times New Roman"/>
          <w:b/>
          <w:sz w:val="24"/>
          <w:szCs w:val="24"/>
          <w:lang w:eastAsia="pl-PL"/>
        </w:rPr>
      </w:pPr>
      <w:r w:rsidRPr="008C0EC0">
        <w:rPr>
          <w:rFonts w:ascii="Times New Roman" w:eastAsia="Times New Roman" w:hAnsi="Times New Roman" w:cs="Times New Roman"/>
          <w:sz w:val="24"/>
          <w:szCs w:val="24"/>
          <w:lang w:eastAsia="pl-PL"/>
        </w:rPr>
        <w:lastRenderedPageBreak/>
        <w:t>Oprócz współpracy z NGO Samorz</w:t>
      </w:r>
      <w:r>
        <w:rPr>
          <w:rFonts w:ascii="Times New Roman" w:eastAsia="Times New Roman" w:hAnsi="Times New Roman" w:cs="Times New Roman"/>
          <w:sz w:val="24"/>
          <w:szCs w:val="24"/>
          <w:lang w:eastAsia="pl-PL"/>
        </w:rPr>
        <w:t>ąd Województwa Świętokrzyskiego -</w:t>
      </w:r>
      <w:r w:rsidRPr="008C0EC0">
        <w:rPr>
          <w:rFonts w:ascii="Times New Roman" w:eastAsia="Times New Roman" w:hAnsi="Times New Roman" w:cs="Times New Roman"/>
          <w:sz w:val="24"/>
          <w:szCs w:val="24"/>
          <w:lang w:eastAsia="pl-PL"/>
        </w:rPr>
        <w:t xml:space="preserve"> Departament Ochrony Zdrowia w zakresie</w:t>
      </w:r>
      <w:r w:rsidRPr="008C0EC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zapobiegania narkomanii podejmował następujące                   działania:</w:t>
      </w:r>
      <w:r w:rsidRPr="008C0EC0">
        <w:rPr>
          <w:rFonts w:ascii="Times New Roman" w:eastAsia="Times New Roman" w:hAnsi="Times New Roman" w:cs="Times New Roman"/>
          <w:sz w:val="24"/>
          <w:szCs w:val="24"/>
          <w:lang w:eastAsia="pl-PL"/>
        </w:rPr>
        <w:t xml:space="preserve"> </w:t>
      </w:r>
    </w:p>
    <w:p w:rsidR="00AA2BD4" w:rsidRPr="00345968" w:rsidRDefault="00AA2BD4" w:rsidP="00AA2BD4">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bCs/>
          <w:sz w:val="24"/>
          <w:szCs w:val="24"/>
          <w:lang w:eastAsia="pl-PL"/>
        </w:rPr>
        <w:t>S</w:t>
      </w:r>
      <w:r w:rsidRPr="00345968">
        <w:rPr>
          <w:rFonts w:ascii="Times New Roman" w:eastAsia="Calibri" w:hAnsi="Times New Roman" w:cs="Times New Roman"/>
          <w:bCs/>
          <w:sz w:val="24"/>
          <w:szCs w:val="24"/>
          <w:lang w:eastAsia="pl-PL"/>
        </w:rPr>
        <w:t xml:space="preserve">ystematyczne </w:t>
      </w:r>
      <w:r w:rsidRPr="00345968">
        <w:rPr>
          <w:rFonts w:ascii="Times New Roman" w:eastAsia="Times New Roman" w:hAnsi="Times New Roman" w:cs="Times New Roman"/>
          <w:sz w:val="24"/>
          <w:szCs w:val="24"/>
          <w:lang w:eastAsia="pl-PL"/>
        </w:rPr>
        <w:t>użyczał walizki z atrapami narkotyków ,,</w:t>
      </w:r>
      <w:proofErr w:type="spellStart"/>
      <w:r w:rsidRPr="00345968">
        <w:rPr>
          <w:rFonts w:ascii="Times New Roman" w:eastAsia="Times New Roman" w:hAnsi="Times New Roman" w:cs="Times New Roman"/>
          <w:sz w:val="24"/>
          <w:szCs w:val="24"/>
          <w:lang w:eastAsia="pl-PL"/>
        </w:rPr>
        <w:t>Drug</w:t>
      </w:r>
      <w:proofErr w:type="spellEnd"/>
      <w:r w:rsidRPr="0034596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345968">
        <w:rPr>
          <w:rFonts w:ascii="Times New Roman" w:eastAsia="Times New Roman" w:hAnsi="Times New Roman" w:cs="Times New Roman"/>
          <w:sz w:val="24"/>
          <w:szCs w:val="24"/>
          <w:lang w:eastAsia="pl-PL"/>
        </w:rPr>
        <w:t>Box</w:t>
      </w:r>
      <w:r>
        <w:rPr>
          <w:rFonts w:ascii="Times New Roman" w:eastAsia="Times New Roman" w:hAnsi="Times New Roman" w:cs="Times New Roman"/>
          <w:sz w:val="24"/>
          <w:szCs w:val="24"/>
          <w:lang w:eastAsia="pl-PL"/>
        </w:rPr>
        <w:t xml:space="preserve">”.                        Walizka była wykorzystywana </w:t>
      </w:r>
      <w:r w:rsidRPr="00345968">
        <w:rPr>
          <w:rFonts w:ascii="Times New Roman" w:eastAsia="Times New Roman" w:hAnsi="Times New Roman" w:cs="Times New Roman"/>
          <w:sz w:val="24"/>
          <w:szCs w:val="24"/>
          <w:lang w:eastAsia="pl-PL"/>
        </w:rPr>
        <w:t xml:space="preserve">na szkoleniach, prelekcjach, pogadankach </w:t>
      </w:r>
      <w:r>
        <w:rPr>
          <w:rFonts w:ascii="Times New Roman" w:eastAsia="Times New Roman" w:hAnsi="Times New Roman" w:cs="Times New Roman"/>
          <w:sz w:val="24"/>
          <w:szCs w:val="24"/>
          <w:lang w:eastAsia="pl-PL"/>
        </w:rPr>
        <w:t xml:space="preserve">    </w:t>
      </w:r>
      <w:r w:rsidRPr="00345968">
        <w:rPr>
          <w:rFonts w:ascii="Times New Roman" w:eastAsia="Times New Roman" w:hAnsi="Times New Roman" w:cs="Times New Roman"/>
          <w:sz w:val="24"/>
          <w:szCs w:val="24"/>
          <w:lang w:eastAsia="pl-PL"/>
        </w:rPr>
        <w:t>dotyczących tematyki uzależnień od sub</w:t>
      </w:r>
      <w:r>
        <w:rPr>
          <w:rFonts w:ascii="Times New Roman" w:eastAsia="Times New Roman" w:hAnsi="Times New Roman" w:cs="Times New Roman"/>
          <w:sz w:val="24"/>
          <w:szCs w:val="24"/>
          <w:lang w:eastAsia="pl-PL"/>
        </w:rPr>
        <w:t>stancji psychoaktywnych. Walizkę</w:t>
      </w:r>
      <w:r w:rsidRPr="0034596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wypożyczały m. in. placówki oświatowe, policja</w:t>
      </w:r>
      <w:r w:rsidRPr="00345968">
        <w:rPr>
          <w:rFonts w:ascii="Times New Roman" w:eastAsia="Times New Roman" w:hAnsi="Times New Roman" w:cs="Times New Roman"/>
          <w:sz w:val="24"/>
          <w:szCs w:val="24"/>
          <w:lang w:eastAsia="pl-PL"/>
        </w:rPr>
        <w:t>, straż mie</w:t>
      </w:r>
      <w:r>
        <w:rPr>
          <w:rFonts w:ascii="Times New Roman" w:eastAsia="Times New Roman" w:hAnsi="Times New Roman" w:cs="Times New Roman"/>
          <w:sz w:val="24"/>
          <w:szCs w:val="24"/>
          <w:lang w:eastAsia="pl-PL"/>
        </w:rPr>
        <w:t>jska - z terenu całego województwa.</w:t>
      </w:r>
    </w:p>
    <w:p w:rsidR="00AA2BD4" w:rsidRPr="00345968" w:rsidRDefault="00AA2BD4" w:rsidP="00AA2BD4">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bCs/>
          <w:sz w:val="24"/>
          <w:szCs w:val="24"/>
          <w:lang w:eastAsia="pl-PL"/>
        </w:rPr>
        <w:t>I</w:t>
      </w:r>
      <w:r w:rsidRPr="00345968">
        <w:rPr>
          <w:rFonts w:ascii="Times New Roman" w:eastAsia="Calibri" w:hAnsi="Times New Roman" w:cs="Times New Roman"/>
          <w:bCs/>
          <w:sz w:val="24"/>
          <w:szCs w:val="24"/>
          <w:lang w:eastAsia="pl-PL"/>
        </w:rPr>
        <w:t>nspirował realizatorów programu ,,</w:t>
      </w:r>
      <w:proofErr w:type="spellStart"/>
      <w:r w:rsidRPr="00345968">
        <w:rPr>
          <w:rFonts w:ascii="Times New Roman" w:eastAsia="Calibri" w:hAnsi="Times New Roman" w:cs="Times New Roman"/>
          <w:bCs/>
          <w:sz w:val="24"/>
          <w:szCs w:val="24"/>
          <w:lang w:eastAsia="pl-PL"/>
        </w:rPr>
        <w:t>Unplugged</w:t>
      </w:r>
      <w:proofErr w:type="spellEnd"/>
      <w:r w:rsidRPr="00345968">
        <w:rPr>
          <w:rFonts w:ascii="Times New Roman" w:eastAsia="Calibri" w:hAnsi="Times New Roman" w:cs="Times New Roman"/>
          <w:bCs/>
          <w:sz w:val="24"/>
          <w:szCs w:val="24"/>
          <w:lang w:eastAsia="pl-PL"/>
        </w:rPr>
        <w:t>” z tere</w:t>
      </w:r>
      <w:r>
        <w:rPr>
          <w:rFonts w:ascii="Times New Roman" w:eastAsia="Calibri" w:hAnsi="Times New Roman" w:cs="Times New Roman"/>
          <w:bCs/>
          <w:sz w:val="24"/>
          <w:szCs w:val="24"/>
          <w:lang w:eastAsia="pl-PL"/>
        </w:rPr>
        <w:t xml:space="preserve">nu województwa świętokrzyskiego </w:t>
      </w:r>
      <w:r w:rsidRPr="00345968">
        <w:rPr>
          <w:rFonts w:ascii="Times New Roman" w:eastAsia="Calibri" w:hAnsi="Times New Roman" w:cs="Times New Roman"/>
          <w:bCs/>
          <w:sz w:val="24"/>
          <w:szCs w:val="24"/>
          <w:lang w:eastAsia="pl-PL"/>
        </w:rPr>
        <w:t>do uczestn</w:t>
      </w:r>
      <w:r>
        <w:rPr>
          <w:rFonts w:ascii="Times New Roman" w:eastAsia="Calibri" w:hAnsi="Times New Roman" w:cs="Times New Roman"/>
          <w:bCs/>
          <w:sz w:val="24"/>
          <w:szCs w:val="24"/>
          <w:lang w:eastAsia="pl-PL"/>
        </w:rPr>
        <w:t xml:space="preserve">ictwa w platformie internetowej: </w:t>
      </w:r>
      <w:r w:rsidRPr="00345968">
        <w:rPr>
          <w:rFonts w:ascii="Times New Roman" w:eastAsia="Calibri" w:hAnsi="Times New Roman" w:cs="Times New Roman"/>
          <w:bCs/>
          <w:sz w:val="24"/>
          <w:szCs w:val="24"/>
          <w:lang w:eastAsia="pl-PL"/>
        </w:rPr>
        <w:t>www.doskonaleniewsie</w:t>
      </w:r>
      <w:r>
        <w:rPr>
          <w:rFonts w:ascii="Times New Roman" w:eastAsia="Calibri" w:hAnsi="Times New Roman" w:cs="Times New Roman"/>
          <w:bCs/>
          <w:sz w:val="24"/>
          <w:szCs w:val="24"/>
          <w:lang w:eastAsia="pl-PL"/>
        </w:rPr>
        <w:t>ci.pl.</w:t>
      </w:r>
    </w:p>
    <w:p w:rsidR="00AA2BD4" w:rsidRPr="00345968" w:rsidRDefault="00AA2BD4" w:rsidP="00AA2BD4">
      <w:pPr>
        <w:pStyle w:val="Akapitzlist"/>
        <w:numPr>
          <w:ilvl w:val="0"/>
          <w:numId w:val="20"/>
        </w:numPr>
        <w:spacing w:after="0" w:line="360" w:lineRule="auto"/>
        <w:jc w:val="both"/>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Z</w:t>
      </w:r>
      <w:r w:rsidRPr="00345968">
        <w:rPr>
          <w:rFonts w:ascii="Times New Roman" w:eastAsia="Calibri" w:hAnsi="Times New Roman" w:cs="Times New Roman"/>
          <w:bCs/>
          <w:sz w:val="24"/>
          <w:szCs w:val="24"/>
          <w:lang w:eastAsia="pl-PL"/>
        </w:rPr>
        <w:t>achęcał organizacje pozarządowe do zgłaszania swoich autorskich programów profilaktycznych do ogólnopolskiego systemu rekomend</w:t>
      </w:r>
      <w:r>
        <w:rPr>
          <w:rFonts w:ascii="Times New Roman" w:eastAsia="Calibri" w:hAnsi="Times New Roman" w:cs="Times New Roman"/>
          <w:bCs/>
          <w:sz w:val="24"/>
          <w:szCs w:val="24"/>
          <w:lang w:eastAsia="pl-PL"/>
        </w:rPr>
        <w:t>acji programów profilaktycznych.</w:t>
      </w:r>
    </w:p>
    <w:p w:rsidR="00AA2BD4" w:rsidRPr="003A3536" w:rsidRDefault="00AA2BD4" w:rsidP="00AA2BD4">
      <w:pPr>
        <w:pStyle w:val="Akapitzlist"/>
        <w:numPr>
          <w:ilvl w:val="0"/>
          <w:numId w:val="20"/>
        </w:numPr>
        <w:spacing w:after="0" w:line="360" w:lineRule="auto"/>
        <w:jc w:val="both"/>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U</w:t>
      </w:r>
      <w:r w:rsidRPr="003A3536">
        <w:rPr>
          <w:rFonts w:ascii="Times New Roman" w:eastAsia="Calibri" w:hAnsi="Times New Roman" w:cs="Times New Roman"/>
          <w:bCs/>
          <w:sz w:val="24"/>
          <w:szCs w:val="24"/>
          <w:lang w:eastAsia="pl-PL"/>
        </w:rPr>
        <w:t>czestniczył w konferencjach, szkoleniach, spotkaniach m.</w:t>
      </w:r>
      <w:r>
        <w:rPr>
          <w:rFonts w:ascii="Times New Roman" w:eastAsia="Calibri" w:hAnsi="Times New Roman" w:cs="Times New Roman"/>
          <w:bCs/>
          <w:sz w:val="24"/>
          <w:szCs w:val="24"/>
          <w:lang w:eastAsia="pl-PL"/>
        </w:rPr>
        <w:t xml:space="preserve"> </w:t>
      </w:r>
      <w:r w:rsidRPr="003A3536">
        <w:rPr>
          <w:rFonts w:ascii="Times New Roman" w:eastAsia="Calibri" w:hAnsi="Times New Roman" w:cs="Times New Roman"/>
          <w:bCs/>
          <w:sz w:val="24"/>
          <w:szCs w:val="24"/>
          <w:lang w:eastAsia="pl-PL"/>
        </w:rPr>
        <w:t xml:space="preserve">in.: ,,Dopalacze </w:t>
      </w:r>
      <w:r>
        <w:rPr>
          <w:rFonts w:ascii="Times New Roman" w:eastAsia="Calibri" w:hAnsi="Times New Roman" w:cs="Times New Roman"/>
          <w:bCs/>
          <w:sz w:val="24"/>
          <w:szCs w:val="24"/>
          <w:lang w:eastAsia="pl-PL"/>
        </w:rPr>
        <w:t xml:space="preserve">                         </w:t>
      </w:r>
      <w:r w:rsidRPr="003A3536">
        <w:rPr>
          <w:rFonts w:ascii="Times New Roman" w:eastAsia="Calibri" w:hAnsi="Times New Roman" w:cs="Times New Roman"/>
          <w:bCs/>
          <w:sz w:val="24"/>
          <w:szCs w:val="24"/>
          <w:lang w:eastAsia="pl-PL"/>
        </w:rPr>
        <w:t>i legalne substancje psychoakt</w:t>
      </w:r>
      <w:r>
        <w:rPr>
          <w:rFonts w:ascii="Times New Roman" w:eastAsia="Calibri" w:hAnsi="Times New Roman" w:cs="Times New Roman"/>
          <w:bCs/>
          <w:sz w:val="24"/>
          <w:szCs w:val="24"/>
          <w:lang w:eastAsia="pl-PL"/>
        </w:rPr>
        <w:t>ywne”, Programy Redukcji Szkód,</w:t>
      </w:r>
      <w:r w:rsidRPr="003A3536">
        <w:rPr>
          <w:rFonts w:ascii="Times New Roman" w:eastAsia="Calibri" w:hAnsi="Times New Roman" w:cs="Times New Roman"/>
          <w:bCs/>
          <w:sz w:val="24"/>
          <w:szCs w:val="24"/>
          <w:lang w:eastAsia="pl-PL"/>
        </w:rPr>
        <w:t xml:space="preserve"> </w:t>
      </w:r>
      <w:r>
        <w:rPr>
          <w:rFonts w:ascii="Times New Roman" w:eastAsia="Calibri" w:hAnsi="Times New Roman" w:cs="Times New Roman"/>
          <w:bCs/>
          <w:sz w:val="24"/>
          <w:szCs w:val="24"/>
          <w:lang w:eastAsia="pl-PL"/>
        </w:rPr>
        <w:t xml:space="preserve">                                            w </w:t>
      </w:r>
      <w:r w:rsidRPr="003A3536">
        <w:rPr>
          <w:rFonts w:ascii="Times New Roman" w:eastAsia="Calibri" w:hAnsi="Times New Roman" w:cs="Times New Roman"/>
          <w:bCs/>
          <w:sz w:val="24"/>
          <w:szCs w:val="24"/>
          <w:lang w:eastAsia="pl-PL"/>
        </w:rPr>
        <w:t>spotkaniach ekspertów wojewódzkich ds. inform</w:t>
      </w:r>
      <w:r>
        <w:rPr>
          <w:rFonts w:ascii="Times New Roman" w:eastAsia="Calibri" w:hAnsi="Times New Roman" w:cs="Times New Roman"/>
          <w:bCs/>
          <w:sz w:val="24"/>
          <w:szCs w:val="24"/>
          <w:lang w:eastAsia="pl-PL"/>
        </w:rPr>
        <w:t>acji o narkotykach                                      i narkomanii.</w:t>
      </w:r>
      <w:r w:rsidRPr="003A3536">
        <w:rPr>
          <w:rFonts w:ascii="Times New Roman" w:eastAsia="Calibri" w:hAnsi="Times New Roman" w:cs="Times New Roman"/>
          <w:bCs/>
          <w:sz w:val="24"/>
          <w:szCs w:val="24"/>
          <w:lang w:eastAsia="pl-PL"/>
        </w:rPr>
        <w:t xml:space="preserve"> </w:t>
      </w:r>
    </w:p>
    <w:p w:rsidR="00AA2BD4" w:rsidRPr="003A3536" w:rsidRDefault="00AA2BD4" w:rsidP="00AA2BD4">
      <w:pPr>
        <w:pStyle w:val="Akapitzlist"/>
        <w:numPr>
          <w:ilvl w:val="0"/>
          <w:numId w:val="20"/>
        </w:numPr>
        <w:spacing w:after="0" w:line="360" w:lineRule="auto"/>
        <w:jc w:val="both"/>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P</w:t>
      </w:r>
      <w:r w:rsidRPr="003A3536">
        <w:rPr>
          <w:rFonts w:ascii="Times New Roman" w:eastAsia="Calibri" w:hAnsi="Times New Roman" w:cs="Times New Roman"/>
          <w:bCs/>
          <w:sz w:val="24"/>
          <w:szCs w:val="24"/>
          <w:lang w:eastAsia="pl-PL"/>
        </w:rPr>
        <w:t>rzygotował ko</w:t>
      </w:r>
      <w:r>
        <w:rPr>
          <w:rFonts w:ascii="Times New Roman" w:eastAsia="Calibri" w:hAnsi="Times New Roman" w:cs="Times New Roman"/>
          <w:bCs/>
          <w:sz w:val="24"/>
          <w:szCs w:val="24"/>
          <w:lang w:eastAsia="pl-PL"/>
        </w:rPr>
        <w:t>nferencję pt. ,Przeciwdziałanie</w:t>
      </w:r>
      <w:r w:rsidRPr="003A3536">
        <w:rPr>
          <w:rFonts w:ascii="Times New Roman" w:eastAsia="Calibri" w:hAnsi="Times New Roman" w:cs="Times New Roman"/>
          <w:bCs/>
          <w:sz w:val="24"/>
          <w:szCs w:val="24"/>
          <w:lang w:eastAsia="pl-PL"/>
        </w:rPr>
        <w:t xml:space="preserve"> narkomanii – wyzwanie cywili</w:t>
      </w:r>
      <w:r>
        <w:rPr>
          <w:rFonts w:ascii="Times New Roman" w:eastAsia="Calibri" w:hAnsi="Times New Roman" w:cs="Times New Roman"/>
          <w:bCs/>
          <w:sz w:val="24"/>
          <w:szCs w:val="24"/>
          <w:lang w:eastAsia="pl-PL"/>
        </w:rPr>
        <w:t xml:space="preserve">zacyjnie </w:t>
      </w:r>
      <w:r>
        <w:rPr>
          <w:rFonts w:ascii="Times New Roman" w:eastAsia="Calibri" w:hAnsi="Times New Roman" w:cs="Times New Roman"/>
          <w:bCs/>
          <w:sz w:val="24"/>
          <w:szCs w:val="24"/>
          <w:lang w:eastAsia="pl-PL"/>
        </w:rPr>
        <w:br/>
        <w:t>o zasięgu ,,lokalnym”.</w:t>
      </w:r>
    </w:p>
    <w:p w:rsidR="00AA2BD4" w:rsidRPr="003A3536" w:rsidRDefault="00AA2BD4" w:rsidP="00AA2BD4">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bCs/>
          <w:sz w:val="24"/>
          <w:szCs w:val="24"/>
          <w:lang w:eastAsia="pl-PL"/>
        </w:rPr>
        <w:t>W</w:t>
      </w:r>
      <w:r w:rsidRPr="003A3536">
        <w:rPr>
          <w:rFonts w:ascii="Times New Roman" w:eastAsia="Calibri" w:hAnsi="Times New Roman" w:cs="Times New Roman"/>
          <w:bCs/>
          <w:sz w:val="24"/>
          <w:szCs w:val="24"/>
          <w:lang w:eastAsia="pl-PL"/>
        </w:rPr>
        <w:t>spółorganizował wspólnie z Fundacją Polska Sieć Polityki Narkotykowe</w:t>
      </w:r>
      <w:r>
        <w:rPr>
          <w:rFonts w:ascii="Times New Roman" w:eastAsia="Calibri" w:hAnsi="Times New Roman" w:cs="Times New Roman"/>
          <w:bCs/>
          <w:sz w:val="24"/>
          <w:szCs w:val="24"/>
          <w:lang w:eastAsia="pl-PL"/>
        </w:rPr>
        <w:t>j „Wojewódzkie konferencje</w:t>
      </w:r>
      <w:r w:rsidRPr="003A3536">
        <w:rPr>
          <w:rFonts w:ascii="Times New Roman" w:eastAsia="Calibri" w:hAnsi="Times New Roman" w:cs="Times New Roman"/>
          <w:bCs/>
          <w:sz w:val="24"/>
          <w:szCs w:val="24"/>
          <w:lang w:eastAsia="pl-PL"/>
        </w:rPr>
        <w:t xml:space="preserve"> na temat strategii rozwiązywania problemu </w:t>
      </w:r>
      <w:r>
        <w:rPr>
          <w:rFonts w:ascii="Times New Roman" w:eastAsia="Calibri" w:hAnsi="Times New Roman" w:cs="Times New Roman"/>
          <w:bCs/>
          <w:sz w:val="24"/>
          <w:szCs w:val="24"/>
          <w:lang w:eastAsia="pl-PL"/>
        </w:rPr>
        <w:t xml:space="preserve">                 uzależnień”.</w:t>
      </w:r>
    </w:p>
    <w:p w:rsidR="00AA2BD4" w:rsidRPr="003A3536" w:rsidRDefault="00AA2BD4" w:rsidP="00AA2BD4">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3A3536">
        <w:rPr>
          <w:rFonts w:ascii="Times New Roman" w:eastAsia="Times New Roman" w:hAnsi="Times New Roman" w:cs="Times New Roman"/>
          <w:sz w:val="24"/>
          <w:szCs w:val="24"/>
          <w:lang w:eastAsia="pl-PL"/>
        </w:rPr>
        <w:t>łączył się w ogólnopolskie kampanie społeczne m.</w:t>
      </w:r>
      <w:r>
        <w:rPr>
          <w:rFonts w:ascii="Times New Roman" w:eastAsia="Times New Roman" w:hAnsi="Times New Roman" w:cs="Times New Roman"/>
          <w:sz w:val="24"/>
          <w:szCs w:val="24"/>
          <w:lang w:eastAsia="pl-PL"/>
        </w:rPr>
        <w:t xml:space="preserve"> </w:t>
      </w:r>
      <w:r w:rsidRPr="003A3536">
        <w:rPr>
          <w:rFonts w:ascii="Times New Roman" w:eastAsia="Times New Roman" w:hAnsi="Times New Roman" w:cs="Times New Roman"/>
          <w:sz w:val="24"/>
          <w:szCs w:val="24"/>
          <w:lang w:eastAsia="pl-PL"/>
        </w:rPr>
        <w:t>in. ,,Bez chemii na drodze”, ,,Kr</w:t>
      </w:r>
      <w:r>
        <w:rPr>
          <w:rFonts w:ascii="Times New Roman" w:eastAsia="Times New Roman" w:hAnsi="Times New Roman" w:cs="Times New Roman"/>
          <w:sz w:val="24"/>
          <w:szCs w:val="24"/>
          <w:lang w:eastAsia="pl-PL"/>
        </w:rPr>
        <w:t>zywo weszło – zmień ustawienia”.</w:t>
      </w:r>
      <w:r w:rsidRPr="003A3536">
        <w:rPr>
          <w:rFonts w:ascii="Times New Roman" w:eastAsia="Times New Roman" w:hAnsi="Times New Roman" w:cs="Times New Roman"/>
          <w:sz w:val="24"/>
          <w:szCs w:val="24"/>
          <w:lang w:eastAsia="pl-PL"/>
        </w:rPr>
        <w:t xml:space="preserve"> </w:t>
      </w:r>
    </w:p>
    <w:p w:rsidR="00AA2BD4" w:rsidRPr="00FC0FF1" w:rsidRDefault="00AA2BD4" w:rsidP="00AA2BD4">
      <w:pPr>
        <w:pStyle w:val="Akapitzlist"/>
        <w:numPr>
          <w:ilvl w:val="0"/>
          <w:numId w:val="20"/>
        </w:numPr>
        <w:spacing w:after="0" w:line="360" w:lineRule="auto"/>
        <w:jc w:val="both"/>
        <w:rPr>
          <w:rFonts w:ascii="Times New Roman" w:eastAsia="Calibri" w:hAnsi="Times New Roman" w:cs="Times New Roman"/>
          <w:bCs/>
          <w:sz w:val="24"/>
          <w:szCs w:val="24"/>
          <w:lang w:eastAsia="pl-PL"/>
        </w:rPr>
      </w:pPr>
      <w:r>
        <w:rPr>
          <w:rFonts w:ascii="Times New Roman" w:eastAsia="Calibri" w:hAnsi="Times New Roman" w:cs="Times New Roman"/>
          <w:bCs/>
          <w:sz w:val="24"/>
          <w:szCs w:val="24"/>
          <w:lang w:eastAsia="pl-PL"/>
        </w:rPr>
        <w:t>O</w:t>
      </w:r>
      <w:r w:rsidRPr="00FC0FF1">
        <w:rPr>
          <w:rFonts w:ascii="Times New Roman" w:eastAsia="Calibri" w:hAnsi="Times New Roman" w:cs="Times New Roman"/>
          <w:bCs/>
          <w:sz w:val="24"/>
          <w:szCs w:val="24"/>
          <w:lang w:eastAsia="pl-PL"/>
        </w:rPr>
        <w:t xml:space="preserve">pracowywał coroczne raporty pt. ,,Monitorowanie problemów narkotykowych </w:t>
      </w:r>
      <w:r w:rsidRPr="00FC0FF1">
        <w:rPr>
          <w:rFonts w:ascii="Times New Roman" w:eastAsia="Calibri" w:hAnsi="Times New Roman" w:cs="Times New Roman"/>
          <w:bCs/>
          <w:sz w:val="24"/>
          <w:szCs w:val="24"/>
          <w:lang w:eastAsia="pl-PL"/>
        </w:rPr>
        <w:br/>
      </w:r>
      <w:r>
        <w:rPr>
          <w:rFonts w:ascii="Times New Roman" w:eastAsia="Calibri" w:hAnsi="Times New Roman" w:cs="Times New Roman"/>
          <w:bCs/>
          <w:sz w:val="24"/>
          <w:szCs w:val="24"/>
          <w:lang w:eastAsia="pl-PL"/>
        </w:rPr>
        <w:t>w województwie świętokrzyskim”.</w:t>
      </w:r>
    </w:p>
    <w:p w:rsidR="00AA2BD4" w:rsidRDefault="00AA2BD4" w:rsidP="00AA2BD4">
      <w:pPr>
        <w:pStyle w:val="Akapitzlist"/>
        <w:numPr>
          <w:ilvl w:val="0"/>
          <w:numId w:val="20"/>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FC0FF1">
        <w:rPr>
          <w:rFonts w:ascii="Times New Roman" w:eastAsia="Times New Roman" w:hAnsi="Times New Roman" w:cs="Times New Roman"/>
          <w:sz w:val="24"/>
          <w:szCs w:val="24"/>
          <w:lang w:eastAsia="pl-PL"/>
        </w:rPr>
        <w:t>realizował badania ankietowe ESPAD na temat używania przez młodzież substancji psychoaktywnych.</w:t>
      </w:r>
    </w:p>
    <w:p w:rsidR="00AA2BD4" w:rsidRDefault="00AA2BD4" w:rsidP="00AA2BD4">
      <w:pPr>
        <w:pStyle w:val="Akapitzlist"/>
        <w:spacing w:after="0" w:line="360" w:lineRule="auto"/>
        <w:jc w:val="both"/>
        <w:rPr>
          <w:rFonts w:ascii="Times New Roman" w:eastAsia="Times New Roman" w:hAnsi="Times New Roman" w:cs="Times New Roman"/>
          <w:sz w:val="24"/>
          <w:szCs w:val="24"/>
          <w:lang w:eastAsia="pl-PL"/>
        </w:rPr>
      </w:pPr>
    </w:p>
    <w:p w:rsidR="00AA2BD4" w:rsidRDefault="00AA2BD4" w:rsidP="00AA2BD4">
      <w:pPr>
        <w:pStyle w:val="Akapitzlist"/>
        <w:spacing w:after="0" w:line="360" w:lineRule="auto"/>
        <w:jc w:val="both"/>
        <w:rPr>
          <w:rFonts w:ascii="Times New Roman" w:eastAsia="Times New Roman" w:hAnsi="Times New Roman" w:cs="Times New Roman"/>
          <w:sz w:val="24"/>
          <w:szCs w:val="24"/>
          <w:lang w:eastAsia="pl-PL"/>
        </w:rPr>
      </w:pPr>
    </w:p>
    <w:p w:rsidR="00AA2BD4" w:rsidRDefault="00AA2BD4" w:rsidP="00AA2BD4">
      <w:pPr>
        <w:pStyle w:val="Akapitzlist"/>
        <w:spacing w:after="0" w:line="360" w:lineRule="auto"/>
        <w:jc w:val="both"/>
        <w:rPr>
          <w:rFonts w:ascii="Times New Roman" w:eastAsia="Times New Roman" w:hAnsi="Times New Roman" w:cs="Times New Roman"/>
          <w:sz w:val="24"/>
          <w:szCs w:val="24"/>
          <w:lang w:eastAsia="pl-PL"/>
        </w:rPr>
      </w:pPr>
    </w:p>
    <w:p w:rsidR="00AA2BD4" w:rsidRDefault="00AA2BD4" w:rsidP="00AA2BD4">
      <w:pPr>
        <w:pStyle w:val="Akapitzlist"/>
        <w:spacing w:after="0" w:line="240" w:lineRule="auto"/>
        <w:jc w:val="both"/>
      </w:pPr>
      <w:r>
        <w:tab/>
      </w:r>
    </w:p>
    <w:p w:rsidR="00AA2BD4" w:rsidRPr="00BA426F" w:rsidRDefault="00AA2BD4" w:rsidP="00AA2BD4">
      <w:pPr>
        <w:spacing w:line="240" w:lineRule="auto"/>
        <w:ind w:left="993" w:hanging="993"/>
        <w:rPr>
          <w:rFonts w:ascii="Times New Roman" w:hAnsi="Times New Roman" w:cs="Times New Roman"/>
          <w:sz w:val="20"/>
          <w:szCs w:val="20"/>
        </w:rPr>
      </w:pPr>
      <w:r w:rsidRPr="00C91617">
        <w:rPr>
          <w:rFonts w:ascii="Times New Roman" w:hAnsi="Times New Roman" w:cs="Times New Roman"/>
          <w:b/>
          <w:sz w:val="20"/>
          <w:szCs w:val="20"/>
        </w:rPr>
        <w:lastRenderedPageBreak/>
        <w:t>Wykres</w:t>
      </w:r>
      <w:r>
        <w:rPr>
          <w:rFonts w:ascii="Times New Roman" w:hAnsi="Times New Roman" w:cs="Times New Roman"/>
          <w:sz w:val="20"/>
          <w:szCs w:val="20"/>
        </w:rPr>
        <w:t xml:space="preserve"> </w:t>
      </w:r>
      <w:r>
        <w:rPr>
          <w:rFonts w:ascii="Times New Roman" w:hAnsi="Times New Roman" w:cs="Times New Roman"/>
          <w:b/>
          <w:sz w:val="20"/>
          <w:szCs w:val="20"/>
        </w:rPr>
        <w:t>7</w:t>
      </w:r>
      <w:r w:rsidRPr="001028E5">
        <w:rPr>
          <w:rFonts w:ascii="Times New Roman" w:hAnsi="Times New Roman" w:cs="Times New Roman"/>
          <w:b/>
          <w:sz w:val="20"/>
          <w:szCs w:val="20"/>
        </w:rPr>
        <w:t>.</w:t>
      </w:r>
      <w:r w:rsidRPr="00C91617">
        <w:rPr>
          <w:rFonts w:ascii="Times New Roman" w:hAnsi="Times New Roman" w:cs="Times New Roman"/>
          <w:sz w:val="20"/>
          <w:szCs w:val="20"/>
        </w:rPr>
        <w:t xml:space="preserve"> Wydatki poniesione przez Samorząd Województwa Świętokrzyskiego w zakresie przeciwdziałania</w:t>
      </w:r>
      <w:r>
        <w:rPr>
          <w:rFonts w:ascii="Times New Roman" w:hAnsi="Times New Roman" w:cs="Times New Roman"/>
          <w:sz w:val="20"/>
          <w:szCs w:val="20"/>
        </w:rPr>
        <w:t xml:space="preserve">           </w:t>
      </w:r>
      <w:r w:rsidR="00EF3CE2">
        <w:rPr>
          <w:rFonts w:ascii="Times New Roman" w:hAnsi="Times New Roman" w:cs="Times New Roman"/>
          <w:sz w:val="20"/>
          <w:szCs w:val="20"/>
        </w:rPr>
        <w:t>narkomanii w latach 2017 – 2020</w:t>
      </w:r>
      <w:r>
        <w:rPr>
          <w:rFonts w:ascii="Times New Roman" w:hAnsi="Times New Roman" w:cs="Times New Roman"/>
          <w:sz w:val="20"/>
          <w:szCs w:val="20"/>
        </w:rPr>
        <w:t xml:space="preserve"> </w:t>
      </w:r>
    </w:p>
    <w:p w:rsidR="00AA2BD4" w:rsidRDefault="00AA2BD4" w:rsidP="00AA2BD4">
      <w:pPr>
        <w:jc w:val="center"/>
      </w:pPr>
      <w:r>
        <w:rPr>
          <w:noProof/>
          <w:lang w:eastAsia="pl-PL"/>
        </w:rPr>
        <w:drawing>
          <wp:inline distT="0" distB="0" distL="0" distR="0" wp14:anchorId="6D54F02A" wp14:editId="6E8E66A1">
            <wp:extent cx="4253947" cy="2727297"/>
            <wp:effectExtent l="0" t="0" r="13335" b="1651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2BD4" w:rsidRPr="00A25633" w:rsidRDefault="00AA2BD4" w:rsidP="00AA2BD4">
      <w:pPr>
        <w:spacing w:after="0"/>
        <w:jc w:val="center"/>
      </w:pPr>
    </w:p>
    <w:p w:rsidR="00AA2BD4" w:rsidRPr="000B760F" w:rsidRDefault="00AA2BD4" w:rsidP="00AA2BD4">
      <w:pPr>
        <w:widowControl w:val="0"/>
        <w:tabs>
          <w:tab w:val="left" w:pos="1051"/>
          <w:tab w:val="left" w:leader="dot" w:pos="9965"/>
        </w:tabs>
        <w:autoSpaceDE w:val="0"/>
        <w:autoSpaceDN w:val="0"/>
        <w:spacing w:after="0" w:line="360" w:lineRule="auto"/>
        <w:ind w:left="426" w:hanging="426"/>
        <w:jc w:val="both"/>
        <w:outlineLvl w:val="0"/>
        <w:rPr>
          <w:rFonts w:ascii="Times New Roman" w:eastAsia="Times New Roman" w:hAnsi="Times New Roman" w:cs="Times New Roman"/>
          <w:b/>
          <w:color w:val="2D2D2D"/>
          <w:spacing w:val="-30"/>
          <w:sz w:val="24"/>
          <w:szCs w:val="24"/>
          <w:lang w:eastAsia="pl-PL" w:bidi="pl-PL"/>
        </w:rPr>
      </w:pPr>
      <w:r w:rsidRPr="000B760F">
        <w:rPr>
          <w:rFonts w:ascii="Times New Roman" w:eastAsia="Times New Roman" w:hAnsi="Times New Roman" w:cs="Times New Roman"/>
          <w:b/>
          <w:color w:val="2D2D2D"/>
          <w:sz w:val="24"/>
          <w:szCs w:val="24"/>
          <w:lang w:eastAsia="pl-PL" w:bidi="pl-PL"/>
        </w:rPr>
        <w:t>2.3. Wykonywanie</w:t>
      </w:r>
      <w:r w:rsidRPr="000B760F">
        <w:rPr>
          <w:rFonts w:ascii="Times New Roman" w:eastAsia="Times New Roman" w:hAnsi="Times New Roman" w:cs="Times New Roman"/>
          <w:b/>
          <w:color w:val="2D2D2D"/>
          <w:spacing w:val="-22"/>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świadczeń</w:t>
      </w:r>
      <w:r w:rsidRPr="000B760F">
        <w:rPr>
          <w:rFonts w:ascii="Times New Roman" w:eastAsia="Times New Roman" w:hAnsi="Times New Roman" w:cs="Times New Roman"/>
          <w:b/>
          <w:color w:val="2D2D2D"/>
          <w:spacing w:val="-27"/>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zdrowotnych</w:t>
      </w:r>
      <w:r w:rsidRPr="000B760F">
        <w:rPr>
          <w:rFonts w:ascii="Times New Roman" w:eastAsia="Times New Roman" w:hAnsi="Times New Roman" w:cs="Times New Roman"/>
          <w:b/>
          <w:color w:val="2D2D2D"/>
          <w:spacing w:val="-23"/>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w</w:t>
      </w:r>
      <w:r w:rsidRPr="000B760F">
        <w:rPr>
          <w:rFonts w:ascii="Times New Roman" w:eastAsia="Times New Roman" w:hAnsi="Times New Roman" w:cs="Times New Roman"/>
          <w:b/>
          <w:color w:val="2D2D2D"/>
          <w:spacing w:val="-37"/>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zakresie</w:t>
      </w:r>
      <w:r w:rsidRPr="000B760F">
        <w:rPr>
          <w:rFonts w:ascii="Times New Roman" w:eastAsia="Times New Roman" w:hAnsi="Times New Roman" w:cs="Times New Roman"/>
          <w:b/>
          <w:color w:val="2D2D2D"/>
          <w:spacing w:val="-26"/>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leczenia</w:t>
      </w:r>
      <w:r w:rsidRPr="000B760F">
        <w:rPr>
          <w:rFonts w:ascii="Times New Roman" w:eastAsia="Times New Roman" w:hAnsi="Times New Roman" w:cs="Times New Roman"/>
          <w:b/>
          <w:color w:val="2D2D2D"/>
          <w:spacing w:val="-27"/>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i</w:t>
      </w:r>
      <w:r w:rsidRPr="000B760F">
        <w:rPr>
          <w:rFonts w:ascii="Times New Roman" w:eastAsia="Times New Roman" w:hAnsi="Times New Roman" w:cs="Times New Roman"/>
          <w:b/>
          <w:color w:val="2D2D2D"/>
          <w:spacing w:val="-32"/>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rehabilitacji</w:t>
      </w:r>
      <w:r w:rsidRPr="000B760F">
        <w:rPr>
          <w:rFonts w:ascii="Times New Roman" w:eastAsia="Times New Roman" w:hAnsi="Times New Roman" w:cs="Times New Roman"/>
          <w:b/>
          <w:color w:val="2D2D2D"/>
          <w:spacing w:val="-25"/>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osób</w:t>
      </w:r>
    </w:p>
    <w:p w:rsidR="00AA2BD4" w:rsidRPr="000B760F" w:rsidRDefault="00AA2BD4" w:rsidP="00AA2BD4">
      <w:pPr>
        <w:widowControl w:val="0"/>
        <w:tabs>
          <w:tab w:val="left" w:pos="1051"/>
          <w:tab w:val="left" w:leader="dot" w:pos="9965"/>
        </w:tabs>
        <w:autoSpaceDE w:val="0"/>
        <w:autoSpaceDN w:val="0"/>
        <w:spacing w:after="0" w:line="360" w:lineRule="auto"/>
        <w:ind w:left="426" w:hanging="426"/>
        <w:jc w:val="both"/>
        <w:outlineLvl w:val="0"/>
        <w:rPr>
          <w:rFonts w:ascii="Times New Roman" w:eastAsia="Times New Roman" w:hAnsi="Times New Roman" w:cs="Times New Roman"/>
          <w:b/>
          <w:color w:val="2D2D2D"/>
          <w:sz w:val="24"/>
          <w:szCs w:val="24"/>
          <w:lang w:eastAsia="pl-PL" w:bidi="pl-PL"/>
        </w:rPr>
      </w:pPr>
      <w:r>
        <w:rPr>
          <w:rFonts w:ascii="Times New Roman" w:eastAsia="Times New Roman" w:hAnsi="Times New Roman" w:cs="Times New Roman"/>
          <w:b/>
          <w:color w:val="2D2D2D"/>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uzależnionych</w:t>
      </w:r>
      <w:r w:rsidRPr="000B760F">
        <w:rPr>
          <w:rFonts w:ascii="Times New Roman" w:eastAsia="Times New Roman" w:hAnsi="Times New Roman" w:cs="Times New Roman"/>
          <w:b/>
          <w:color w:val="2D2D2D"/>
          <w:spacing w:val="-23"/>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od substancji</w:t>
      </w:r>
      <w:r w:rsidRPr="000B760F">
        <w:rPr>
          <w:rFonts w:ascii="Times New Roman" w:eastAsia="Times New Roman" w:hAnsi="Times New Roman" w:cs="Times New Roman"/>
          <w:b/>
          <w:color w:val="2D2D2D"/>
          <w:spacing w:val="-24"/>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psychoaktywnych</w:t>
      </w:r>
      <w:r w:rsidRPr="000B760F">
        <w:rPr>
          <w:rFonts w:ascii="Times New Roman" w:eastAsia="Times New Roman" w:hAnsi="Times New Roman" w:cs="Times New Roman"/>
          <w:b/>
          <w:color w:val="2D2D2D"/>
          <w:spacing w:val="-30"/>
          <w:sz w:val="24"/>
          <w:szCs w:val="24"/>
          <w:lang w:eastAsia="pl-PL" w:bidi="pl-PL"/>
        </w:rPr>
        <w:t xml:space="preserve"> </w:t>
      </w:r>
    </w:p>
    <w:p w:rsidR="00AA2BD4" w:rsidRPr="00926E24" w:rsidRDefault="00AA2BD4" w:rsidP="00AA2BD4">
      <w:pPr>
        <w:spacing w:after="0" w:line="360" w:lineRule="auto"/>
        <w:ind w:left="23" w:right="23" w:firstLine="680"/>
        <w:jc w:val="both"/>
        <w:rPr>
          <w:rFonts w:ascii="Times New Roman" w:eastAsia="Times New Roman" w:hAnsi="Times New Roman" w:cs="Times New Roman"/>
          <w:sz w:val="24"/>
          <w:szCs w:val="24"/>
          <w:lang w:eastAsia="pl-PL"/>
        </w:rPr>
      </w:pPr>
      <w:r w:rsidRPr="00926E24">
        <w:rPr>
          <w:rFonts w:ascii="Times New Roman" w:eastAsia="Times New Roman" w:hAnsi="Times New Roman" w:cs="Times New Roman"/>
          <w:sz w:val="24"/>
          <w:szCs w:val="24"/>
          <w:lang w:eastAsia="pl-PL"/>
        </w:rPr>
        <w:t xml:space="preserve">Realizacja świadczeń zdrowotnych w zakresie leczenia i rehabilitacji osób uzależnionych od substancji psychoaktywnych w województwie świętokrzyskim udzielana była w trybie opieki stacjonarnej i ambulatoryjnej. </w:t>
      </w:r>
    </w:p>
    <w:p w:rsidR="00AA2BD4" w:rsidRPr="000B760F" w:rsidRDefault="00AA2BD4" w:rsidP="00AA2BD4">
      <w:pPr>
        <w:spacing w:after="0" w:line="360" w:lineRule="auto"/>
        <w:ind w:firstLine="680"/>
        <w:jc w:val="both"/>
        <w:rPr>
          <w:rFonts w:ascii="Times New Roman" w:eastAsia="Times New Roman" w:hAnsi="Times New Roman" w:cs="Times New Roman"/>
          <w:color w:val="000000"/>
          <w:sz w:val="24"/>
          <w:szCs w:val="24"/>
          <w:lang w:eastAsia="pl-PL"/>
        </w:rPr>
      </w:pPr>
      <w:r w:rsidRPr="000B760F">
        <w:rPr>
          <w:rFonts w:ascii="Times New Roman" w:eastAsia="Times New Roman" w:hAnsi="Times New Roman" w:cs="Times New Roman"/>
          <w:color w:val="000000"/>
          <w:sz w:val="24"/>
          <w:szCs w:val="24"/>
          <w:lang w:eastAsia="pl-PL"/>
        </w:rPr>
        <w:t>Poniższa tabela dostarcza informacji na temat:</w:t>
      </w:r>
    </w:p>
    <w:p w:rsidR="00AA2BD4" w:rsidRPr="00926E24" w:rsidRDefault="00AA2BD4" w:rsidP="00AA2BD4">
      <w:pPr>
        <w:pStyle w:val="Akapitzlist"/>
        <w:numPr>
          <w:ilvl w:val="0"/>
          <w:numId w:val="21"/>
        </w:numPr>
        <w:tabs>
          <w:tab w:val="left" w:pos="993"/>
        </w:tabs>
        <w:spacing w:after="0" w:line="360" w:lineRule="auto"/>
        <w:jc w:val="both"/>
        <w:rPr>
          <w:rFonts w:ascii="Times New Roman" w:eastAsia="Times New Roman" w:hAnsi="Times New Roman" w:cs="Times New Roman"/>
          <w:color w:val="000000"/>
          <w:sz w:val="24"/>
          <w:szCs w:val="24"/>
          <w:lang w:eastAsia="pl-PL"/>
        </w:rPr>
      </w:pPr>
      <w:r w:rsidRPr="00926E24">
        <w:rPr>
          <w:rFonts w:ascii="Times New Roman" w:eastAsia="Times New Roman" w:hAnsi="Times New Roman" w:cs="Times New Roman"/>
          <w:color w:val="000000"/>
          <w:sz w:val="24"/>
          <w:szCs w:val="24"/>
          <w:lang w:eastAsia="pl-PL"/>
        </w:rPr>
        <w:t>podmiotów, które prz</w:t>
      </w:r>
      <w:r>
        <w:rPr>
          <w:rFonts w:ascii="Times New Roman" w:eastAsia="Times New Roman" w:hAnsi="Times New Roman" w:cs="Times New Roman"/>
          <w:color w:val="000000"/>
          <w:sz w:val="24"/>
          <w:szCs w:val="24"/>
          <w:lang w:eastAsia="pl-PL"/>
        </w:rPr>
        <w:t>edmiotowe świadczenia oferowały,</w:t>
      </w:r>
    </w:p>
    <w:p w:rsidR="00AA2BD4" w:rsidRPr="00926E24" w:rsidRDefault="00AA2BD4" w:rsidP="00AA2BD4">
      <w:pPr>
        <w:pStyle w:val="Akapitzlist"/>
        <w:numPr>
          <w:ilvl w:val="0"/>
          <w:numId w:val="21"/>
        </w:numPr>
        <w:tabs>
          <w:tab w:val="left" w:pos="993"/>
        </w:tabs>
        <w:spacing w:after="0" w:line="360" w:lineRule="auto"/>
        <w:jc w:val="both"/>
        <w:rPr>
          <w:rFonts w:ascii="Times New Roman" w:eastAsia="Times New Roman" w:hAnsi="Times New Roman" w:cs="Times New Roman"/>
          <w:color w:val="000000"/>
          <w:sz w:val="24"/>
          <w:szCs w:val="24"/>
          <w:lang w:eastAsia="pl-PL"/>
        </w:rPr>
      </w:pPr>
      <w:r w:rsidRPr="00926E24">
        <w:rPr>
          <w:rFonts w:ascii="Times New Roman" w:eastAsia="Times New Roman" w:hAnsi="Times New Roman" w:cs="Times New Roman"/>
          <w:color w:val="000000"/>
          <w:sz w:val="24"/>
          <w:szCs w:val="24"/>
          <w:lang w:eastAsia="pl-PL"/>
        </w:rPr>
        <w:t>za</w:t>
      </w:r>
      <w:r>
        <w:rPr>
          <w:rFonts w:ascii="Times New Roman" w:eastAsia="Times New Roman" w:hAnsi="Times New Roman" w:cs="Times New Roman"/>
          <w:color w:val="000000"/>
          <w:sz w:val="24"/>
          <w:szCs w:val="24"/>
          <w:lang w:eastAsia="pl-PL"/>
        </w:rPr>
        <w:t>kontraktowanej liczby świadczeń,</w:t>
      </w:r>
    </w:p>
    <w:p w:rsidR="00AA2BD4" w:rsidRPr="00926E24" w:rsidRDefault="00AA2BD4" w:rsidP="00AA2BD4">
      <w:pPr>
        <w:pStyle w:val="Akapitzlist"/>
        <w:numPr>
          <w:ilvl w:val="0"/>
          <w:numId w:val="21"/>
        </w:numPr>
        <w:tabs>
          <w:tab w:val="left" w:pos="993"/>
        </w:tabs>
        <w:spacing w:after="0" w:line="360" w:lineRule="auto"/>
        <w:jc w:val="both"/>
        <w:rPr>
          <w:rFonts w:ascii="Times New Roman" w:eastAsia="Times New Roman" w:hAnsi="Times New Roman" w:cs="Times New Roman"/>
          <w:color w:val="000000"/>
          <w:sz w:val="24"/>
          <w:szCs w:val="24"/>
          <w:lang w:eastAsia="pl-PL"/>
        </w:rPr>
      </w:pPr>
      <w:r w:rsidRPr="00926E24">
        <w:rPr>
          <w:rFonts w:ascii="Times New Roman" w:eastAsia="Times New Roman" w:hAnsi="Times New Roman" w:cs="Times New Roman"/>
          <w:color w:val="000000"/>
          <w:sz w:val="24"/>
          <w:szCs w:val="24"/>
          <w:lang w:eastAsia="pl-PL"/>
        </w:rPr>
        <w:t>zreali</w:t>
      </w:r>
      <w:r>
        <w:rPr>
          <w:rFonts w:ascii="Times New Roman" w:eastAsia="Times New Roman" w:hAnsi="Times New Roman" w:cs="Times New Roman"/>
          <w:color w:val="000000"/>
          <w:sz w:val="24"/>
          <w:szCs w:val="24"/>
          <w:lang w:eastAsia="pl-PL"/>
        </w:rPr>
        <w:t>zowanej liczby świadczeń,</w:t>
      </w:r>
    </w:p>
    <w:p w:rsidR="00AA2BD4" w:rsidRPr="00926E24" w:rsidRDefault="00AA2BD4" w:rsidP="00AA2BD4">
      <w:pPr>
        <w:pStyle w:val="Akapitzlist"/>
        <w:numPr>
          <w:ilvl w:val="0"/>
          <w:numId w:val="21"/>
        </w:numPr>
        <w:tabs>
          <w:tab w:val="left" w:pos="993"/>
        </w:tabs>
        <w:spacing w:after="0" w:line="360" w:lineRule="auto"/>
        <w:jc w:val="both"/>
        <w:rPr>
          <w:rFonts w:ascii="Times New Roman" w:eastAsia="Times New Roman" w:hAnsi="Times New Roman" w:cs="Times New Roman"/>
          <w:color w:val="000000"/>
          <w:sz w:val="24"/>
          <w:szCs w:val="24"/>
          <w:lang w:eastAsia="pl-PL"/>
        </w:rPr>
      </w:pPr>
      <w:r w:rsidRPr="00926E24">
        <w:rPr>
          <w:rFonts w:ascii="Times New Roman" w:eastAsia="Times New Roman" w:hAnsi="Times New Roman" w:cs="Times New Roman"/>
          <w:color w:val="000000"/>
          <w:sz w:val="24"/>
          <w:szCs w:val="24"/>
          <w:lang w:eastAsia="pl-PL"/>
        </w:rPr>
        <w:t>za</w:t>
      </w:r>
      <w:r>
        <w:rPr>
          <w:rFonts w:ascii="Times New Roman" w:eastAsia="Times New Roman" w:hAnsi="Times New Roman" w:cs="Times New Roman"/>
          <w:color w:val="000000"/>
          <w:sz w:val="24"/>
          <w:szCs w:val="24"/>
          <w:lang w:eastAsia="pl-PL"/>
        </w:rPr>
        <w:t>kontraktowanej wartości świadczeń,</w:t>
      </w:r>
    </w:p>
    <w:p w:rsidR="00AA2BD4" w:rsidRPr="00926E24" w:rsidRDefault="00AA2BD4" w:rsidP="00AA2BD4">
      <w:pPr>
        <w:pStyle w:val="Akapitzlist"/>
        <w:numPr>
          <w:ilvl w:val="0"/>
          <w:numId w:val="21"/>
        </w:numPr>
        <w:tabs>
          <w:tab w:val="left" w:pos="993"/>
        </w:tabs>
        <w:spacing w:after="0"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zrealizowanej wartości</w:t>
      </w:r>
      <w:r w:rsidRPr="00926E24">
        <w:rPr>
          <w:rFonts w:ascii="Times New Roman" w:eastAsia="Times New Roman" w:hAnsi="Times New Roman" w:cs="Times New Roman"/>
          <w:color w:val="000000"/>
          <w:sz w:val="24"/>
          <w:szCs w:val="24"/>
          <w:lang w:eastAsia="pl-PL"/>
        </w:rPr>
        <w:t xml:space="preserve"> świadczeń.</w:t>
      </w:r>
    </w:p>
    <w:p w:rsidR="00AA2BD4" w:rsidRDefault="00AA2BD4" w:rsidP="00AA2BD4">
      <w:pPr>
        <w:widowControl w:val="0"/>
        <w:tabs>
          <w:tab w:val="left" w:pos="1051"/>
          <w:tab w:val="left" w:leader="dot" w:pos="9965"/>
        </w:tabs>
        <w:autoSpaceDE w:val="0"/>
        <w:autoSpaceDN w:val="0"/>
        <w:spacing w:after="0" w:line="240" w:lineRule="auto"/>
        <w:jc w:val="both"/>
        <w:outlineLvl w:val="0"/>
        <w:rPr>
          <w:rFonts w:ascii="Times New Roman" w:eastAsia="Times New Roman" w:hAnsi="Times New Roman" w:cs="Times New Roman"/>
          <w:b/>
          <w:color w:val="2D2D2D"/>
          <w:sz w:val="20"/>
          <w:szCs w:val="20"/>
          <w:lang w:eastAsia="pl-PL" w:bidi="pl-PL"/>
        </w:rPr>
        <w:sectPr w:rsidR="00AA2BD4" w:rsidSect="00414632">
          <w:pgSz w:w="11906" w:h="16838"/>
          <w:pgMar w:top="1418" w:right="1418" w:bottom="1418" w:left="1418" w:header="709" w:footer="709" w:gutter="0"/>
          <w:cols w:space="708"/>
        </w:sectPr>
      </w:pPr>
    </w:p>
    <w:tbl>
      <w:tblPr>
        <w:tblW w:w="1383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
        <w:gridCol w:w="1945"/>
        <w:gridCol w:w="1559"/>
        <w:gridCol w:w="1276"/>
        <w:gridCol w:w="2268"/>
        <w:gridCol w:w="1701"/>
        <w:gridCol w:w="1559"/>
        <w:gridCol w:w="1701"/>
        <w:gridCol w:w="1343"/>
      </w:tblGrid>
      <w:tr w:rsidR="00AA2BD4" w:rsidRPr="000B760F" w:rsidTr="00414632">
        <w:trPr>
          <w:trHeight w:val="465"/>
        </w:trPr>
        <w:tc>
          <w:tcPr>
            <w:tcW w:w="13832" w:type="dxa"/>
            <w:gridSpan w:val="9"/>
            <w:shd w:val="clear" w:color="auto" w:fill="auto"/>
            <w:noWrap/>
            <w:vAlign w:val="center"/>
            <w:hideMark/>
          </w:tcPr>
          <w:p w:rsidR="00AA2BD4" w:rsidRPr="000D2BF0" w:rsidRDefault="00AA2BD4" w:rsidP="00414632">
            <w:pPr>
              <w:widowControl w:val="0"/>
              <w:tabs>
                <w:tab w:val="left" w:pos="1051"/>
                <w:tab w:val="left" w:leader="dot" w:pos="9965"/>
              </w:tabs>
              <w:autoSpaceDE w:val="0"/>
              <w:autoSpaceDN w:val="0"/>
              <w:spacing w:after="0" w:line="240" w:lineRule="auto"/>
              <w:ind w:left="938" w:hanging="938"/>
              <w:jc w:val="both"/>
              <w:outlineLvl w:val="0"/>
              <w:rPr>
                <w:rFonts w:ascii="Times New Roman" w:eastAsia="Times New Roman" w:hAnsi="Times New Roman" w:cs="Times New Roman"/>
                <w:color w:val="2D2D2D"/>
                <w:sz w:val="20"/>
                <w:szCs w:val="20"/>
                <w:lang w:eastAsia="pl-PL" w:bidi="pl-PL"/>
              </w:rPr>
            </w:pPr>
            <w:r w:rsidRPr="000D2BF0">
              <w:rPr>
                <w:rFonts w:ascii="Times New Roman" w:eastAsia="Times New Roman" w:hAnsi="Times New Roman" w:cs="Times New Roman"/>
                <w:b/>
                <w:color w:val="2D2D2D"/>
                <w:sz w:val="20"/>
                <w:szCs w:val="20"/>
                <w:lang w:eastAsia="pl-PL" w:bidi="pl-PL"/>
              </w:rPr>
              <w:lastRenderedPageBreak/>
              <w:t>Tabela</w:t>
            </w:r>
            <w:r w:rsidR="00D95987">
              <w:rPr>
                <w:rFonts w:ascii="Times New Roman" w:eastAsia="Times New Roman" w:hAnsi="Times New Roman" w:cs="Times New Roman"/>
                <w:b/>
                <w:color w:val="2D2D2D"/>
                <w:sz w:val="20"/>
                <w:szCs w:val="20"/>
                <w:lang w:eastAsia="pl-PL" w:bidi="pl-PL"/>
              </w:rPr>
              <w:t xml:space="preserve"> 10</w:t>
            </w:r>
            <w:r w:rsidRPr="000D2BF0">
              <w:rPr>
                <w:rFonts w:ascii="Times New Roman" w:eastAsia="Times New Roman" w:hAnsi="Times New Roman" w:cs="Times New Roman"/>
                <w:color w:val="2D2D2D"/>
                <w:sz w:val="20"/>
                <w:szCs w:val="20"/>
                <w:lang w:eastAsia="pl-PL" w:bidi="pl-PL"/>
              </w:rPr>
              <w:t xml:space="preserve">. Realizacja świadczeń zdrowotnych udzielonych w trybie stacjonarnej i ambulatoryjnej opieki w zakresie leczenia i rehabilitacji osób uzależnionych </w:t>
            </w:r>
            <w:r>
              <w:rPr>
                <w:rFonts w:ascii="Times New Roman" w:eastAsia="Times New Roman" w:hAnsi="Times New Roman" w:cs="Times New Roman"/>
                <w:color w:val="2D2D2D"/>
                <w:sz w:val="20"/>
                <w:szCs w:val="20"/>
                <w:lang w:eastAsia="pl-PL" w:bidi="pl-PL"/>
              </w:rPr>
              <w:t xml:space="preserve">                          </w:t>
            </w:r>
            <w:r w:rsidRPr="000D2BF0">
              <w:rPr>
                <w:rFonts w:ascii="Times New Roman" w:eastAsia="Times New Roman" w:hAnsi="Times New Roman" w:cs="Times New Roman"/>
                <w:color w:val="2D2D2D"/>
                <w:sz w:val="20"/>
                <w:szCs w:val="20"/>
                <w:lang w:eastAsia="pl-PL" w:bidi="pl-PL"/>
              </w:rPr>
              <w:t>od substancji psychoaktywnych w 2019 r.</w:t>
            </w:r>
          </w:p>
        </w:tc>
      </w:tr>
      <w:tr w:rsidR="00AA2BD4" w:rsidRPr="000B760F" w:rsidTr="00414632">
        <w:trPr>
          <w:trHeight w:val="300"/>
        </w:trPr>
        <w:tc>
          <w:tcPr>
            <w:tcW w:w="480" w:type="dxa"/>
            <w:vMerge w:val="restart"/>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Lp.</w:t>
            </w:r>
          </w:p>
        </w:tc>
        <w:tc>
          <w:tcPr>
            <w:tcW w:w="1945" w:type="dxa"/>
            <w:vMerge w:val="restart"/>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Nazwa Świadczeniodawcy</w:t>
            </w:r>
          </w:p>
        </w:tc>
        <w:tc>
          <w:tcPr>
            <w:tcW w:w="1559" w:type="dxa"/>
            <w:vMerge w:val="restart"/>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Adres Siedziby</w:t>
            </w:r>
          </w:p>
        </w:tc>
        <w:tc>
          <w:tcPr>
            <w:tcW w:w="3544" w:type="dxa"/>
            <w:gridSpan w:val="2"/>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Zakres Świadczeń</w:t>
            </w:r>
          </w:p>
        </w:tc>
        <w:tc>
          <w:tcPr>
            <w:tcW w:w="1701" w:type="dxa"/>
            <w:vMerge w:val="restart"/>
            <w:shd w:val="clear" w:color="auto" w:fill="E5B8B7" w:themeFill="accent2" w:themeFillTint="66"/>
            <w:vAlign w:val="center"/>
            <w:hideMark/>
          </w:tcPr>
          <w:p w:rsidR="00AA2BD4"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Zakontraktowane </w:t>
            </w:r>
          </w:p>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Liczba</w:t>
            </w:r>
          </w:p>
        </w:tc>
        <w:tc>
          <w:tcPr>
            <w:tcW w:w="1559" w:type="dxa"/>
            <w:vMerge w:val="restart"/>
            <w:shd w:val="clear" w:color="auto" w:fill="E5B8B7" w:themeFill="accent2" w:themeFillTint="66"/>
            <w:vAlign w:val="center"/>
            <w:hideMark/>
          </w:tcPr>
          <w:p w:rsidR="00AA2BD4"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Zakontraktowane</w:t>
            </w:r>
          </w:p>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 - Wartość</w:t>
            </w:r>
          </w:p>
        </w:tc>
        <w:tc>
          <w:tcPr>
            <w:tcW w:w="1701" w:type="dxa"/>
            <w:vMerge w:val="restart"/>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Realizacja</w:t>
            </w:r>
            <w:r>
              <w:rPr>
                <w:rFonts w:ascii="Times New Roman" w:eastAsia="Times New Roman" w:hAnsi="Times New Roman" w:cs="Times New Roman"/>
                <w:sz w:val="16"/>
                <w:szCs w:val="16"/>
                <w:lang w:eastAsia="pl-PL" w:bidi="pl-PL"/>
              </w:rPr>
              <w:t xml:space="preserve"> </w:t>
            </w:r>
            <w:r w:rsidRPr="00602D08">
              <w:rPr>
                <w:rFonts w:ascii="Times New Roman" w:eastAsia="Times New Roman" w:hAnsi="Times New Roman" w:cs="Times New Roman"/>
                <w:sz w:val="16"/>
                <w:szCs w:val="16"/>
                <w:lang w:eastAsia="pl-PL" w:bidi="pl-PL"/>
              </w:rPr>
              <w:t>- Liczba*</w:t>
            </w:r>
          </w:p>
        </w:tc>
        <w:tc>
          <w:tcPr>
            <w:tcW w:w="1343" w:type="dxa"/>
            <w:vMerge w:val="restart"/>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Realizacja</w:t>
            </w:r>
            <w:r>
              <w:rPr>
                <w:rFonts w:ascii="Times New Roman" w:eastAsia="Times New Roman" w:hAnsi="Times New Roman" w:cs="Times New Roman"/>
                <w:sz w:val="16"/>
                <w:szCs w:val="16"/>
                <w:lang w:eastAsia="pl-PL" w:bidi="pl-PL"/>
              </w:rPr>
              <w:t xml:space="preserve">                      </w:t>
            </w:r>
            <w:r w:rsidRPr="00602D08">
              <w:rPr>
                <w:rFonts w:ascii="Times New Roman" w:eastAsia="Times New Roman" w:hAnsi="Times New Roman" w:cs="Times New Roman"/>
                <w:sz w:val="16"/>
                <w:szCs w:val="16"/>
                <w:lang w:eastAsia="pl-PL" w:bidi="pl-PL"/>
              </w:rPr>
              <w:t>- Wartość*</w:t>
            </w:r>
          </w:p>
        </w:tc>
      </w:tr>
      <w:tr w:rsidR="00AA2BD4" w:rsidRPr="000B760F" w:rsidTr="00414632">
        <w:trPr>
          <w:trHeight w:val="300"/>
        </w:trPr>
        <w:tc>
          <w:tcPr>
            <w:tcW w:w="480"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945"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559"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276" w:type="dxa"/>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Kod</w:t>
            </w:r>
          </w:p>
        </w:tc>
        <w:tc>
          <w:tcPr>
            <w:tcW w:w="2268" w:type="dxa"/>
            <w:shd w:val="clear" w:color="auto" w:fill="E5B8B7" w:themeFill="accent2" w:themeFillTint="66"/>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Nazwa</w:t>
            </w:r>
          </w:p>
        </w:tc>
        <w:tc>
          <w:tcPr>
            <w:tcW w:w="1701"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559"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701"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c>
          <w:tcPr>
            <w:tcW w:w="1343" w:type="dxa"/>
            <w:vMerge/>
            <w:shd w:val="clear" w:color="auto" w:fill="F2DBDB" w:themeFill="accent2" w:themeFillTint="33"/>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Klasztor Podwyższenia Krzyża Świętego Zakonu Braci Mniejszych Konwentualnych (Franciszkanów)</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Franciszkańska 10,</w:t>
            </w:r>
            <w:r w:rsidRPr="00602D08">
              <w:rPr>
                <w:rFonts w:ascii="Times New Roman" w:eastAsia="Times New Roman" w:hAnsi="Times New Roman" w:cs="Times New Roman"/>
                <w:sz w:val="16"/>
                <w:szCs w:val="16"/>
                <w:lang w:eastAsia="pl-PL" w:bidi="pl-PL"/>
              </w:rPr>
              <w:t xml:space="preserve"> 26-060 Chęciny</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04.1746.007.02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w:t>
            </w:r>
            <w:r>
              <w:rPr>
                <w:rFonts w:ascii="Times New Roman" w:eastAsia="Times New Roman" w:hAnsi="Times New Roman" w:cs="Times New Roman"/>
                <w:sz w:val="16"/>
                <w:szCs w:val="16"/>
                <w:lang w:eastAsia="pl-PL" w:bidi="pl-PL"/>
              </w:rPr>
              <w:t>iadczenia Terapii Uzależnienia od Substancji Psychoaktywnych innych                 niż a</w:t>
            </w:r>
            <w:r w:rsidRPr="00602D08">
              <w:rPr>
                <w:rFonts w:ascii="Times New Roman" w:eastAsia="Times New Roman" w:hAnsi="Times New Roman" w:cs="Times New Roman"/>
                <w:sz w:val="16"/>
                <w:szCs w:val="16"/>
                <w:lang w:eastAsia="pl-PL" w:bidi="pl-PL"/>
              </w:rPr>
              <w:t>lkohol</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28 882,00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245 497,00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34 716,50</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295 090,25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Klasztor Podwyższenia Krzyża Świętego Zakonu Braci Mniejszych Konwentualnych (Franciszkanów)</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Franciszkańska 10,</w:t>
            </w:r>
            <w:r w:rsidRPr="00602D08">
              <w:rPr>
                <w:rFonts w:ascii="Times New Roman" w:eastAsia="Times New Roman" w:hAnsi="Times New Roman" w:cs="Times New Roman"/>
                <w:sz w:val="16"/>
                <w:szCs w:val="16"/>
                <w:lang w:eastAsia="pl-PL" w:bidi="pl-PL"/>
              </w:rPr>
              <w:t xml:space="preserve"> 26-060 Chęciny</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04.2726.021.02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Świadczenia dla Uzależnionych o</w:t>
            </w:r>
            <w:r w:rsidRPr="00602D08">
              <w:rPr>
                <w:rFonts w:ascii="Times New Roman" w:eastAsia="Times New Roman" w:hAnsi="Times New Roman" w:cs="Times New Roman"/>
                <w:sz w:val="16"/>
                <w:szCs w:val="16"/>
                <w:lang w:eastAsia="pl-PL" w:bidi="pl-PL"/>
              </w:rPr>
              <w:t>d Substa</w:t>
            </w:r>
            <w:r>
              <w:rPr>
                <w:rFonts w:ascii="Times New Roman" w:eastAsia="Times New Roman" w:hAnsi="Times New Roman" w:cs="Times New Roman"/>
                <w:sz w:val="16"/>
                <w:szCs w:val="16"/>
                <w:lang w:eastAsia="pl-PL" w:bidi="pl-PL"/>
              </w:rPr>
              <w:t>ncji Psychoaktywnych udzielane w</w:t>
            </w:r>
            <w:r w:rsidRPr="00602D08">
              <w:rPr>
                <w:rFonts w:ascii="Times New Roman" w:eastAsia="Times New Roman" w:hAnsi="Times New Roman" w:cs="Times New Roman"/>
                <w:sz w:val="16"/>
                <w:szCs w:val="16"/>
                <w:lang w:eastAsia="pl-PL" w:bidi="pl-PL"/>
              </w:rPr>
              <w:t xml:space="preserve"> Hostelu</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20 050,00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166 415,00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22 494,01</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186 700,27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3</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Klasztor Podwyższenia Krzyża Świętego Zakonu Braci Mniejszych Konwentualnych (Franciszkanów)</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 xml:space="preserve">Franciszkańska 10, </w:t>
            </w:r>
            <w:r w:rsidRPr="00602D08">
              <w:rPr>
                <w:rFonts w:ascii="Times New Roman" w:eastAsia="Times New Roman" w:hAnsi="Times New Roman" w:cs="Times New Roman"/>
                <w:sz w:val="16"/>
                <w:szCs w:val="16"/>
                <w:lang w:eastAsia="pl-PL" w:bidi="pl-PL"/>
              </w:rPr>
              <w:t>26-060 Chęciny</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04.4750.021.02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Świadczen</w:t>
            </w:r>
            <w:r>
              <w:rPr>
                <w:rFonts w:ascii="Times New Roman" w:eastAsia="Times New Roman" w:hAnsi="Times New Roman" w:cs="Times New Roman"/>
                <w:sz w:val="16"/>
                <w:szCs w:val="16"/>
                <w:lang w:eastAsia="pl-PL" w:bidi="pl-PL"/>
              </w:rPr>
              <w:t>ia Rehabilitacyjne dla Uzależnionych o</w:t>
            </w:r>
            <w:r w:rsidRPr="00602D08">
              <w:rPr>
                <w:rFonts w:ascii="Times New Roman" w:eastAsia="Times New Roman" w:hAnsi="Times New Roman" w:cs="Times New Roman"/>
                <w:sz w:val="16"/>
                <w:szCs w:val="16"/>
                <w:lang w:eastAsia="pl-PL" w:bidi="pl-PL"/>
              </w:rPr>
              <w:t>d Substancji Psychoaktywnych</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57 087,00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508 074,30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64 662,88</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575 499,67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4</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Niepubliczny Zakład Opieki Zdrowotnej "Nadzieja Rodzinie" </w:t>
            </w:r>
            <w:r>
              <w:rPr>
                <w:rFonts w:ascii="Times New Roman" w:eastAsia="Times New Roman" w:hAnsi="Times New Roman" w:cs="Times New Roman"/>
                <w:sz w:val="16"/>
                <w:szCs w:val="16"/>
                <w:lang w:eastAsia="pl-PL" w:bidi="pl-PL"/>
              </w:rPr>
              <w:t xml:space="preserve">                   w </w:t>
            </w:r>
            <w:r w:rsidRPr="00602D08">
              <w:rPr>
                <w:rFonts w:ascii="Times New Roman" w:eastAsia="Times New Roman" w:hAnsi="Times New Roman" w:cs="Times New Roman"/>
                <w:sz w:val="16"/>
                <w:szCs w:val="16"/>
                <w:lang w:eastAsia="pl-PL" w:bidi="pl-PL"/>
              </w:rPr>
              <w:t>Kielcach</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Karczówkowska 36,</w:t>
            </w:r>
            <w:r w:rsidRPr="00602D08">
              <w:rPr>
                <w:rFonts w:ascii="Times New Roman" w:eastAsia="Times New Roman" w:hAnsi="Times New Roman" w:cs="Times New Roman"/>
                <w:sz w:val="16"/>
                <w:szCs w:val="16"/>
                <w:lang w:eastAsia="pl-PL" w:bidi="pl-PL"/>
              </w:rPr>
              <w:t xml:space="preserve"> 25-711 Kielce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04.1746.007.02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w:t>
            </w:r>
            <w:r>
              <w:rPr>
                <w:rFonts w:ascii="Times New Roman" w:eastAsia="Times New Roman" w:hAnsi="Times New Roman" w:cs="Times New Roman"/>
                <w:sz w:val="16"/>
                <w:szCs w:val="16"/>
                <w:lang w:eastAsia="pl-PL" w:bidi="pl-PL"/>
              </w:rPr>
              <w:t>iadczenia Terapii Uzależnienia od Substancji Psychoaktywnych innych niż a</w:t>
            </w:r>
            <w:r w:rsidRPr="00602D08">
              <w:rPr>
                <w:rFonts w:ascii="Times New Roman" w:eastAsia="Times New Roman" w:hAnsi="Times New Roman" w:cs="Times New Roman"/>
                <w:sz w:val="16"/>
                <w:szCs w:val="16"/>
                <w:lang w:eastAsia="pl-PL" w:bidi="pl-PL"/>
              </w:rPr>
              <w:t>lkohol</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7 466,00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63 461,00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9 152,22</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77 793,87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5</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Niepubliczny Zakład Opieki Zdrowotnej "Nadzieja Rodzinie" </w:t>
            </w:r>
            <w:r>
              <w:rPr>
                <w:rFonts w:ascii="Times New Roman" w:eastAsia="Times New Roman" w:hAnsi="Times New Roman" w:cs="Times New Roman"/>
                <w:sz w:val="16"/>
                <w:szCs w:val="16"/>
                <w:lang w:eastAsia="pl-PL" w:bidi="pl-PL"/>
              </w:rPr>
              <w:t xml:space="preserve">                   w</w:t>
            </w:r>
            <w:r w:rsidRPr="00602D08">
              <w:rPr>
                <w:rFonts w:ascii="Times New Roman" w:eastAsia="Times New Roman" w:hAnsi="Times New Roman" w:cs="Times New Roman"/>
                <w:sz w:val="16"/>
                <w:szCs w:val="16"/>
                <w:lang w:eastAsia="pl-PL" w:bidi="pl-PL"/>
              </w:rPr>
              <w:t xml:space="preserve"> Kielcach</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Karczówkowska 36,</w:t>
            </w:r>
            <w:r w:rsidRPr="00602D08">
              <w:rPr>
                <w:rFonts w:ascii="Times New Roman" w:eastAsia="Times New Roman" w:hAnsi="Times New Roman" w:cs="Times New Roman"/>
                <w:sz w:val="16"/>
                <w:szCs w:val="16"/>
                <w:lang w:eastAsia="pl-PL" w:bidi="pl-PL"/>
              </w:rPr>
              <w:t xml:space="preserve"> 25-711 Kielce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04.2726.021.02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Świadczenia dla Uzależnionych o</w:t>
            </w:r>
            <w:r w:rsidRPr="00602D08">
              <w:rPr>
                <w:rFonts w:ascii="Times New Roman" w:eastAsia="Times New Roman" w:hAnsi="Times New Roman" w:cs="Times New Roman"/>
                <w:sz w:val="16"/>
                <w:szCs w:val="16"/>
                <w:lang w:eastAsia="pl-PL" w:bidi="pl-PL"/>
              </w:rPr>
              <w:t>d Substa</w:t>
            </w:r>
            <w:r>
              <w:rPr>
                <w:rFonts w:ascii="Times New Roman" w:eastAsia="Times New Roman" w:hAnsi="Times New Roman" w:cs="Times New Roman"/>
                <w:sz w:val="16"/>
                <w:szCs w:val="16"/>
                <w:lang w:eastAsia="pl-PL" w:bidi="pl-PL"/>
              </w:rPr>
              <w:t>ncji Psychoaktywnych Udzielane w</w:t>
            </w:r>
            <w:r w:rsidRPr="00602D08">
              <w:rPr>
                <w:rFonts w:ascii="Times New Roman" w:eastAsia="Times New Roman" w:hAnsi="Times New Roman" w:cs="Times New Roman"/>
                <w:sz w:val="16"/>
                <w:szCs w:val="16"/>
                <w:lang w:eastAsia="pl-PL" w:bidi="pl-PL"/>
              </w:rPr>
              <w:t xml:space="preserve"> Hostelu</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26 052,00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216 231,60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30 564,88</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253 688,47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Niepubliczny Zakład Opieki Zdrowotnej "Nadzieja Rodzinie" </w:t>
            </w:r>
            <w:r>
              <w:rPr>
                <w:rFonts w:ascii="Times New Roman" w:eastAsia="Times New Roman" w:hAnsi="Times New Roman" w:cs="Times New Roman"/>
                <w:sz w:val="16"/>
                <w:szCs w:val="16"/>
                <w:lang w:eastAsia="pl-PL" w:bidi="pl-PL"/>
              </w:rPr>
              <w:t xml:space="preserve">                   w </w:t>
            </w:r>
            <w:r w:rsidRPr="00602D08">
              <w:rPr>
                <w:rFonts w:ascii="Times New Roman" w:eastAsia="Times New Roman" w:hAnsi="Times New Roman" w:cs="Times New Roman"/>
                <w:sz w:val="16"/>
                <w:szCs w:val="16"/>
                <w:lang w:eastAsia="pl-PL" w:bidi="pl-PL"/>
              </w:rPr>
              <w:t>Kielcach</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Karczówkowska 36,</w:t>
            </w:r>
            <w:r w:rsidRPr="00602D08">
              <w:rPr>
                <w:rFonts w:ascii="Times New Roman" w:eastAsia="Times New Roman" w:hAnsi="Times New Roman" w:cs="Times New Roman"/>
                <w:sz w:val="16"/>
                <w:szCs w:val="16"/>
                <w:lang w:eastAsia="pl-PL" w:bidi="pl-PL"/>
              </w:rPr>
              <w:t xml:space="preserve"> 25-711 Kielce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04.4750.021.02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Świadczenia Rehabilitacyjne dla Uzależnionych o</w:t>
            </w:r>
            <w:r w:rsidRPr="00602D08">
              <w:rPr>
                <w:rFonts w:ascii="Times New Roman" w:eastAsia="Times New Roman" w:hAnsi="Times New Roman" w:cs="Times New Roman"/>
                <w:sz w:val="16"/>
                <w:szCs w:val="16"/>
                <w:lang w:eastAsia="pl-PL" w:bidi="pl-PL"/>
              </w:rPr>
              <w:t>d Substancji Psychoaktywnych</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71 808,00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639 091,20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68 530,33</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609 919,95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Powiatowy Zakład Opieki Zdrowotnej</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Radomska 70,</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27-200 Starachowice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04.1740.008.02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Program Leczenia Substytucyjnego</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48 732,00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414 222,00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55 244,27</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469 576,30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8</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proofErr w:type="spellStart"/>
            <w:r w:rsidRPr="00602D08">
              <w:rPr>
                <w:rFonts w:ascii="Times New Roman" w:eastAsia="Times New Roman" w:hAnsi="Times New Roman" w:cs="Times New Roman"/>
                <w:sz w:val="16"/>
                <w:szCs w:val="16"/>
                <w:lang w:eastAsia="pl-PL" w:bidi="pl-PL"/>
              </w:rPr>
              <w:t>Promedic</w:t>
            </w:r>
            <w:proofErr w:type="spellEnd"/>
            <w:r w:rsidRPr="00602D08">
              <w:rPr>
                <w:rFonts w:ascii="Times New Roman" w:eastAsia="Times New Roman" w:hAnsi="Times New Roman" w:cs="Times New Roman"/>
                <w:sz w:val="16"/>
                <w:szCs w:val="16"/>
                <w:lang w:eastAsia="pl-PL" w:bidi="pl-PL"/>
              </w:rPr>
              <w:t xml:space="preserve"> Centrum Psychoterapii Agnieszki Nehrebeckiej </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Agnieszka Nehrebecka</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Bednarska 3,</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28-400 Pińczów</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04.1746.007.02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w:t>
            </w:r>
            <w:r>
              <w:rPr>
                <w:rFonts w:ascii="Times New Roman" w:eastAsia="Times New Roman" w:hAnsi="Times New Roman" w:cs="Times New Roman"/>
                <w:sz w:val="16"/>
                <w:szCs w:val="16"/>
                <w:lang w:eastAsia="pl-PL" w:bidi="pl-PL"/>
              </w:rPr>
              <w:t>iadczenia Terapii Uzależnienia od Substancji Psychoaktywnych innych niż a</w:t>
            </w:r>
            <w:r w:rsidRPr="00602D08">
              <w:rPr>
                <w:rFonts w:ascii="Times New Roman" w:eastAsia="Times New Roman" w:hAnsi="Times New Roman" w:cs="Times New Roman"/>
                <w:sz w:val="16"/>
                <w:szCs w:val="16"/>
                <w:lang w:eastAsia="pl-PL" w:bidi="pl-PL"/>
              </w:rPr>
              <w:t>lkohol</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11 806,00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100 351,00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7 858,71</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66 799,04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lastRenderedPageBreak/>
              <w:t>9</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Stowarzyszenie</w:t>
            </w:r>
            <w:r>
              <w:rPr>
                <w:rFonts w:ascii="Times New Roman" w:eastAsia="Times New Roman" w:hAnsi="Times New Roman" w:cs="Times New Roman"/>
                <w:sz w:val="16"/>
                <w:szCs w:val="16"/>
                <w:lang w:eastAsia="pl-PL" w:bidi="pl-PL"/>
              </w:rPr>
              <w:t xml:space="preserve"> Monar Hostel d</w:t>
            </w:r>
            <w:r w:rsidRPr="00602D08">
              <w:rPr>
                <w:rFonts w:ascii="Times New Roman" w:eastAsia="Times New Roman" w:hAnsi="Times New Roman" w:cs="Times New Roman"/>
                <w:sz w:val="16"/>
                <w:szCs w:val="16"/>
                <w:lang w:eastAsia="pl-PL" w:bidi="pl-PL"/>
              </w:rPr>
              <w:t>la Osób Uzależnionych W Kielcach</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Malików 150b,</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25-639 Kielce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04.2726.021.02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Świadczenia dla Uzależnionych o</w:t>
            </w:r>
            <w:r w:rsidRPr="00602D08">
              <w:rPr>
                <w:rFonts w:ascii="Times New Roman" w:eastAsia="Times New Roman" w:hAnsi="Times New Roman" w:cs="Times New Roman"/>
                <w:sz w:val="16"/>
                <w:szCs w:val="16"/>
                <w:lang w:eastAsia="pl-PL" w:bidi="pl-PL"/>
              </w:rPr>
              <w:t>d Substa</w:t>
            </w:r>
            <w:r>
              <w:rPr>
                <w:rFonts w:ascii="Times New Roman" w:eastAsia="Times New Roman" w:hAnsi="Times New Roman" w:cs="Times New Roman"/>
                <w:sz w:val="16"/>
                <w:szCs w:val="16"/>
                <w:lang w:eastAsia="pl-PL" w:bidi="pl-PL"/>
              </w:rPr>
              <w:t>ncji Psychoaktywnych Udzielane w</w:t>
            </w:r>
            <w:r w:rsidRPr="00602D08">
              <w:rPr>
                <w:rFonts w:ascii="Times New Roman" w:eastAsia="Times New Roman" w:hAnsi="Times New Roman" w:cs="Times New Roman"/>
                <w:sz w:val="16"/>
                <w:szCs w:val="16"/>
                <w:lang w:eastAsia="pl-PL" w:bidi="pl-PL"/>
              </w:rPr>
              <w:t xml:space="preserve"> Hostelu</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15 450,00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128 235,00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15 286,91</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126 881,32 zł</w:t>
            </w:r>
          </w:p>
        </w:tc>
      </w:tr>
      <w:tr w:rsidR="00AA2BD4" w:rsidRPr="000B760F" w:rsidTr="00414632">
        <w:trPr>
          <w:trHeight w:val="12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10</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Stowarzyszenie Monar Ośrodek Leczenia, Terapii </w:t>
            </w:r>
            <w:r>
              <w:rPr>
                <w:rFonts w:ascii="Times New Roman" w:eastAsia="Times New Roman" w:hAnsi="Times New Roman" w:cs="Times New Roman"/>
                <w:sz w:val="16"/>
                <w:szCs w:val="16"/>
                <w:lang w:eastAsia="pl-PL" w:bidi="pl-PL"/>
              </w:rPr>
              <w:t>i Rehabilitacji Uzależnień dla Dzieci I Młodzieży w</w:t>
            </w:r>
            <w:r w:rsidRPr="00602D08">
              <w:rPr>
                <w:rFonts w:ascii="Times New Roman" w:eastAsia="Times New Roman" w:hAnsi="Times New Roman" w:cs="Times New Roman"/>
                <w:sz w:val="16"/>
                <w:szCs w:val="16"/>
                <w:lang w:eastAsia="pl-PL" w:bidi="pl-PL"/>
              </w:rPr>
              <w:t xml:space="preserve"> Lutej</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Luta 4</w:t>
            </w:r>
            <w:r>
              <w:rPr>
                <w:rFonts w:ascii="Times New Roman" w:eastAsia="Times New Roman" w:hAnsi="Times New Roman" w:cs="Times New Roman"/>
                <w:sz w:val="16"/>
                <w:szCs w:val="16"/>
                <w:lang w:eastAsia="pl-PL" w:bidi="pl-PL"/>
              </w:rPr>
              <w:t>,</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 xml:space="preserve"> 26-220 Luta</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04.4750.021.02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Świadczenia Rehabilitacyjne dla Uzależnionych o</w:t>
            </w:r>
            <w:r w:rsidRPr="00602D08">
              <w:rPr>
                <w:rFonts w:ascii="Times New Roman" w:eastAsia="Times New Roman" w:hAnsi="Times New Roman" w:cs="Times New Roman"/>
                <w:sz w:val="16"/>
                <w:szCs w:val="16"/>
                <w:lang w:eastAsia="pl-PL" w:bidi="pl-PL"/>
              </w:rPr>
              <w:t>d Substancji Psychoaktywnych</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88 948,00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791 637,20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86 327,96</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768 318,81 zł</w:t>
            </w:r>
          </w:p>
        </w:tc>
      </w:tr>
      <w:tr w:rsidR="00AA2BD4" w:rsidRPr="000B760F" w:rsidTr="00414632">
        <w:trPr>
          <w:trHeight w:val="900"/>
        </w:trPr>
        <w:tc>
          <w:tcPr>
            <w:tcW w:w="480"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11</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Stowarzyszenie Monar P</w:t>
            </w:r>
            <w:r>
              <w:rPr>
                <w:rFonts w:ascii="Times New Roman" w:eastAsia="Times New Roman" w:hAnsi="Times New Roman" w:cs="Times New Roman"/>
                <w:sz w:val="16"/>
                <w:szCs w:val="16"/>
                <w:lang w:eastAsia="pl-PL" w:bidi="pl-PL"/>
              </w:rPr>
              <w:t>oradnia Profilaktyki, Leczenia i Terapii Uzależnień w</w:t>
            </w:r>
            <w:r w:rsidRPr="00602D08">
              <w:rPr>
                <w:rFonts w:ascii="Times New Roman" w:eastAsia="Times New Roman" w:hAnsi="Times New Roman" w:cs="Times New Roman"/>
                <w:sz w:val="16"/>
                <w:szCs w:val="16"/>
                <w:lang w:eastAsia="pl-PL" w:bidi="pl-PL"/>
              </w:rPr>
              <w:t xml:space="preserve"> Kielcach</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Malików 150b,</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25-639 Kielce</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04.1746.007.02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w:t>
            </w:r>
            <w:r>
              <w:rPr>
                <w:rFonts w:ascii="Times New Roman" w:eastAsia="Times New Roman" w:hAnsi="Times New Roman" w:cs="Times New Roman"/>
                <w:sz w:val="16"/>
                <w:szCs w:val="16"/>
                <w:lang w:eastAsia="pl-PL" w:bidi="pl-PL"/>
              </w:rPr>
              <w:t>iadczenia Terapii Uzależnienia od Substancji Psychoaktywnych innych n</w:t>
            </w:r>
            <w:r w:rsidRPr="00602D08">
              <w:rPr>
                <w:rFonts w:ascii="Times New Roman" w:eastAsia="Times New Roman" w:hAnsi="Times New Roman" w:cs="Times New Roman"/>
                <w:sz w:val="16"/>
                <w:szCs w:val="16"/>
                <w:lang w:eastAsia="pl-PL" w:bidi="pl-PL"/>
              </w:rPr>
              <w:t>iż Alkohol</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13 327,00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113 279,50 zł</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12 827,49</w:t>
            </w:r>
          </w:p>
        </w:tc>
        <w:tc>
          <w:tcPr>
            <w:tcW w:w="1343"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109 033,67 zł</w:t>
            </w:r>
          </w:p>
        </w:tc>
      </w:tr>
      <w:tr w:rsidR="00AA2BD4" w:rsidRPr="000B760F" w:rsidTr="00414632">
        <w:trPr>
          <w:trHeight w:val="900"/>
        </w:trPr>
        <w:tc>
          <w:tcPr>
            <w:tcW w:w="480" w:type="dxa"/>
            <w:shd w:val="clear" w:color="auto" w:fill="auto"/>
            <w:noWrap/>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jc w:val="center"/>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12</w:t>
            </w:r>
            <w:r>
              <w:rPr>
                <w:rFonts w:ascii="Times New Roman" w:eastAsia="Times New Roman" w:hAnsi="Times New Roman" w:cs="Times New Roman"/>
                <w:sz w:val="16"/>
                <w:szCs w:val="16"/>
                <w:lang w:eastAsia="pl-PL" w:bidi="pl-PL"/>
              </w:rPr>
              <w:t>.</w:t>
            </w:r>
          </w:p>
        </w:tc>
        <w:tc>
          <w:tcPr>
            <w:tcW w:w="1945"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Stowarzyszenie Pomocy "Arka Noego"</w:t>
            </w:r>
          </w:p>
        </w:tc>
        <w:tc>
          <w:tcPr>
            <w:tcW w:w="1559" w:type="dxa"/>
            <w:shd w:val="clear" w:color="000000" w:fill="FFFFFF"/>
            <w:vAlign w:val="center"/>
            <w:hideMark/>
          </w:tcPr>
          <w:p w:rsidR="00AA2BD4"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Pr>
                <w:rFonts w:ascii="Times New Roman" w:eastAsia="Times New Roman" w:hAnsi="Times New Roman" w:cs="Times New Roman"/>
                <w:sz w:val="16"/>
                <w:szCs w:val="16"/>
                <w:lang w:eastAsia="pl-PL" w:bidi="pl-PL"/>
              </w:rPr>
              <w:t>Apteczna 7,</w:t>
            </w:r>
          </w:p>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26-110 Skarżysko-Kamienna</w:t>
            </w:r>
          </w:p>
        </w:tc>
        <w:tc>
          <w:tcPr>
            <w:tcW w:w="1276"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04.1746.007.02</w:t>
            </w:r>
          </w:p>
        </w:tc>
        <w:tc>
          <w:tcPr>
            <w:tcW w:w="2268"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Św</w:t>
            </w:r>
            <w:r>
              <w:rPr>
                <w:rFonts w:ascii="Times New Roman" w:eastAsia="Times New Roman" w:hAnsi="Times New Roman" w:cs="Times New Roman"/>
                <w:sz w:val="16"/>
                <w:szCs w:val="16"/>
                <w:lang w:eastAsia="pl-PL" w:bidi="pl-PL"/>
              </w:rPr>
              <w:t>iadczenia Terapii Uzależnienia od Substancji Psychoaktywnych innych niż a</w:t>
            </w:r>
            <w:r w:rsidRPr="00602D08">
              <w:rPr>
                <w:rFonts w:ascii="Times New Roman" w:eastAsia="Times New Roman" w:hAnsi="Times New Roman" w:cs="Times New Roman"/>
                <w:sz w:val="16"/>
                <w:szCs w:val="16"/>
                <w:lang w:eastAsia="pl-PL" w:bidi="pl-PL"/>
              </w:rPr>
              <w:t>lkohol</w:t>
            </w:r>
          </w:p>
        </w:tc>
        <w:tc>
          <w:tcPr>
            <w:tcW w:w="1701"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7 599,00</w:t>
            </w:r>
          </w:p>
        </w:tc>
        <w:tc>
          <w:tcPr>
            <w:tcW w:w="1559" w:type="dxa"/>
            <w:shd w:val="clear" w:color="000000" w:fill="FFFFFF"/>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64 591,50 zł</w:t>
            </w:r>
          </w:p>
        </w:tc>
        <w:tc>
          <w:tcPr>
            <w:tcW w:w="1701" w:type="dxa"/>
            <w:shd w:val="clear" w:color="auto" w:fill="auto"/>
            <w:noWrap/>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8 965,32</w:t>
            </w:r>
          </w:p>
        </w:tc>
        <w:tc>
          <w:tcPr>
            <w:tcW w:w="1343" w:type="dxa"/>
            <w:shd w:val="clear" w:color="auto" w:fill="auto"/>
            <w:noWrap/>
            <w:vAlign w:val="center"/>
            <w:hideMark/>
          </w:tcPr>
          <w:p w:rsidR="00AA2BD4" w:rsidRPr="00602D08" w:rsidRDefault="00AA2BD4" w:rsidP="00414632">
            <w:pPr>
              <w:widowControl w:val="0"/>
              <w:tabs>
                <w:tab w:val="left" w:pos="1051"/>
                <w:tab w:val="left" w:leader="dot" w:pos="9965"/>
              </w:tabs>
              <w:autoSpaceDE w:val="0"/>
              <w:autoSpaceDN w:val="0"/>
              <w:spacing w:after="0" w:line="240" w:lineRule="auto"/>
              <w:outlineLvl w:val="0"/>
              <w:rPr>
                <w:rFonts w:ascii="Times New Roman" w:eastAsia="Times New Roman" w:hAnsi="Times New Roman" w:cs="Times New Roman"/>
                <w:sz w:val="16"/>
                <w:szCs w:val="16"/>
                <w:lang w:eastAsia="pl-PL" w:bidi="pl-PL"/>
              </w:rPr>
            </w:pPr>
            <w:r w:rsidRPr="00602D08">
              <w:rPr>
                <w:rFonts w:ascii="Times New Roman" w:eastAsia="Times New Roman" w:hAnsi="Times New Roman" w:cs="Times New Roman"/>
                <w:sz w:val="16"/>
                <w:szCs w:val="16"/>
                <w:lang w:eastAsia="pl-PL" w:bidi="pl-PL"/>
              </w:rPr>
              <w:t>76 205,22 zł</w:t>
            </w:r>
          </w:p>
        </w:tc>
      </w:tr>
    </w:tbl>
    <w:p w:rsidR="00AA2BD4" w:rsidRDefault="00AA2BD4" w:rsidP="00AA2BD4">
      <w:pPr>
        <w:spacing w:after="0" w:line="360" w:lineRule="auto"/>
        <w:rPr>
          <w:rFonts w:ascii="Times New Roman" w:eastAsia="Times New Roman" w:hAnsi="Times New Roman" w:cs="Times New Roman"/>
          <w:sz w:val="20"/>
          <w:szCs w:val="20"/>
          <w:lang w:eastAsia="pl-PL"/>
        </w:rPr>
        <w:sectPr w:rsidR="00AA2BD4" w:rsidSect="00414632">
          <w:pgSz w:w="16838" w:h="11906" w:orient="landscape"/>
          <w:pgMar w:top="1418" w:right="1418" w:bottom="1418" w:left="1418" w:header="709" w:footer="709" w:gutter="0"/>
          <w:cols w:space="708"/>
        </w:sectPr>
      </w:pPr>
      <w:r>
        <w:rPr>
          <w:rFonts w:ascii="Times New Roman" w:eastAsia="Times New Roman" w:hAnsi="Times New Roman" w:cs="Times New Roman"/>
          <w:sz w:val="20"/>
          <w:szCs w:val="20"/>
          <w:lang w:eastAsia="pl-PL"/>
        </w:rPr>
        <w:tab/>
      </w:r>
    </w:p>
    <w:p w:rsidR="00AA2BD4" w:rsidRPr="000B760F"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lastRenderedPageBreak/>
        <w:t xml:space="preserve">Poniże zestawienie prezentuje zasoby województwa świętokrzyskiego w zakresie zabezpieczenia dostępu do leczenia uzależnień, w tym od substancji psychoaktywnych </w:t>
      </w:r>
      <w:r w:rsidRPr="000B760F">
        <w:rPr>
          <w:rFonts w:ascii="Times New Roman" w:eastAsia="Times New Roman" w:hAnsi="Times New Roman" w:cs="Times New Roman"/>
          <w:sz w:val="24"/>
          <w:szCs w:val="24"/>
          <w:lang w:eastAsia="pl-PL"/>
        </w:rPr>
        <w:br/>
        <w:t>w latach 20</w:t>
      </w:r>
      <w:r>
        <w:rPr>
          <w:rFonts w:ascii="Times New Roman" w:eastAsia="Times New Roman" w:hAnsi="Times New Roman" w:cs="Times New Roman"/>
          <w:sz w:val="24"/>
          <w:szCs w:val="24"/>
          <w:lang w:eastAsia="pl-PL"/>
        </w:rPr>
        <w:t>1</w:t>
      </w:r>
      <w:r w:rsidRPr="000B760F">
        <w:rPr>
          <w:rFonts w:ascii="Times New Roman" w:eastAsia="Times New Roman" w:hAnsi="Times New Roman" w:cs="Times New Roman"/>
          <w:sz w:val="24"/>
          <w:szCs w:val="24"/>
          <w:lang w:eastAsia="pl-PL"/>
        </w:rPr>
        <w:t>7-2020.</w:t>
      </w:r>
    </w:p>
    <w:p w:rsidR="00AA2BD4" w:rsidRPr="000B760F" w:rsidRDefault="00AA2BD4" w:rsidP="00AA2BD4">
      <w:pPr>
        <w:spacing w:after="0" w:line="360" w:lineRule="auto"/>
        <w:ind w:firstLine="142"/>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jc w:val="both"/>
        <w:rPr>
          <w:rFonts w:ascii="Times New Roman" w:hAnsi="Times New Roman" w:cs="Times New Roman"/>
          <w:sz w:val="20"/>
          <w:szCs w:val="20"/>
        </w:rPr>
      </w:pPr>
      <w:r w:rsidRPr="000B760F">
        <w:rPr>
          <w:rFonts w:ascii="Times New Roman" w:hAnsi="Times New Roman" w:cs="Times New Roman"/>
          <w:b/>
          <w:sz w:val="20"/>
          <w:szCs w:val="20"/>
        </w:rPr>
        <w:t>Tabela</w:t>
      </w:r>
      <w:r w:rsidR="00D95987">
        <w:rPr>
          <w:rFonts w:ascii="Times New Roman" w:hAnsi="Times New Roman" w:cs="Times New Roman"/>
          <w:b/>
          <w:sz w:val="20"/>
          <w:szCs w:val="20"/>
        </w:rPr>
        <w:t xml:space="preserve"> 11</w:t>
      </w:r>
      <w:r>
        <w:rPr>
          <w:rFonts w:ascii="Times New Roman" w:hAnsi="Times New Roman" w:cs="Times New Roman"/>
          <w:b/>
          <w:sz w:val="20"/>
          <w:szCs w:val="20"/>
        </w:rPr>
        <w:t>.</w:t>
      </w:r>
      <w:r w:rsidRPr="000B760F">
        <w:rPr>
          <w:rFonts w:ascii="Times New Roman" w:hAnsi="Times New Roman" w:cs="Times New Roman"/>
          <w:sz w:val="20"/>
          <w:szCs w:val="20"/>
        </w:rPr>
        <w:t xml:space="preserve"> Wykaz podmiotów leczniczych zajmujących się leczeniem uzależnień, w tym od subst</w:t>
      </w:r>
      <w:r>
        <w:rPr>
          <w:rFonts w:ascii="Times New Roman" w:hAnsi="Times New Roman" w:cs="Times New Roman"/>
          <w:sz w:val="20"/>
          <w:szCs w:val="20"/>
        </w:rPr>
        <w:t>ancji psychoaktywnych 2017-2020</w:t>
      </w:r>
    </w:p>
    <w:tbl>
      <w:tblPr>
        <w:tblW w:w="9428" w:type="dxa"/>
        <w:tblInd w:w="55" w:type="dxa"/>
        <w:tblCellMar>
          <w:left w:w="70" w:type="dxa"/>
          <w:right w:w="70" w:type="dxa"/>
        </w:tblCellMar>
        <w:tblLook w:val="04A0" w:firstRow="1" w:lastRow="0" w:firstColumn="1" w:lastColumn="0" w:noHBand="0" w:noVBand="1"/>
      </w:tblPr>
      <w:tblGrid>
        <w:gridCol w:w="700"/>
        <w:gridCol w:w="2150"/>
        <w:gridCol w:w="1843"/>
        <w:gridCol w:w="2835"/>
        <w:gridCol w:w="1900"/>
      </w:tblGrid>
      <w:tr w:rsidR="00AA2BD4" w:rsidRPr="000B760F" w:rsidTr="00414632">
        <w:trPr>
          <w:trHeight w:val="630"/>
        </w:trPr>
        <w:tc>
          <w:tcPr>
            <w:tcW w:w="700" w:type="dxa"/>
            <w:tcBorders>
              <w:top w:val="single" w:sz="4" w:space="0" w:color="auto"/>
              <w:left w:val="single" w:sz="4" w:space="0" w:color="auto"/>
              <w:bottom w:val="single" w:sz="8" w:space="0" w:color="auto"/>
              <w:right w:val="single" w:sz="4" w:space="0" w:color="auto"/>
            </w:tcBorders>
            <w:shd w:val="clear" w:color="auto" w:fill="E5B8B7" w:themeFill="accent2" w:themeFillTint="66"/>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Lp.</w:t>
            </w:r>
          </w:p>
        </w:tc>
        <w:tc>
          <w:tcPr>
            <w:tcW w:w="2150" w:type="dxa"/>
            <w:tcBorders>
              <w:top w:val="single" w:sz="4" w:space="0" w:color="auto"/>
              <w:left w:val="nil"/>
              <w:bottom w:val="single" w:sz="8" w:space="0" w:color="auto"/>
              <w:right w:val="single" w:sz="4" w:space="0" w:color="auto"/>
            </w:tcBorders>
            <w:shd w:val="clear" w:color="auto" w:fill="E5B8B7" w:themeFill="accent2" w:themeFillTint="66"/>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Nazwa podmiotu leczniczego</w:t>
            </w:r>
          </w:p>
        </w:tc>
        <w:tc>
          <w:tcPr>
            <w:tcW w:w="1843" w:type="dxa"/>
            <w:tcBorders>
              <w:top w:val="single" w:sz="4" w:space="0" w:color="auto"/>
              <w:left w:val="nil"/>
              <w:bottom w:val="single" w:sz="8" w:space="0" w:color="auto"/>
              <w:right w:val="single" w:sz="4" w:space="0" w:color="auto"/>
            </w:tcBorders>
            <w:shd w:val="clear" w:color="auto" w:fill="E5B8B7" w:themeFill="accent2" w:themeFillTint="66"/>
            <w:vAlign w:val="center"/>
            <w:hideMark/>
          </w:tcPr>
          <w:p w:rsidR="00AA2BD4" w:rsidRPr="005E4920" w:rsidRDefault="00AA2BD4" w:rsidP="00414632">
            <w:pPr>
              <w:spacing w:after="0" w:line="240" w:lineRule="auto"/>
              <w:ind w:left="-2360" w:hanging="2643"/>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noProof/>
                <w:color w:val="000000" w:themeColor="text1"/>
                <w:sz w:val="20"/>
                <w:szCs w:val="20"/>
                <w:lang w:eastAsia="pl-PL"/>
              </w:rPr>
              <mc:AlternateContent>
                <mc:Choice Requires="wps">
                  <w:drawing>
                    <wp:anchor distT="0" distB="0" distL="114300" distR="114300" simplePos="0" relativeHeight="251659264" behindDoc="0" locked="0" layoutInCell="1" allowOverlap="1" wp14:anchorId="1984791F" wp14:editId="0A274A5F">
                      <wp:simplePos x="0" y="0"/>
                      <wp:positionH relativeFrom="column">
                        <wp:posOffset>-25351</wp:posOffset>
                      </wp:positionH>
                      <wp:positionV relativeFrom="paragraph">
                        <wp:posOffset>35560</wp:posOffset>
                      </wp:positionV>
                      <wp:extent cx="1096108" cy="310662"/>
                      <wp:effectExtent l="0" t="0" r="27940" b="13335"/>
                      <wp:wrapNone/>
                      <wp:docPr id="7" name="Pole tekstowe 7"/>
                      <wp:cNvGraphicFramePr/>
                      <a:graphic xmlns:a="http://schemas.openxmlformats.org/drawingml/2006/main">
                        <a:graphicData uri="http://schemas.microsoft.com/office/word/2010/wordprocessingShape">
                          <wps:wsp>
                            <wps:cNvSpPr txBox="1"/>
                            <wps:spPr>
                              <a:xfrm>
                                <a:off x="0" y="0"/>
                                <a:ext cx="1096108" cy="310662"/>
                              </a:xfrm>
                              <a:prstGeom prst="rect">
                                <a:avLst/>
                              </a:prstGeom>
                              <a:solidFill>
                                <a:srgbClr val="C0504D">
                                  <a:lumMod val="40000"/>
                                  <a:lumOff val="60000"/>
                                </a:srgbClr>
                              </a:solidFill>
                              <a:ln w="6350">
                                <a:solidFill>
                                  <a:srgbClr val="C0504D">
                                    <a:lumMod val="40000"/>
                                    <a:lumOff val="60000"/>
                                  </a:srgbClr>
                                </a:solidFill>
                              </a:ln>
                              <a:effectLst/>
                            </wps:spPr>
                            <wps:txbx>
                              <w:txbxContent>
                                <w:p w:rsidR="003C5EB1" w:rsidRPr="005E4920" w:rsidRDefault="003C5EB1" w:rsidP="00AA2BD4">
                                  <w:pPr>
                                    <w:jc w:val="center"/>
                                    <w:rPr>
                                      <w:rFonts w:ascii="Times New Roman" w:hAnsi="Times New Roman" w:cs="Times New Roman"/>
                                      <w:b/>
                                      <w:sz w:val="20"/>
                                      <w:szCs w:val="20"/>
                                    </w:rPr>
                                  </w:pPr>
                                  <w:r w:rsidRPr="001D6B55">
                                    <w:rPr>
                                      <w:rFonts w:ascii="Times New Roman" w:hAnsi="Times New Roman" w:cs="Times New Roman"/>
                                      <w:b/>
                                      <w:sz w:val="20"/>
                                      <w:szCs w:val="20"/>
                                      <w:shd w:val="clear" w:color="auto" w:fill="E5B8B7" w:themeFill="accent2" w:themeFillTint="66"/>
                                    </w:rPr>
                                    <w:t>Adres</w:t>
                                  </w:r>
                                  <w:r>
                                    <w:rPr>
                                      <w:rFonts w:ascii="Times New Roman" w:hAnsi="Times New Roman" w:cs="Times New Roman"/>
                                      <w:b/>
                                      <w:sz w:val="20"/>
                                      <w:szCs w:val="20"/>
                                    </w:rPr>
                                    <w:t xml:space="preserve"> podmiotu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2pt;margin-top:2.8pt;width:86.3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" fillcolor="#e6b9b8" strokecolor="#e6b9b8" strokeweight=".5pt">
                      <v:textbox>
                        <w:txbxContent>
                          <w:p w:rsidR="003C5EB1" w:rsidRPr="005E4920" w:rsidRDefault="003C5EB1" w:rsidP="00AA2BD4">
                            <w:pPr>
                              <w:jc w:val="center"/>
                              <w:rPr>
                                <w:rFonts w:ascii="Times New Roman" w:hAnsi="Times New Roman" w:cs="Times New Roman"/>
                                <w:b/>
                                <w:sz w:val="20"/>
                                <w:szCs w:val="20"/>
                              </w:rPr>
                            </w:pPr>
                            <w:r w:rsidRPr="001D6B55">
                              <w:rPr>
                                <w:rFonts w:ascii="Times New Roman" w:hAnsi="Times New Roman" w:cs="Times New Roman"/>
                                <w:b/>
                                <w:sz w:val="20"/>
                                <w:szCs w:val="20"/>
                                <w:shd w:val="clear" w:color="auto" w:fill="E5B8B7" w:themeFill="accent2" w:themeFillTint="66"/>
                              </w:rPr>
                              <w:t>Adres</w:t>
                            </w:r>
                            <w:r>
                              <w:rPr>
                                <w:rFonts w:ascii="Times New Roman" w:hAnsi="Times New Roman" w:cs="Times New Roman"/>
                                <w:b/>
                                <w:sz w:val="20"/>
                                <w:szCs w:val="20"/>
                              </w:rPr>
                              <w:t xml:space="preserve"> podmiotu</w:t>
                            </w:r>
                          </w:p>
                        </w:txbxContent>
                      </v:textbox>
                    </v:shape>
                  </w:pict>
                </mc:Fallback>
              </mc:AlternateContent>
            </w:r>
            <w:r w:rsidRPr="005E4920">
              <w:rPr>
                <w:rFonts w:ascii="Times New Roman" w:eastAsia="Times New Roman" w:hAnsi="Times New Roman" w:cs="Times New Roman"/>
                <w:b/>
                <w:bCs/>
                <w:color w:val="000000" w:themeColor="text1"/>
                <w:sz w:val="20"/>
                <w:szCs w:val="20"/>
                <w:lang w:eastAsia="pl-PL"/>
              </w:rPr>
              <w:t>A</w:t>
            </w:r>
          </w:p>
        </w:tc>
        <w:tc>
          <w:tcPr>
            <w:tcW w:w="2835" w:type="dxa"/>
            <w:tcBorders>
              <w:top w:val="single" w:sz="4" w:space="0" w:color="auto"/>
              <w:left w:val="nil"/>
              <w:bottom w:val="single" w:sz="8" w:space="0" w:color="auto"/>
              <w:right w:val="single" w:sz="4" w:space="0" w:color="auto"/>
            </w:tcBorders>
            <w:shd w:val="clear" w:color="auto" w:fill="E5B8B7" w:themeFill="accent2" w:themeFillTint="66"/>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Rodzaj Udzielanego Świadczenia</w:t>
            </w:r>
          </w:p>
        </w:tc>
        <w:tc>
          <w:tcPr>
            <w:tcW w:w="1900" w:type="dxa"/>
            <w:tcBorders>
              <w:top w:val="single" w:sz="4" w:space="0" w:color="auto"/>
              <w:left w:val="nil"/>
              <w:bottom w:val="single" w:sz="8" w:space="0" w:color="auto"/>
              <w:right w:val="single" w:sz="4" w:space="0" w:color="auto"/>
            </w:tcBorders>
            <w:shd w:val="clear" w:color="auto" w:fill="E5B8B7" w:themeFill="accent2" w:themeFillTint="66"/>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Telefon</w:t>
            </w:r>
          </w:p>
        </w:tc>
      </w:tr>
      <w:tr w:rsidR="00AA2BD4" w:rsidRPr="000B760F" w:rsidTr="00414632">
        <w:trPr>
          <w:trHeight w:val="540"/>
        </w:trPr>
        <w:tc>
          <w:tcPr>
            <w:tcW w:w="9428" w:type="dxa"/>
            <w:gridSpan w:val="5"/>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buski</w:t>
            </w:r>
          </w:p>
        </w:tc>
      </w:tr>
      <w:tr w:rsidR="00AA2BD4" w:rsidRPr="000B760F" w:rsidTr="00414632">
        <w:trPr>
          <w:trHeight w:val="70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Joanna </w:t>
            </w:r>
            <w:proofErr w:type="spellStart"/>
            <w:r w:rsidRPr="00602D08">
              <w:rPr>
                <w:rFonts w:ascii="Times New Roman" w:eastAsia="Times New Roman" w:hAnsi="Times New Roman" w:cs="Times New Roman"/>
                <w:color w:val="000000"/>
                <w:sz w:val="20"/>
                <w:szCs w:val="20"/>
                <w:lang w:eastAsia="pl-PL"/>
              </w:rPr>
              <w:t>Dytkowska</w:t>
            </w:r>
            <w:proofErr w:type="spellEnd"/>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Bielawska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NZOZ Poradnia Zdrowia Psychicznego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i Leczenia Uzależnień</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ul. Stefana Batorego 11A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28-100 Busko-Zdrój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604 115 204</w:t>
            </w:r>
          </w:p>
        </w:tc>
      </w:tr>
      <w:tr w:rsidR="00AA2BD4" w:rsidRPr="000B760F" w:rsidTr="00414632">
        <w:trPr>
          <w:trHeight w:val="104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Niepubliczny Zakład Opieki Zdrowotnej "Nadzieja Rodzinie''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w Kielcach </w:t>
            </w:r>
            <w:r>
              <w:rPr>
                <w:rFonts w:ascii="Times New Roman" w:eastAsia="Times New Roman" w:hAnsi="Times New Roman" w:cs="Times New Roman"/>
                <w:color w:val="000000"/>
                <w:sz w:val="20"/>
                <w:szCs w:val="20"/>
                <w:lang w:eastAsia="pl-PL"/>
              </w:rPr>
              <w:t xml:space="preserve">                         - Hostel </w:t>
            </w:r>
            <w:r w:rsidRPr="00602D08">
              <w:rPr>
                <w:rFonts w:ascii="Times New Roman" w:eastAsia="Times New Roman" w:hAnsi="Times New Roman" w:cs="Times New Roman"/>
                <w:color w:val="000000"/>
                <w:sz w:val="20"/>
                <w:szCs w:val="20"/>
                <w:lang w:eastAsia="pl-PL"/>
              </w:rPr>
              <w:t>w Janinie</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Janina 4</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28-100 Janina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Świadczenia dla uzależnionych od alkoholu udzielane w Hostelu</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602 474 012</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jędrzejowski</w:t>
            </w:r>
          </w:p>
        </w:tc>
      </w:tr>
      <w:tr w:rsidR="00AA2BD4" w:rsidRPr="000B760F" w:rsidTr="00414632">
        <w:trPr>
          <w:trHeight w:val="8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Iwona Szwach Niepubliczny Zakład Opieki Zdrowotnej </w:t>
            </w:r>
            <w:r>
              <w:rPr>
                <w:rFonts w:ascii="Times New Roman" w:eastAsia="Times New Roman" w:hAnsi="Times New Roman" w:cs="Times New Roman"/>
                <w:color w:val="000000"/>
                <w:sz w:val="20"/>
                <w:szCs w:val="20"/>
                <w:lang w:eastAsia="pl-PL"/>
              </w:rPr>
              <w:t xml:space="preserve">              "IS-MED</w:t>
            </w:r>
            <w:r w:rsidRPr="00602D08">
              <w:rPr>
                <w:rFonts w:ascii="Times New Roman" w:eastAsia="Times New Roman" w:hAnsi="Times New Roman" w:cs="Times New Roman"/>
                <w:color w:val="000000"/>
                <w:sz w:val="20"/>
                <w:szCs w:val="20"/>
                <w:lang w:eastAsia="pl-PL"/>
              </w:rPr>
              <w:t>-PS"</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Armii Krajowej 10</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28-300 Jędrzejów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386 14 05</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kazimierski</w:t>
            </w:r>
          </w:p>
        </w:tc>
      </w:tr>
      <w:tr w:rsidR="00AA2BD4" w:rsidRPr="000B760F" w:rsidTr="00414632">
        <w:trPr>
          <w:trHeight w:val="6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Samodzielny Publiczny Zespół Opieki Zdrowotnej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Kazimierzy Wielkiej</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Partyzantów 12</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28-500 Kazimierza Wielka</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w:t>
            </w:r>
            <w:r w:rsidRPr="00602D08">
              <w:rPr>
                <w:rFonts w:ascii="Times New Roman" w:eastAsia="Times New Roman" w:hAnsi="Times New Roman" w:cs="Times New Roman"/>
                <w:color w:val="000000"/>
                <w:sz w:val="20"/>
                <w:szCs w:val="20"/>
                <w:lang w:eastAsia="pl-PL"/>
              </w:rPr>
              <w:t xml:space="preserve"> 352 21 40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wew. 38</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Miasto Kielce</w:t>
            </w:r>
          </w:p>
        </w:tc>
      </w:tr>
      <w:tr w:rsidR="00AA2BD4" w:rsidRPr="000B760F" w:rsidTr="00414632">
        <w:trPr>
          <w:trHeight w:val="1092"/>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Wojewódzki Szpital Zespolony w Kielcach </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Grunwaldzka 45</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25-736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dzienne leczenia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367 12 08</w:t>
            </w:r>
          </w:p>
        </w:tc>
      </w:tr>
      <w:tr w:rsidR="00AA2BD4" w:rsidRPr="000B760F" w:rsidTr="00414632">
        <w:trPr>
          <w:trHeight w:val="100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Niepubliczny Zakład Opieki Zdrowotnej "Patron" </w:t>
            </w:r>
            <w:r>
              <w:rPr>
                <w:rFonts w:ascii="Times New Roman" w:eastAsia="Times New Roman" w:hAnsi="Times New Roman" w:cs="Times New Roman"/>
                <w:color w:val="000000"/>
                <w:sz w:val="20"/>
                <w:szCs w:val="20"/>
                <w:lang w:eastAsia="pl-PL"/>
              </w:rPr>
              <w:t xml:space="preserve">                         Spółka </w:t>
            </w:r>
            <w:r w:rsidRPr="00602D08">
              <w:rPr>
                <w:rFonts w:ascii="Times New Roman" w:eastAsia="Times New Roman" w:hAnsi="Times New Roman" w:cs="Times New Roman"/>
                <w:color w:val="000000"/>
                <w:sz w:val="20"/>
                <w:szCs w:val="20"/>
                <w:lang w:eastAsia="pl-PL"/>
              </w:rPr>
              <w:t>z Ograniczoną Odpowiedzialnością</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Kopernika 3</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25-336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344 50 27</w:t>
            </w:r>
          </w:p>
        </w:tc>
      </w:tr>
      <w:tr w:rsidR="00AA2BD4" w:rsidRPr="000B760F" w:rsidTr="00414632">
        <w:trPr>
          <w:trHeight w:val="938"/>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3</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Ośrodek Terapii Uzależnienia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i Współuzależnienia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Kielcach</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Jana Nowaka</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Jeziorańskiego 65</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25-433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dzienne leczenia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368 68 31</w:t>
            </w:r>
          </w:p>
        </w:tc>
      </w:tr>
      <w:tr w:rsidR="00AA2BD4" w:rsidRPr="000B760F" w:rsidTr="00414632">
        <w:trPr>
          <w:trHeight w:val="109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lastRenderedPageBreak/>
              <w:t>4</w:t>
            </w:r>
            <w:r>
              <w:rPr>
                <w:rFonts w:ascii="Times New Roman" w:eastAsia="Times New Roman" w:hAnsi="Times New Roman" w:cs="Times New Roman"/>
                <w:b/>
                <w:bCs/>
                <w:color w:val="000000"/>
                <w:sz w:val="20"/>
                <w:szCs w:val="20"/>
                <w:lang w:eastAsia="pl-PL"/>
              </w:rPr>
              <w:t>.</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3177B3">
              <w:rPr>
                <w:rFonts w:ascii="Times New Roman" w:eastAsia="Times New Roman" w:hAnsi="Times New Roman" w:cs="Times New Roman"/>
                <w:color w:val="000000" w:themeColor="text1"/>
                <w:sz w:val="20"/>
                <w:szCs w:val="20"/>
                <w:lang w:eastAsia="pl-PL"/>
              </w:rPr>
              <w:t xml:space="preserve">Niepubliczny Zakład Opieki Zdrowotnej </w:t>
            </w:r>
            <w:r>
              <w:rPr>
                <w:rFonts w:ascii="Times New Roman" w:eastAsia="Times New Roman" w:hAnsi="Times New Roman" w:cs="Times New Roman"/>
                <w:color w:val="000000" w:themeColor="text1"/>
                <w:sz w:val="20"/>
                <w:szCs w:val="20"/>
                <w:lang w:eastAsia="pl-PL"/>
              </w:rPr>
              <w:t>„Nadzieja Rodzinie”</w:t>
            </w:r>
            <w:r w:rsidRPr="003177B3">
              <w:rPr>
                <w:rFonts w:ascii="Times New Roman" w:eastAsia="Times New Roman" w:hAnsi="Times New Roman" w:cs="Times New Roman"/>
                <w:color w:val="000000" w:themeColor="text1"/>
                <w:sz w:val="20"/>
                <w:szCs w:val="20"/>
                <w:lang w:eastAsia="pl-PL"/>
              </w:rPr>
              <w:t xml:space="preserve">' </w:t>
            </w:r>
            <w:r>
              <w:rPr>
                <w:rFonts w:ascii="Times New Roman" w:eastAsia="Times New Roman" w:hAnsi="Times New Roman" w:cs="Times New Roman"/>
                <w:color w:val="000000" w:themeColor="text1"/>
                <w:sz w:val="20"/>
                <w:szCs w:val="20"/>
                <w:lang w:eastAsia="pl-PL"/>
              </w:rPr>
              <w:t xml:space="preserve">                  </w:t>
            </w:r>
            <w:r w:rsidRPr="003177B3">
              <w:rPr>
                <w:rFonts w:ascii="Times New Roman" w:eastAsia="Times New Roman" w:hAnsi="Times New Roman" w:cs="Times New Roman"/>
                <w:color w:val="000000" w:themeColor="text1"/>
                <w:sz w:val="20"/>
                <w:szCs w:val="20"/>
                <w:lang w:eastAsia="pl-PL"/>
              </w:rPr>
              <w:t>w Kielcach</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Karczówkowska 36</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25-711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terapii uzależnienia od substancji psychoaktywnych innych niż alkohol</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41 335 87 55</w:t>
            </w:r>
            <w:r w:rsidRPr="00602D08">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                            41 </w:t>
            </w:r>
            <w:r w:rsidRPr="00602D08">
              <w:rPr>
                <w:rFonts w:ascii="Times New Roman" w:eastAsia="Times New Roman" w:hAnsi="Times New Roman" w:cs="Times New Roman"/>
                <w:color w:val="000000"/>
                <w:sz w:val="20"/>
                <w:szCs w:val="20"/>
                <w:lang w:eastAsia="pl-PL"/>
              </w:rPr>
              <w:t>345 56 65</w:t>
            </w:r>
          </w:p>
        </w:tc>
      </w:tr>
      <w:tr w:rsidR="00AA2BD4" w:rsidRPr="000B760F" w:rsidTr="00414632">
        <w:trPr>
          <w:trHeight w:val="9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5</w:t>
            </w:r>
            <w:r>
              <w:rPr>
                <w:rFonts w:ascii="Times New Roman" w:eastAsia="Times New Roman" w:hAnsi="Times New Roman" w:cs="Times New Roman"/>
                <w:b/>
                <w:bCs/>
                <w:color w:val="000000"/>
                <w:sz w:val="20"/>
                <w:szCs w:val="20"/>
                <w:lang w:eastAsia="pl-PL"/>
              </w:rPr>
              <w:t>.</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PZU Zdrowie Spółka Akcyjna Mokotów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ul. Konstruktorska 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ul. Paderewskiego 4B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25-017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Leczenie Uzależ</w:t>
            </w:r>
            <w:r w:rsidRPr="00602D08">
              <w:rPr>
                <w:rFonts w:ascii="Times New Roman" w:eastAsia="Times New Roman" w:hAnsi="Times New Roman" w:cs="Times New Roman"/>
                <w:color w:val="000000"/>
                <w:sz w:val="20"/>
                <w:szCs w:val="20"/>
                <w:lang w:eastAsia="pl-PL"/>
              </w:rPr>
              <w:t>nień</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367 17 00</w:t>
            </w:r>
          </w:p>
        </w:tc>
      </w:tr>
      <w:tr w:rsidR="00AA2BD4" w:rsidRPr="000B760F" w:rsidTr="00414632">
        <w:trPr>
          <w:trHeight w:val="11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6</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Niepubliczny Zakład Opieki Zdrowotnej </w:t>
            </w:r>
            <w:r>
              <w:rPr>
                <w:rFonts w:ascii="Times New Roman" w:eastAsia="Times New Roman" w:hAnsi="Times New Roman" w:cs="Times New Roman"/>
                <w:color w:val="000000"/>
                <w:sz w:val="20"/>
                <w:szCs w:val="20"/>
                <w:lang w:eastAsia="pl-PL"/>
              </w:rPr>
              <w:t xml:space="preserve">                ,,Nadzieja Rodzinie”</w:t>
            </w:r>
            <w:r w:rsidRPr="00602D08">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Kielcach</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Jana Nowaka Jeziorańskiego 75</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25-432 Kielce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Świadczenia dla uzależnionych od substancji psychoaktywnych udzielane w Hostelu</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345 56 65</w:t>
            </w:r>
          </w:p>
        </w:tc>
      </w:tr>
      <w:tr w:rsidR="00AA2BD4" w:rsidRPr="000B760F" w:rsidTr="00414632">
        <w:trPr>
          <w:trHeight w:val="13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7</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Stowarzyszenie MONAR Poradnia profilaktyki, leczenia </w:t>
            </w:r>
            <w:r>
              <w:rPr>
                <w:rFonts w:ascii="Times New Roman" w:eastAsia="Times New Roman" w:hAnsi="Times New Roman" w:cs="Times New Roman"/>
                <w:color w:val="000000"/>
                <w:sz w:val="20"/>
                <w:szCs w:val="20"/>
                <w:lang w:eastAsia="pl-PL"/>
              </w:rPr>
              <w:t xml:space="preserve">               i terapii uzależ</w:t>
            </w:r>
            <w:r w:rsidRPr="00602D08">
              <w:rPr>
                <w:rFonts w:ascii="Times New Roman" w:eastAsia="Times New Roman" w:hAnsi="Times New Roman" w:cs="Times New Roman"/>
                <w:color w:val="000000"/>
                <w:sz w:val="20"/>
                <w:szCs w:val="20"/>
                <w:lang w:eastAsia="pl-PL"/>
              </w:rPr>
              <w:t xml:space="preserve">nień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Kielcach</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Malików 150 B</w:t>
            </w:r>
            <w:r>
              <w:rPr>
                <w:rFonts w:ascii="Times New Roman" w:eastAsia="Times New Roman" w:hAnsi="Times New Roman" w:cs="Times New Roman"/>
                <w:color w:val="000000"/>
                <w:sz w:val="20"/>
                <w:szCs w:val="20"/>
                <w:lang w:eastAsia="pl-PL"/>
              </w:rPr>
              <w:t xml:space="preserve"> 25-639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Leczenie Uzależnień, świadczenia dla uzależnionych od substancji </w:t>
            </w:r>
            <w:r>
              <w:rPr>
                <w:rFonts w:ascii="Times New Roman" w:eastAsia="Times New Roman" w:hAnsi="Times New Roman" w:cs="Times New Roman"/>
                <w:color w:val="000000"/>
                <w:sz w:val="20"/>
                <w:szCs w:val="20"/>
                <w:lang w:eastAsia="pl-PL"/>
              </w:rPr>
              <w:t>psychoaktywnych innych niż alko</w:t>
            </w:r>
            <w:r w:rsidRPr="00602D08">
              <w:rPr>
                <w:rFonts w:ascii="Times New Roman" w:eastAsia="Times New Roman" w:hAnsi="Times New Roman" w:cs="Times New Roman"/>
                <w:color w:val="000000"/>
                <w:sz w:val="20"/>
                <w:szCs w:val="20"/>
                <w:lang w:eastAsia="pl-PL"/>
              </w:rPr>
              <w:t>hol</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603 388 318</w:t>
            </w:r>
          </w:p>
        </w:tc>
      </w:tr>
      <w:tr w:rsidR="00AA2BD4" w:rsidRPr="000B760F" w:rsidTr="00414632">
        <w:trPr>
          <w:trHeight w:val="11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8</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Stowarzyszenie MONAR Hostel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dla osób uzależnionych w Kielcach</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ul. Malików 150 B </w:t>
            </w:r>
            <w:r>
              <w:rPr>
                <w:rFonts w:ascii="Times New Roman" w:eastAsia="Times New Roman" w:hAnsi="Times New Roman" w:cs="Times New Roman"/>
                <w:color w:val="000000"/>
                <w:sz w:val="20"/>
                <w:szCs w:val="20"/>
                <w:lang w:eastAsia="pl-PL"/>
              </w:rPr>
              <w:t>25-639 Kielce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Świadczenia dla uzależnionych od substancji psychoaktywnych udzielane w Hostelu</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367 36 93</w:t>
            </w:r>
          </w:p>
        </w:tc>
      </w:tr>
      <w:tr w:rsidR="00AA2BD4" w:rsidRPr="000B760F" w:rsidTr="00414632">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9</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Świętokrzyskie Centrum Psychiatrii w Morawicy</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Jagiellońska 72</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25-734 Kielce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Leczenie Uzależ</w:t>
            </w:r>
            <w:r w:rsidRPr="00602D08">
              <w:rPr>
                <w:rFonts w:ascii="Times New Roman" w:eastAsia="Times New Roman" w:hAnsi="Times New Roman" w:cs="Times New Roman"/>
                <w:color w:val="000000"/>
                <w:sz w:val="20"/>
                <w:szCs w:val="20"/>
                <w:lang w:eastAsia="pl-PL"/>
              </w:rPr>
              <w:t>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345 73 46</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kielecki</w:t>
            </w:r>
          </w:p>
        </w:tc>
      </w:tr>
      <w:tr w:rsidR="00AA2BD4" w:rsidRPr="000B760F" w:rsidTr="00414632">
        <w:trPr>
          <w:trHeight w:val="10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Świętokrzyskie Centrum Psychiatrii w Morawicy</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Spacerowa 5</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26-026 Morawica</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alkoholowych zespołów abstynencyjnych (detoksyka</w:t>
            </w:r>
            <w:r>
              <w:rPr>
                <w:rFonts w:ascii="Times New Roman" w:eastAsia="Times New Roman" w:hAnsi="Times New Roman" w:cs="Times New Roman"/>
                <w:color w:val="000000"/>
                <w:sz w:val="20"/>
                <w:szCs w:val="20"/>
                <w:lang w:eastAsia="pl-PL"/>
              </w:rPr>
              <w:t>cja), świadczenia terapii uzależ</w:t>
            </w:r>
            <w:r w:rsidRPr="00602D08">
              <w:rPr>
                <w:rFonts w:ascii="Times New Roman" w:eastAsia="Times New Roman" w:hAnsi="Times New Roman" w:cs="Times New Roman"/>
                <w:color w:val="000000"/>
                <w:sz w:val="20"/>
                <w:szCs w:val="20"/>
                <w:lang w:eastAsia="pl-PL"/>
              </w:rPr>
              <w:t>nienia od alkoholu stacjonarne</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 </w:t>
            </w:r>
            <w:r w:rsidRPr="00602D08">
              <w:rPr>
                <w:rFonts w:ascii="Times New Roman" w:eastAsia="Times New Roman" w:hAnsi="Times New Roman" w:cs="Times New Roman"/>
                <w:color w:val="000000"/>
                <w:sz w:val="20"/>
                <w:szCs w:val="20"/>
                <w:lang w:eastAsia="pl-PL"/>
              </w:rPr>
              <w:t>364 13 99</w:t>
            </w:r>
          </w:p>
        </w:tc>
      </w:tr>
      <w:tr w:rsidR="00AA2BD4" w:rsidRPr="000B760F" w:rsidTr="00414632">
        <w:trPr>
          <w:trHeight w:val="24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Klasztor Podwyższenia Krzyża Świętego Zakonu Braci Mniejszych Konwentualnych (Franciszkanów)</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Franciszkańska 10</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26-060 Chęciny</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terapii uzależnień dla dzieci i młodzieży, świadczenia terapii uzależnienia od substancji psychoaktywny</w:t>
            </w:r>
            <w:r>
              <w:rPr>
                <w:rFonts w:ascii="Times New Roman" w:eastAsia="Times New Roman" w:hAnsi="Times New Roman" w:cs="Times New Roman"/>
                <w:color w:val="000000"/>
                <w:sz w:val="20"/>
                <w:szCs w:val="20"/>
                <w:lang w:eastAsia="pl-PL"/>
              </w:rPr>
              <w:t>ch innych niż alko</w:t>
            </w:r>
            <w:r w:rsidRPr="00602D08">
              <w:rPr>
                <w:rFonts w:ascii="Times New Roman" w:eastAsia="Times New Roman" w:hAnsi="Times New Roman" w:cs="Times New Roman"/>
                <w:color w:val="000000"/>
                <w:sz w:val="20"/>
                <w:szCs w:val="20"/>
                <w:lang w:eastAsia="pl-PL"/>
              </w:rPr>
              <w:t xml:space="preserve">hol, świadczenia dla uzależnionych od substancji psychoaktywnych udzielane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Hostelu, świadczenia rehabilitacyjne dla uzależnionych od substancji psychoaktywnych.</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315 11 40</w:t>
            </w:r>
          </w:p>
        </w:tc>
      </w:tr>
      <w:tr w:rsidR="00AA2BD4" w:rsidRPr="000B760F" w:rsidTr="0041463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3</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Niepubl</w:t>
            </w:r>
            <w:r>
              <w:rPr>
                <w:rFonts w:ascii="Times New Roman" w:eastAsia="Times New Roman" w:hAnsi="Times New Roman" w:cs="Times New Roman"/>
                <w:color w:val="000000"/>
                <w:sz w:val="20"/>
                <w:szCs w:val="20"/>
                <w:lang w:eastAsia="pl-PL"/>
              </w:rPr>
              <w:t>iczny Zakład Opieki Zdrowotnej „Nadzieja Rodzinie”</w:t>
            </w:r>
            <w:r w:rsidRPr="00602D08">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w Kielcach </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proofErr w:type="spellStart"/>
            <w:r w:rsidRPr="00602D08">
              <w:rPr>
                <w:rFonts w:ascii="Times New Roman" w:eastAsia="Times New Roman" w:hAnsi="Times New Roman" w:cs="Times New Roman"/>
                <w:color w:val="000000"/>
                <w:sz w:val="20"/>
                <w:szCs w:val="20"/>
                <w:lang w:eastAsia="pl-PL"/>
              </w:rPr>
              <w:t>Pałęgi</w:t>
            </w:r>
            <w:proofErr w:type="spellEnd"/>
            <w:r w:rsidRPr="00602D08">
              <w:rPr>
                <w:rFonts w:ascii="Times New Roman" w:eastAsia="Times New Roman" w:hAnsi="Times New Roman" w:cs="Times New Roman"/>
                <w:color w:val="000000"/>
                <w:sz w:val="20"/>
                <w:szCs w:val="20"/>
                <w:lang w:eastAsia="pl-PL"/>
              </w:rPr>
              <w:t xml:space="preserve"> 80</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26-080 Mniów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Świadczenia rehabilitacyjne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dla uzależnionych od substancji psychoaktywnych</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373 75 67</w:t>
            </w:r>
          </w:p>
        </w:tc>
      </w:tr>
      <w:tr w:rsidR="00AA2BD4" w:rsidRPr="000B760F" w:rsidTr="00414632">
        <w:trPr>
          <w:trHeight w:val="585"/>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konecki</w:t>
            </w:r>
          </w:p>
        </w:tc>
      </w:tr>
      <w:tr w:rsidR="00AA2BD4" w:rsidRPr="000B760F" w:rsidTr="00414632">
        <w:trPr>
          <w:trHeight w:val="7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Zespół Opieki Zdrowotnej w Końskich</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ul. Gimnazjalna 41B </w:t>
            </w:r>
            <w:r>
              <w:rPr>
                <w:rFonts w:ascii="Times New Roman" w:eastAsia="Times New Roman" w:hAnsi="Times New Roman" w:cs="Times New Roman"/>
                <w:color w:val="000000"/>
                <w:sz w:val="20"/>
                <w:szCs w:val="20"/>
                <w:lang w:eastAsia="pl-PL"/>
              </w:rPr>
              <w:t>26-200 Końskie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390 22 25</w:t>
            </w:r>
          </w:p>
        </w:tc>
      </w:tr>
      <w:tr w:rsidR="00AA2BD4" w:rsidRPr="000B760F" w:rsidTr="00414632">
        <w:trPr>
          <w:trHeight w:val="91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lastRenderedPageBreak/>
              <w:t>2</w:t>
            </w:r>
            <w:r>
              <w:rPr>
                <w:rFonts w:ascii="Times New Roman" w:eastAsia="Times New Roman" w:hAnsi="Times New Roman" w:cs="Times New Roman"/>
                <w:b/>
                <w:bCs/>
                <w:color w:val="000000"/>
                <w:sz w:val="20"/>
                <w:szCs w:val="20"/>
                <w:lang w:eastAsia="pl-PL"/>
              </w:rPr>
              <w:t>.</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Stowarzyszenie Monar Ośrodek Leczenia Terapii i Rehabilit</w:t>
            </w:r>
            <w:r>
              <w:rPr>
                <w:rFonts w:ascii="Times New Roman" w:eastAsia="Times New Roman" w:hAnsi="Times New Roman" w:cs="Times New Roman"/>
                <w:color w:val="000000"/>
                <w:sz w:val="20"/>
                <w:szCs w:val="20"/>
                <w:lang w:eastAsia="pl-PL"/>
              </w:rPr>
              <w:t>acji Uzależnień d</w:t>
            </w:r>
            <w:r w:rsidRPr="00602D08">
              <w:rPr>
                <w:rFonts w:ascii="Times New Roman" w:eastAsia="Times New Roman" w:hAnsi="Times New Roman" w:cs="Times New Roman"/>
                <w:color w:val="000000"/>
                <w:sz w:val="20"/>
                <w:szCs w:val="20"/>
                <w:lang w:eastAsia="pl-PL"/>
              </w:rPr>
              <w:t xml:space="preserve">la Dzieci                   i Młodzieży w Lutej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Luta 4</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26-220 Stąporków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Świadczenia rehabilitacyjne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dla uzależnionych od substancji psychoaktywnych</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343 25 05</w:t>
            </w:r>
          </w:p>
        </w:tc>
      </w:tr>
      <w:tr w:rsidR="00AA2BD4" w:rsidRPr="000B760F" w:rsidTr="00414632">
        <w:trPr>
          <w:trHeight w:val="525"/>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opatowski</w:t>
            </w:r>
          </w:p>
        </w:tc>
      </w:tr>
      <w:tr w:rsidR="00AA2BD4" w:rsidRPr="000B760F" w:rsidTr="00414632">
        <w:trPr>
          <w:trHeight w:val="7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Szpital ś</w:t>
            </w:r>
            <w:r w:rsidRPr="00602D08">
              <w:rPr>
                <w:rFonts w:ascii="Times New Roman" w:eastAsia="Times New Roman" w:hAnsi="Times New Roman" w:cs="Times New Roman"/>
                <w:color w:val="000000"/>
                <w:sz w:val="20"/>
                <w:szCs w:val="20"/>
                <w:lang w:eastAsia="pl-PL"/>
              </w:rPr>
              <w:t xml:space="preserve">w. Leona </w:t>
            </w:r>
            <w:r>
              <w:rPr>
                <w:rFonts w:ascii="Times New Roman" w:eastAsia="Times New Roman" w:hAnsi="Times New Roman" w:cs="Times New Roman"/>
                <w:color w:val="000000"/>
                <w:sz w:val="20"/>
                <w:szCs w:val="20"/>
                <w:lang w:eastAsia="pl-PL"/>
              </w:rPr>
              <w:t xml:space="preserve">                Sp. z o.o.</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Szpitalna 4</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27-500 Opatów</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15 </w:t>
            </w:r>
            <w:r w:rsidRPr="00602D08">
              <w:rPr>
                <w:rFonts w:ascii="Times New Roman" w:eastAsia="Times New Roman" w:hAnsi="Times New Roman" w:cs="Times New Roman"/>
                <w:color w:val="000000"/>
                <w:sz w:val="20"/>
                <w:szCs w:val="20"/>
                <w:lang w:eastAsia="pl-PL"/>
              </w:rPr>
              <w:t>868 27 33</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ostrowiecki</w:t>
            </w:r>
          </w:p>
        </w:tc>
      </w:tr>
      <w:tr w:rsidR="00AA2BD4" w:rsidRPr="000B760F" w:rsidTr="00414632">
        <w:trPr>
          <w:trHeight w:val="102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Ośrodek Leczenia Zaburzeń Psychicznych i Uzależnień "Eskulap" - Kaczmarek, Potocka, Wiśniewski Spółka Partnerska</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Henryka Sienkiewicza 80</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2</w:t>
            </w:r>
            <w:r>
              <w:rPr>
                <w:rFonts w:ascii="Times New Roman" w:eastAsia="Times New Roman" w:hAnsi="Times New Roman" w:cs="Times New Roman"/>
                <w:color w:val="000000"/>
                <w:sz w:val="20"/>
                <w:szCs w:val="20"/>
                <w:lang w:eastAsia="pl-PL"/>
              </w:rPr>
              <w:t>7-400 Ostrowiec Świętokrzyski</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dzienne leczenia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265 14 24</w:t>
            </w:r>
          </w:p>
        </w:tc>
      </w:tr>
      <w:tr w:rsidR="00AA2BD4" w:rsidRPr="000B760F" w:rsidTr="00414632">
        <w:trPr>
          <w:trHeight w:val="70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Zeta Mi Spółka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z </w:t>
            </w:r>
            <w:r>
              <w:rPr>
                <w:rFonts w:ascii="Times New Roman" w:eastAsia="Times New Roman" w:hAnsi="Times New Roman" w:cs="Times New Roman"/>
                <w:color w:val="000000"/>
                <w:sz w:val="20"/>
                <w:szCs w:val="20"/>
                <w:lang w:eastAsia="pl-PL"/>
              </w:rPr>
              <w:t>o.o.</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os. Ogrody 10 A</w:t>
            </w:r>
            <w:r>
              <w:rPr>
                <w:rFonts w:ascii="Times New Roman" w:eastAsia="Times New Roman" w:hAnsi="Times New Roman" w:cs="Times New Roman"/>
                <w:color w:val="000000"/>
                <w:sz w:val="20"/>
                <w:szCs w:val="20"/>
                <w:lang w:eastAsia="pl-PL"/>
              </w:rPr>
              <w:t xml:space="preserve">              27-400 Ostrowiec Świętokrzyski</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263 39 36</w:t>
            </w:r>
          </w:p>
        </w:tc>
      </w:tr>
      <w:tr w:rsidR="00AA2BD4" w:rsidRPr="000B760F" w:rsidTr="00414632">
        <w:trPr>
          <w:trHeight w:val="525"/>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pińczowski</w:t>
            </w:r>
          </w:p>
        </w:tc>
      </w:tr>
      <w:tr w:rsidR="00AA2BD4" w:rsidRPr="000B760F" w:rsidTr="00414632">
        <w:trPr>
          <w:trHeight w:val="9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proofErr w:type="spellStart"/>
            <w:r w:rsidRPr="00602D08">
              <w:rPr>
                <w:rFonts w:ascii="Times New Roman" w:eastAsia="Times New Roman" w:hAnsi="Times New Roman" w:cs="Times New Roman"/>
                <w:color w:val="000000"/>
                <w:sz w:val="20"/>
                <w:szCs w:val="20"/>
                <w:lang w:eastAsia="pl-PL"/>
              </w:rPr>
              <w:t>Promedic</w:t>
            </w:r>
            <w:proofErr w:type="spellEnd"/>
            <w:r w:rsidRPr="00602D08">
              <w:rPr>
                <w:rFonts w:ascii="Times New Roman" w:eastAsia="Times New Roman" w:hAnsi="Times New Roman" w:cs="Times New Roman"/>
                <w:color w:val="000000"/>
                <w:sz w:val="20"/>
                <w:szCs w:val="20"/>
                <w:lang w:eastAsia="pl-PL"/>
              </w:rPr>
              <w:t xml:space="preserve"> Centrum Psychoterapii Agnieszki Nehrebeckiej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Agnieszka Nehrebecka</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Bednarska 3</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28-</w:t>
            </w:r>
            <w:r w:rsidRPr="00602D08">
              <w:rPr>
                <w:rFonts w:ascii="Times New Roman" w:eastAsia="Times New Roman" w:hAnsi="Times New Roman" w:cs="Times New Roman"/>
                <w:color w:val="000000"/>
                <w:sz w:val="20"/>
                <w:szCs w:val="20"/>
                <w:lang w:eastAsia="pl-PL"/>
              </w:rPr>
              <w:t xml:space="preserve">400 Pińczów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terapii uzależnienia od substancji psychoaktywnych innych niż alkohol</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531 515 222</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sandomierski</w:t>
            </w:r>
          </w:p>
        </w:tc>
      </w:tr>
      <w:tr w:rsidR="00AA2BD4" w:rsidRPr="000B760F" w:rsidTr="00414632">
        <w:trPr>
          <w:trHeight w:val="87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Szpital Specjalistyczny Ducha Świętego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Sandomierzu</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ul. dr</w:t>
            </w:r>
            <w:r w:rsidRPr="00602D08">
              <w:rPr>
                <w:rFonts w:ascii="Times New Roman" w:eastAsia="Times New Roman" w:hAnsi="Times New Roman" w:cs="Times New Roman"/>
                <w:color w:val="000000"/>
                <w:sz w:val="20"/>
                <w:szCs w:val="20"/>
                <w:lang w:eastAsia="pl-PL"/>
              </w:rPr>
              <w:t xml:space="preserve"> Zygmunta </w:t>
            </w:r>
            <w:proofErr w:type="spellStart"/>
            <w:r w:rsidRPr="00602D08">
              <w:rPr>
                <w:rFonts w:ascii="Times New Roman" w:eastAsia="Times New Roman" w:hAnsi="Times New Roman" w:cs="Times New Roman"/>
                <w:color w:val="000000"/>
                <w:sz w:val="20"/>
                <w:szCs w:val="20"/>
                <w:lang w:eastAsia="pl-PL"/>
              </w:rPr>
              <w:t>Schinzla</w:t>
            </w:r>
            <w:proofErr w:type="spellEnd"/>
            <w:r w:rsidRPr="00602D08">
              <w:rPr>
                <w:rFonts w:ascii="Times New Roman" w:eastAsia="Times New Roman" w:hAnsi="Times New Roman" w:cs="Times New Roman"/>
                <w:color w:val="000000"/>
                <w:sz w:val="20"/>
                <w:szCs w:val="20"/>
                <w:lang w:eastAsia="pl-PL"/>
              </w:rPr>
              <w:t xml:space="preserve"> 13</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27-600 Sandomierz</w:t>
            </w:r>
            <w:r w:rsidRPr="00602D08">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15 </w:t>
            </w:r>
            <w:r w:rsidRPr="00602D08">
              <w:rPr>
                <w:rFonts w:ascii="Times New Roman" w:eastAsia="Times New Roman" w:hAnsi="Times New Roman" w:cs="Times New Roman"/>
                <w:color w:val="000000"/>
                <w:sz w:val="20"/>
                <w:szCs w:val="20"/>
                <w:lang w:eastAsia="pl-PL"/>
              </w:rPr>
              <w:t>833 07 31</w:t>
            </w:r>
          </w:p>
        </w:tc>
      </w:tr>
      <w:tr w:rsidR="00AA2BD4" w:rsidRPr="000B760F" w:rsidTr="00414632">
        <w:trPr>
          <w:trHeight w:val="6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NZOZ </w:t>
            </w:r>
            <w:r>
              <w:rPr>
                <w:rFonts w:ascii="Times New Roman" w:eastAsia="Times New Roman" w:hAnsi="Times New Roman" w:cs="Times New Roman"/>
                <w:color w:val="000000"/>
                <w:sz w:val="20"/>
                <w:szCs w:val="20"/>
                <w:lang w:eastAsia="pl-PL"/>
              </w:rPr>
              <w:t>„REHABILITACJA”</w:t>
            </w:r>
            <w:r w:rsidRPr="00602D08">
              <w:rPr>
                <w:rFonts w:ascii="Times New Roman" w:eastAsia="Times New Roman" w:hAnsi="Times New Roman" w:cs="Times New Roman"/>
                <w:color w:val="000000"/>
                <w:sz w:val="20"/>
                <w:szCs w:val="20"/>
                <w:lang w:eastAsia="pl-PL"/>
              </w:rPr>
              <w:t xml:space="preserve"> Wilczyce</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27- 650 Skotniki 126</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500 006 474</w:t>
            </w:r>
          </w:p>
        </w:tc>
      </w:tr>
      <w:tr w:rsidR="00AA2BD4" w:rsidRPr="000B760F" w:rsidTr="00414632">
        <w:trPr>
          <w:trHeight w:val="555"/>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skarżyski</w:t>
            </w:r>
          </w:p>
        </w:tc>
      </w:tr>
      <w:tr w:rsidR="00AA2BD4" w:rsidRPr="000B760F" w:rsidTr="00414632">
        <w:trPr>
          <w:trHeight w:val="106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Obwód Lecznictwa Kolejowego Samodzielny Publiczny Zakład Opieki Zdrowotnej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w </w:t>
            </w:r>
            <w:proofErr w:type="spellStart"/>
            <w:r w:rsidRPr="00602D08">
              <w:rPr>
                <w:rFonts w:ascii="Times New Roman" w:eastAsia="Times New Roman" w:hAnsi="Times New Roman" w:cs="Times New Roman"/>
                <w:color w:val="000000"/>
                <w:sz w:val="20"/>
                <w:szCs w:val="20"/>
                <w:lang w:eastAsia="pl-PL"/>
              </w:rPr>
              <w:t>Skarżysku-Kamiennej</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Sokola 50</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26-110 Skarżysko</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-Kamienna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41 278 50 01 wew.105</w:t>
            </w:r>
            <w:r w:rsidRPr="00602D08">
              <w:rPr>
                <w:rFonts w:ascii="Times New Roman" w:eastAsia="Times New Roman" w:hAnsi="Times New Roman" w:cs="Times New Roman"/>
                <w:color w:val="000000"/>
                <w:sz w:val="20"/>
                <w:szCs w:val="20"/>
                <w:lang w:eastAsia="pl-PL"/>
              </w:rPr>
              <w:t xml:space="preserve"> </w:t>
            </w:r>
          </w:p>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731001392</w:t>
            </w:r>
          </w:p>
        </w:tc>
      </w:tr>
      <w:tr w:rsidR="00AA2BD4" w:rsidRPr="000B760F" w:rsidTr="00414632">
        <w:trPr>
          <w:trHeight w:val="153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Stowarzyszenie Pomocy „Arka Noego”</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Apteczna 7</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26-110 Skarżysko</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-Kamienna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Świadczenia terapii uzależnienia od substancji psychoaktywnych innych niż alkohol, świadczenia terapii uzależnień dla dzieci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i młodzieży</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692 495 625</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starachowicki</w:t>
            </w:r>
          </w:p>
        </w:tc>
      </w:tr>
      <w:tr w:rsidR="00AA2BD4" w:rsidRPr="000B760F" w:rsidTr="00414632">
        <w:trPr>
          <w:trHeight w:val="73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Powiatowy Zakład Opieki Zdrowotnej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w Starachowicach</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Radomska 70</w:t>
            </w:r>
            <w:r>
              <w:rPr>
                <w:rFonts w:ascii="Times New Roman" w:eastAsia="Times New Roman" w:hAnsi="Times New Roman" w:cs="Times New Roman"/>
                <w:color w:val="000000"/>
                <w:sz w:val="20"/>
                <w:szCs w:val="20"/>
                <w:lang w:eastAsia="pl-PL"/>
              </w:rPr>
              <w:t xml:space="preserve">              27-200 Starachowice</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Leczenie Uzależnień, program leczenia </w:t>
            </w:r>
            <w:proofErr w:type="spellStart"/>
            <w:r w:rsidRPr="00602D08">
              <w:rPr>
                <w:rFonts w:ascii="Times New Roman" w:eastAsia="Times New Roman" w:hAnsi="Times New Roman" w:cs="Times New Roman"/>
                <w:color w:val="000000"/>
                <w:sz w:val="20"/>
                <w:szCs w:val="20"/>
                <w:lang w:eastAsia="pl-PL"/>
              </w:rPr>
              <w:t>substytucjonalnego</w:t>
            </w:r>
            <w:proofErr w:type="spellEnd"/>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273 98 16</w:t>
            </w:r>
          </w:p>
        </w:tc>
      </w:tr>
      <w:tr w:rsidR="00AA2BD4" w:rsidRPr="000B760F" w:rsidTr="00414632">
        <w:trPr>
          <w:trHeight w:val="540"/>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lastRenderedPageBreak/>
              <w:t>Powiat staszowski</w:t>
            </w:r>
          </w:p>
        </w:tc>
      </w:tr>
      <w:tr w:rsidR="00AA2BD4" w:rsidRPr="000B760F" w:rsidTr="00414632">
        <w:trPr>
          <w:trHeight w:val="15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Klasztor Podwyższenia Krzyża Świętego Zakonu Braci Mniejszych Konwentualnych (Franciszkanów)</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28-230 Połaniec                                            ul. 11 listopada 15</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Leczenie Uzależnień, świadczenia terapii uzależnień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xml:space="preserve">od substancji psychoaktywnych innych niż alkohol, świadczenia dla uzależnionych </w:t>
            </w:r>
            <w:r>
              <w:rPr>
                <w:rFonts w:ascii="Times New Roman" w:eastAsia="Times New Roman" w:hAnsi="Times New Roman" w:cs="Times New Roman"/>
                <w:color w:val="000000"/>
                <w:sz w:val="20"/>
                <w:szCs w:val="20"/>
                <w:lang w:eastAsia="pl-PL"/>
              </w:rPr>
              <w:t>od alkoholu udzielane w Hostelu</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15</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865 07 38</w:t>
            </w:r>
          </w:p>
        </w:tc>
      </w:tr>
      <w:tr w:rsidR="00AA2BD4" w:rsidRPr="000B760F" w:rsidTr="00414632">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2</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proofErr w:type="spellStart"/>
            <w:r w:rsidRPr="00602D08">
              <w:rPr>
                <w:rFonts w:ascii="Times New Roman" w:eastAsia="Times New Roman" w:hAnsi="Times New Roman" w:cs="Times New Roman"/>
                <w:color w:val="000000"/>
                <w:sz w:val="20"/>
                <w:szCs w:val="20"/>
                <w:lang w:eastAsia="pl-PL"/>
              </w:rPr>
              <w:t>Promedic</w:t>
            </w:r>
            <w:proofErr w:type="spellEnd"/>
            <w:r w:rsidRPr="00602D08">
              <w:rPr>
                <w:rFonts w:ascii="Times New Roman" w:eastAsia="Times New Roman" w:hAnsi="Times New Roman" w:cs="Times New Roman"/>
                <w:color w:val="000000"/>
                <w:sz w:val="20"/>
                <w:szCs w:val="20"/>
                <w:lang w:eastAsia="pl-PL"/>
              </w:rPr>
              <w:t xml:space="preserve"> Centrum Psychoterapii Agnieszki Nehrebeckiej </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Agnieszka Nehrebecka Pińczów ul. Bednarska 3</w:t>
            </w:r>
          </w:p>
        </w:tc>
        <w:tc>
          <w:tcPr>
            <w:tcW w:w="1843" w:type="dxa"/>
            <w:tcBorders>
              <w:top w:val="nil"/>
              <w:left w:val="nil"/>
              <w:bottom w:val="single" w:sz="4" w:space="0" w:color="auto"/>
              <w:right w:val="single" w:sz="4" w:space="0" w:color="auto"/>
            </w:tcBorders>
            <w:shd w:val="clear" w:color="auto" w:fill="auto"/>
            <w:vAlign w:val="center"/>
            <w:hideMark/>
          </w:tcPr>
          <w:p w:rsidR="00AA2BD4"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Mickiewicza 24</w:t>
            </w:r>
          </w:p>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28-200 Staszów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Świadczenia</w:t>
            </w:r>
            <w:r w:rsidRPr="00602D08">
              <w:rPr>
                <w:rFonts w:ascii="Times New Roman" w:eastAsia="Times New Roman" w:hAnsi="Times New Roman" w:cs="Times New Roman"/>
                <w:color w:val="000000"/>
                <w:sz w:val="20"/>
                <w:szCs w:val="20"/>
                <w:lang w:eastAsia="pl-PL"/>
              </w:rPr>
              <w:t xml:space="preserve"> dzienne leczenia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535 882 244</w:t>
            </w:r>
          </w:p>
        </w:tc>
      </w:tr>
      <w:tr w:rsidR="00AA2BD4" w:rsidRPr="000B760F" w:rsidTr="00414632">
        <w:trPr>
          <w:trHeight w:val="525"/>
        </w:trPr>
        <w:tc>
          <w:tcPr>
            <w:tcW w:w="942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Powiat włoszczowski</w:t>
            </w:r>
          </w:p>
        </w:tc>
      </w:tr>
      <w:tr w:rsidR="00AA2BD4" w:rsidRPr="000B760F" w:rsidTr="00414632">
        <w:trPr>
          <w:trHeight w:val="9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b/>
                <w:bCs/>
                <w:color w:val="000000"/>
                <w:sz w:val="20"/>
                <w:szCs w:val="20"/>
                <w:lang w:eastAsia="pl-PL"/>
              </w:rPr>
            </w:pPr>
            <w:r w:rsidRPr="00602D08">
              <w:rPr>
                <w:rFonts w:ascii="Times New Roman" w:eastAsia="Times New Roman" w:hAnsi="Times New Roman" w:cs="Times New Roman"/>
                <w:b/>
                <w:bCs/>
                <w:color w:val="000000"/>
                <w:sz w:val="20"/>
                <w:szCs w:val="20"/>
                <w:lang w:eastAsia="pl-PL"/>
              </w:rPr>
              <w:t>1</w:t>
            </w:r>
            <w:r>
              <w:rPr>
                <w:rFonts w:ascii="Times New Roman" w:eastAsia="Times New Roman" w:hAnsi="Times New Roman" w:cs="Times New Roman"/>
                <w:b/>
                <w:bCs/>
                <w:color w:val="000000"/>
                <w:sz w:val="20"/>
                <w:szCs w:val="20"/>
                <w:lang w:eastAsia="pl-PL"/>
              </w:rPr>
              <w:t>.</w:t>
            </w:r>
          </w:p>
        </w:tc>
        <w:tc>
          <w:tcPr>
            <w:tcW w:w="215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 xml:space="preserve">NZOZ "Nowe Życie" </w:t>
            </w:r>
            <w:r>
              <w:rPr>
                <w:rFonts w:ascii="Times New Roman" w:eastAsia="Times New Roman" w:hAnsi="Times New Roman" w:cs="Times New Roman"/>
                <w:color w:val="000000"/>
                <w:sz w:val="20"/>
                <w:szCs w:val="20"/>
                <w:lang w:eastAsia="pl-PL"/>
              </w:rPr>
              <w:t xml:space="preserve">                </w:t>
            </w:r>
            <w:r w:rsidRPr="00602D08">
              <w:rPr>
                <w:rFonts w:ascii="Times New Roman" w:eastAsia="Times New Roman" w:hAnsi="Times New Roman" w:cs="Times New Roman"/>
                <w:color w:val="000000"/>
                <w:sz w:val="20"/>
                <w:szCs w:val="20"/>
                <w:lang w:eastAsia="pl-PL"/>
              </w:rPr>
              <w:t>- I. Ogonek, Z. Ogonek Spółka Jawna</w:t>
            </w:r>
          </w:p>
        </w:tc>
        <w:tc>
          <w:tcPr>
            <w:tcW w:w="1843"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ul. Mleczarska 11</w:t>
            </w:r>
            <w:r>
              <w:rPr>
                <w:rFonts w:ascii="Times New Roman" w:eastAsia="Times New Roman" w:hAnsi="Times New Roman" w:cs="Times New Roman"/>
                <w:color w:val="000000"/>
                <w:sz w:val="20"/>
                <w:szCs w:val="20"/>
                <w:lang w:eastAsia="pl-PL"/>
              </w:rPr>
              <w:t xml:space="preserve">   29-100 Włoszczowa</w:t>
            </w:r>
            <w:r w:rsidRPr="00602D08">
              <w:rPr>
                <w:rFonts w:ascii="Times New Roman" w:eastAsia="Times New Roman" w:hAnsi="Times New Roman" w:cs="Times New Roman"/>
                <w:color w:val="000000"/>
                <w:sz w:val="20"/>
                <w:szCs w:val="20"/>
                <w:lang w:eastAsia="pl-PL"/>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sidRPr="00602D08">
              <w:rPr>
                <w:rFonts w:ascii="Times New Roman" w:eastAsia="Times New Roman" w:hAnsi="Times New Roman" w:cs="Times New Roman"/>
                <w:color w:val="000000"/>
                <w:sz w:val="20"/>
                <w:szCs w:val="20"/>
                <w:lang w:eastAsia="pl-PL"/>
              </w:rPr>
              <w:t>Leczenie Uzależnień, świadczenia dzienne leczenia uzależnień</w:t>
            </w:r>
          </w:p>
        </w:tc>
        <w:tc>
          <w:tcPr>
            <w:tcW w:w="1900" w:type="dxa"/>
            <w:tcBorders>
              <w:top w:val="nil"/>
              <w:left w:val="nil"/>
              <w:bottom w:val="single" w:sz="4" w:space="0" w:color="auto"/>
              <w:right w:val="single" w:sz="4" w:space="0" w:color="auto"/>
            </w:tcBorders>
            <w:shd w:val="clear" w:color="auto" w:fill="auto"/>
            <w:vAlign w:val="center"/>
            <w:hideMark/>
          </w:tcPr>
          <w:p w:rsidR="00AA2BD4" w:rsidRPr="00602D08" w:rsidRDefault="00AA2BD4" w:rsidP="00414632">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xml:space="preserve">41 </w:t>
            </w:r>
            <w:r w:rsidRPr="00602D08">
              <w:rPr>
                <w:rFonts w:ascii="Times New Roman" w:eastAsia="Times New Roman" w:hAnsi="Times New Roman" w:cs="Times New Roman"/>
                <w:color w:val="000000"/>
                <w:sz w:val="20"/>
                <w:szCs w:val="20"/>
                <w:lang w:eastAsia="pl-PL"/>
              </w:rPr>
              <w:t>394 44 06</w:t>
            </w:r>
          </w:p>
        </w:tc>
      </w:tr>
    </w:tbl>
    <w:p w:rsidR="00AA2BD4"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ind w:firstLine="709"/>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Z analizy </w:t>
      </w:r>
      <w:r>
        <w:rPr>
          <w:rFonts w:ascii="Times New Roman" w:eastAsia="Times New Roman" w:hAnsi="Times New Roman" w:cs="Times New Roman"/>
          <w:color w:val="000000" w:themeColor="text1"/>
          <w:sz w:val="24"/>
          <w:szCs w:val="24"/>
          <w:lang w:eastAsia="pl-PL"/>
        </w:rPr>
        <w:t>Tabeli 10</w:t>
      </w:r>
      <w:r w:rsidRPr="008E6DA0">
        <w:rPr>
          <w:rFonts w:ascii="Times New Roman" w:eastAsia="Times New Roman" w:hAnsi="Times New Roman" w:cs="Times New Roman"/>
          <w:color w:val="000000" w:themeColor="text1"/>
          <w:sz w:val="24"/>
          <w:szCs w:val="24"/>
          <w:lang w:eastAsia="pl-PL"/>
        </w:rPr>
        <w:t xml:space="preserve"> </w:t>
      </w:r>
      <w:r w:rsidRPr="000B760F">
        <w:rPr>
          <w:rFonts w:ascii="Times New Roman" w:eastAsia="Times New Roman" w:hAnsi="Times New Roman" w:cs="Times New Roman"/>
          <w:sz w:val="24"/>
          <w:szCs w:val="24"/>
          <w:lang w:eastAsia="pl-PL"/>
        </w:rPr>
        <w:t xml:space="preserve">wynika, ze w każdym powiecie województwa jest prowadzony podmiot świadczący usługi w zakresie leczenia uzależnień. </w:t>
      </w:r>
    </w:p>
    <w:p w:rsidR="00AA2BD4" w:rsidRPr="000B760F"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Z osobami uzależnionymi/szkodliwie używającymi substancji psychoaktywnych  </w:t>
      </w:r>
      <w:r w:rsidRPr="000B760F">
        <w:rPr>
          <w:rFonts w:ascii="Times New Roman" w:eastAsia="Times New Roman" w:hAnsi="Times New Roman" w:cs="Times New Roman"/>
          <w:sz w:val="24"/>
          <w:szCs w:val="24"/>
          <w:lang w:eastAsia="pl-PL"/>
        </w:rPr>
        <w:br/>
        <w:t>na p</w:t>
      </w:r>
      <w:r>
        <w:rPr>
          <w:rFonts w:ascii="Times New Roman" w:eastAsia="Times New Roman" w:hAnsi="Times New Roman" w:cs="Times New Roman"/>
          <w:sz w:val="24"/>
          <w:szCs w:val="24"/>
          <w:lang w:eastAsia="pl-PL"/>
        </w:rPr>
        <w:t xml:space="preserve">rzestrzeni 2017-2020 pracowali </w:t>
      </w:r>
      <w:r w:rsidRPr="000B760F">
        <w:rPr>
          <w:rFonts w:ascii="Times New Roman" w:eastAsia="Times New Roman" w:hAnsi="Times New Roman" w:cs="Times New Roman"/>
          <w:sz w:val="24"/>
          <w:szCs w:val="24"/>
          <w:lang w:eastAsia="pl-PL"/>
        </w:rPr>
        <w:t>przedstawiciele różnych zawodów m.</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 xml:space="preserve">in.: </w:t>
      </w:r>
      <w:r w:rsidRPr="000B760F">
        <w:rPr>
          <w:rFonts w:ascii="Times New Roman" w:eastAsia="Times New Roman" w:hAnsi="Times New Roman" w:cs="Times New Roman"/>
          <w:color w:val="000000"/>
          <w:sz w:val="24"/>
          <w:szCs w:val="24"/>
          <w:lang w:eastAsia="pl-PL"/>
        </w:rPr>
        <w:t xml:space="preserve">instruktorzy terapii </w:t>
      </w:r>
      <w:r>
        <w:rPr>
          <w:rFonts w:ascii="Times New Roman" w:eastAsia="Times New Roman" w:hAnsi="Times New Roman" w:cs="Times New Roman"/>
          <w:color w:val="000000"/>
          <w:sz w:val="24"/>
          <w:szCs w:val="24"/>
          <w:lang w:eastAsia="pl-PL"/>
        </w:rPr>
        <w:t>uzależnień, lekarze psychiatrzy -</w:t>
      </w:r>
      <w:r w:rsidRPr="000B760F">
        <w:rPr>
          <w:rFonts w:ascii="Times New Roman" w:eastAsia="Times New Roman" w:hAnsi="Times New Roman" w:cs="Times New Roman"/>
          <w:color w:val="000000"/>
          <w:sz w:val="24"/>
          <w:szCs w:val="24"/>
          <w:lang w:eastAsia="pl-PL"/>
        </w:rPr>
        <w:t xml:space="preserve"> w tym dzieci i młodzieży, pedagodzy, pielęgniarki, psychoterapeuci, psycholodzy, specjaliści terapii uzależnień. W 2019 r. </w:t>
      </w:r>
      <w:r w:rsidRPr="000B760F">
        <w:rPr>
          <w:rFonts w:ascii="Times New Roman" w:eastAsia="Times New Roman" w:hAnsi="Times New Roman" w:cs="Times New Roman"/>
          <w:sz w:val="24"/>
          <w:szCs w:val="24"/>
          <w:lang w:eastAsia="pl-PL"/>
        </w:rPr>
        <w:t>największą grupę zawodową stanowili specjaliści terapii uzależnień.</w:t>
      </w: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r w:rsidRPr="000B760F">
        <w:rPr>
          <w:rFonts w:ascii="Times New Roman" w:eastAsia="Calibri" w:hAnsi="Times New Roman" w:cs="Times New Roman"/>
          <w:sz w:val="24"/>
          <w:szCs w:val="24"/>
          <w:lang w:eastAsia="pl-PL"/>
        </w:rPr>
        <w:t xml:space="preserve">Poniższe zestawienia ilustrują liczbę leczonych (ogółem i po raz pierwszy) </w:t>
      </w:r>
      <w:r w:rsidRPr="000B760F">
        <w:rPr>
          <w:rFonts w:ascii="Times New Roman" w:eastAsia="Calibri" w:hAnsi="Times New Roman" w:cs="Times New Roman"/>
          <w:sz w:val="24"/>
          <w:szCs w:val="24"/>
          <w:lang w:eastAsia="pl-PL"/>
        </w:rPr>
        <w:br/>
        <w:t xml:space="preserve">w poradniach odwykowych </w:t>
      </w:r>
      <w:r w:rsidRPr="000B760F">
        <w:rPr>
          <w:rFonts w:ascii="Times New Roman" w:eastAsia="Calibri" w:hAnsi="Times New Roman" w:cs="Times New Roman"/>
          <w:bCs/>
          <w:sz w:val="24"/>
          <w:szCs w:val="24"/>
          <w:lang w:eastAsia="pl-PL"/>
        </w:rPr>
        <w:t>na zaburzenia spowodowane używaniem substancji psychoaktywnych w latach 2017-2019.</w:t>
      </w: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Pr="000B760F" w:rsidRDefault="00AA2BD4" w:rsidP="00AA2BD4">
      <w:pPr>
        <w:spacing w:after="0" w:line="360" w:lineRule="auto"/>
        <w:ind w:firstLine="709"/>
        <w:jc w:val="both"/>
        <w:rPr>
          <w:rFonts w:ascii="Times New Roman" w:eastAsia="Calibri" w:hAnsi="Times New Roman" w:cs="Times New Roman"/>
          <w:bCs/>
          <w:sz w:val="24"/>
          <w:szCs w:val="24"/>
          <w:lang w:eastAsia="pl-PL"/>
        </w:rPr>
      </w:pPr>
    </w:p>
    <w:p w:rsidR="00AA2BD4" w:rsidRDefault="00AA2BD4" w:rsidP="00AA2BD4">
      <w:pPr>
        <w:widowControl w:val="0"/>
        <w:tabs>
          <w:tab w:val="left" w:pos="1051"/>
          <w:tab w:val="left" w:leader="dot" w:pos="9965"/>
        </w:tabs>
        <w:autoSpaceDE w:val="0"/>
        <w:autoSpaceDN w:val="0"/>
        <w:spacing w:after="0" w:line="240" w:lineRule="auto"/>
        <w:jc w:val="both"/>
        <w:outlineLvl w:val="0"/>
        <w:rPr>
          <w:rFonts w:ascii="Times New Roman" w:eastAsia="Times New Roman" w:hAnsi="Times New Roman" w:cs="Times New Roman"/>
          <w:b/>
          <w:color w:val="2D2D2D"/>
          <w:sz w:val="20"/>
          <w:szCs w:val="20"/>
          <w:lang w:eastAsia="pl-PL" w:bidi="pl-PL"/>
        </w:rPr>
      </w:pPr>
    </w:p>
    <w:p w:rsidR="00AA2BD4" w:rsidRPr="000B760F" w:rsidRDefault="00AA2BD4" w:rsidP="00AA2BD4">
      <w:pPr>
        <w:spacing w:after="0" w:line="360" w:lineRule="auto"/>
        <w:jc w:val="both"/>
        <w:rPr>
          <w:rFonts w:ascii="Times New Roman" w:eastAsia="Calibri" w:hAnsi="Times New Roman" w:cs="Times New Roman"/>
          <w:b/>
          <w:bCs/>
          <w:sz w:val="20"/>
          <w:szCs w:val="20"/>
          <w:lang w:eastAsia="pl-PL"/>
        </w:rPr>
      </w:pPr>
      <w:r w:rsidRPr="000D2BF0">
        <w:rPr>
          <w:rFonts w:ascii="Times New Roman" w:eastAsia="Calibri" w:hAnsi="Times New Roman" w:cs="Times New Roman"/>
          <w:b/>
          <w:sz w:val="20"/>
          <w:szCs w:val="20"/>
          <w:lang w:eastAsia="pl-PL"/>
        </w:rPr>
        <w:lastRenderedPageBreak/>
        <w:t>Tabela</w:t>
      </w:r>
      <w:r w:rsidR="00D95987">
        <w:rPr>
          <w:rFonts w:ascii="Times New Roman" w:eastAsia="Calibri" w:hAnsi="Times New Roman" w:cs="Times New Roman"/>
          <w:b/>
          <w:sz w:val="20"/>
          <w:szCs w:val="20"/>
          <w:lang w:eastAsia="pl-PL"/>
        </w:rPr>
        <w:t xml:space="preserve"> 12</w:t>
      </w:r>
      <w:r>
        <w:rPr>
          <w:rFonts w:ascii="Times New Roman" w:eastAsia="Calibri" w:hAnsi="Times New Roman" w:cs="Times New Roman"/>
          <w:b/>
          <w:sz w:val="20"/>
          <w:szCs w:val="20"/>
          <w:lang w:eastAsia="pl-PL"/>
        </w:rPr>
        <w:t>.</w:t>
      </w:r>
      <w:r w:rsidRPr="000B760F">
        <w:rPr>
          <w:rFonts w:ascii="Times New Roman" w:eastAsia="Calibri" w:hAnsi="Times New Roman" w:cs="Times New Roman"/>
          <w:sz w:val="20"/>
          <w:szCs w:val="20"/>
          <w:lang w:eastAsia="pl-PL"/>
        </w:rPr>
        <w:t xml:space="preserve"> Leczeni w poradniach odwykowych </w:t>
      </w:r>
      <w:r w:rsidRPr="000B760F">
        <w:rPr>
          <w:rFonts w:ascii="Times New Roman" w:eastAsia="Calibri" w:hAnsi="Times New Roman" w:cs="Times New Roman"/>
          <w:bCs/>
          <w:sz w:val="20"/>
          <w:szCs w:val="20"/>
          <w:lang w:eastAsia="pl-PL"/>
        </w:rPr>
        <w:t>na zaburzenia spowodowane używaniem substancji psychoaktywnych wg rozpoznania zasadniczego,</w:t>
      </w:r>
      <w:r w:rsidRPr="000B760F">
        <w:rPr>
          <w:rFonts w:ascii="Times New Roman" w:eastAsia="Calibri" w:hAnsi="Times New Roman" w:cs="Times New Roman"/>
          <w:b/>
          <w:bCs/>
          <w:sz w:val="20"/>
          <w:szCs w:val="20"/>
          <w:lang w:eastAsia="pl-PL"/>
        </w:rPr>
        <w:t xml:space="preserve"> leczeni ogółem</w:t>
      </w:r>
      <w:r w:rsidRPr="00EF3CE2">
        <w:rPr>
          <w:rFonts w:ascii="Times New Roman" w:eastAsia="Calibri" w:hAnsi="Times New Roman" w:cs="Times New Roman"/>
          <w:bCs/>
          <w:sz w:val="20"/>
          <w:szCs w:val="20"/>
          <w:vertAlign w:val="superscript"/>
          <w:lang w:eastAsia="pl-PL"/>
        </w:rPr>
        <w:footnoteReference w:id="13"/>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5101"/>
        <w:gridCol w:w="920"/>
        <w:gridCol w:w="1417"/>
        <w:gridCol w:w="1170"/>
      </w:tblGrid>
      <w:tr w:rsidR="00AA2BD4" w:rsidRPr="000B760F" w:rsidTr="00414632">
        <w:trPr>
          <w:cantSplit/>
          <w:trHeight w:val="300"/>
          <w:jc w:val="center"/>
        </w:trPr>
        <w:tc>
          <w:tcPr>
            <w:tcW w:w="6034" w:type="dxa"/>
            <w:gridSpan w:val="2"/>
            <w:vMerge w:val="restart"/>
            <w:tcBorders>
              <w:top w:val="double" w:sz="4" w:space="0" w:color="auto"/>
              <w:left w:val="double" w:sz="4" w:space="0" w:color="auto"/>
              <w:bottom w:val="single" w:sz="4" w:space="0" w:color="auto"/>
              <w:right w:val="single" w:sz="4" w:space="0" w:color="auto"/>
            </w:tcBorders>
            <w:shd w:val="clear" w:color="auto" w:fill="E5B8B7" w:themeFill="accent2" w:themeFillTint="66"/>
            <w:vAlign w:val="center"/>
          </w:tcPr>
          <w:p w:rsidR="00AA2BD4" w:rsidRPr="000B760F" w:rsidRDefault="00AA2BD4" w:rsidP="00414632">
            <w:pPr>
              <w:spacing w:after="0" w:line="240" w:lineRule="auto"/>
              <w:jc w:val="both"/>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Leczeni w pora</w:t>
            </w:r>
            <w:r>
              <w:rPr>
                <w:rFonts w:ascii="Times New Roman" w:eastAsia="Calibri" w:hAnsi="Times New Roman" w:cs="Times New Roman"/>
                <w:bCs/>
                <w:sz w:val="16"/>
                <w:szCs w:val="16"/>
                <w:lang w:eastAsia="pl-PL"/>
              </w:rPr>
              <w:t>dniach odwykowych na zaburzenia</w:t>
            </w:r>
            <w:r w:rsidRPr="000B760F">
              <w:rPr>
                <w:rFonts w:ascii="Times New Roman" w:eastAsia="Calibri" w:hAnsi="Times New Roman" w:cs="Times New Roman"/>
                <w:bCs/>
                <w:sz w:val="16"/>
                <w:szCs w:val="16"/>
                <w:lang w:eastAsia="pl-PL"/>
              </w:rPr>
              <w:t xml:space="preserve"> spowodowane używaniem substancji psychoaktywnych wg. rozpoznania zasadniczego </w:t>
            </w:r>
          </w:p>
          <w:p w:rsidR="00AA2BD4" w:rsidRPr="000B760F" w:rsidRDefault="00AA2BD4" w:rsidP="00414632">
            <w:pPr>
              <w:spacing w:after="0" w:line="240" w:lineRule="auto"/>
              <w:jc w:val="both"/>
              <w:rPr>
                <w:rFonts w:ascii="Times New Roman" w:eastAsia="Calibri" w:hAnsi="Times New Roman" w:cs="Times New Roman"/>
                <w:bCs/>
                <w:sz w:val="16"/>
                <w:szCs w:val="16"/>
                <w:lang w:eastAsia="pl-PL"/>
              </w:rPr>
            </w:pPr>
          </w:p>
          <w:p w:rsidR="00AA2BD4" w:rsidRPr="000B760F" w:rsidRDefault="00AA2BD4" w:rsidP="00414632">
            <w:pPr>
              <w:spacing w:after="0" w:line="240" w:lineRule="auto"/>
              <w:jc w:val="both"/>
              <w:rPr>
                <w:rFonts w:ascii="Times New Roman" w:eastAsia="Calibri" w:hAnsi="Times New Roman" w:cs="Times New Roman"/>
                <w:bCs/>
                <w:sz w:val="16"/>
                <w:szCs w:val="16"/>
                <w:lang w:eastAsia="pl-PL"/>
              </w:rPr>
            </w:pPr>
            <w:r>
              <w:rPr>
                <w:rFonts w:ascii="Times New Roman" w:eastAsia="Calibri" w:hAnsi="Times New Roman" w:cs="Times New Roman"/>
                <w:bCs/>
                <w:sz w:val="16"/>
                <w:szCs w:val="16"/>
                <w:lang w:eastAsia="pl-PL"/>
              </w:rPr>
              <w:t xml:space="preserve">Wyszczególnienie </w:t>
            </w:r>
            <w:r w:rsidRPr="000B760F">
              <w:rPr>
                <w:rFonts w:ascii="Times New Roman" w:eastAsia="Calibri" w:hAnsi="Times New Roman" w:cs="Times New Roman"/>
                <w:b/>
                <w:bCs/>
                <w:sz w:val="16"/>
                <w:szCs w:val="16"/>
                <w:lang w:eastAsia="pl-PL"/>
              </w:rPr>
              <w:t>– leczeni ogółem</w:t>
            </w:r>
            <w:r>
              <w:rPr>
                <w:rFonts w:ascii="Times New Roman" w:eastAsia="Calibri" w:hAnsi="Times New Roman" w:cs="Times New Roman"/>
                <w:b/>
                <w:bCs/>
                <w:sz w:val="16"/>
                <w:szCs w:val="16"/>
                <w:lang w:eastAsia="pl-PL"/>
              </w:rPr>
              <w:t>:</w:t>
            </w:r>
          </w:p>
        </w:tc>
        <w:tc>
          <w:tcPr>
            <w:tcW w:w="3507" w:type="dxa"/>
            <w:gridSpan w:val="3"/>
            <w:tcBorders>
              <w:top w:val="double" w:sz="4" w:space="0" w:color="auto"/>
              <w:left w:val="single" w:sz="4" w:space="0" w:color="auto"/>
              <w:bottom w:val="single" w:sz="4" w:space="0" w:color="auto"/>
              <w:right w:val="single" w:sz="4" w:space="0" w:color="auto"/>
            </w:tcBorders>
            <w:shd w:val="clear" w:color="auto" w:fill="E5B8B7" w:themeFill="accent2" w:themeFillTint="66"/>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sidRPr="000B760F">
              <w:rPr>
                <w:rFonts w:ascii="Times New Roman" w:eastAsia="Calibri" w:hAnsi="Times New Roman" w:cs="Times New Roman"/>
                <w:b/>
                <w:bCs/>
                <w:sz w:val="16"/>
                <w:szCs w:val="16"/>
                <w:lang w:eastAsia="pl-PL"/>
              </w:rPr>
              <w:t>Liczby bezwzględne</w:t>
            </w:r>
          </w:p>
          <w:p w:rsidR="00AA2BD4" w:rsidRPr="000B760F" w:rsidRDefault="00AA2BD4" w:rsidP="00414632">
            <w:pPr>
              <w:spacing w:after="0" w:line="240" w:lineRule="auto"/>
              <w:jc w:val="both"/>
              <w:rPr>
                <w:rFonts w:ascii="Times New Roman" w:eastAsia="Calibri" w:hAnsi="Times New Roman" w:cs="Times New Roman"/>
                <w:bCs/>
                <w:sz w:val="16"/>
                <w:szCs w:val="16"/>
                <w:lang w:eastAsia="pl-PL"/>
              </w:rPr>
            </w:pPr>
          </w:p>
        </w:tc>
      </w:tr>
      <w:tr w:rsidR="00AA2BD4" w:rsidRPr="000B760F" w:rsidTr="00414632">
        <w:trPr>
          <w:cantSplit/>
          <w:trHeight w:val="306"/>
          <w:jc w:val="center"/>
        </w:trPr>
        <w:tc>
          <w:tcPr>
            <w:tcW w:w="6034" w:type="dxa"/>
            <w:gridSpan w:val="2"/>
            <w:vMerge/>
            <w:tcBorders>
              <w:top w:val="double" w:sz="4" w:space="0" w:color="auto"/>
              <w:left w:val="doub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rPr>
                <w:rFonts w:ascii="Times New Roman" w:eastAsia="Calibri" w:hAnsi="Times New Roman" w:cs="Times New Roman"/>
                <w:bCs/>
                <w:sz w:val="16"/>
                <w:szCs w:val="16"/>
                <w:lang w:eastAsia="pl-PL"/>
              </w:rPr>
            </w:pPr>
          </w:p>
        </w:tc>
        <w:tc>
          <w:tcPr>
            <w:tcW w:w="92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Pr>
                <w:rFonts w:ascii="Times New Roman" w:eastAsia="Calibri" w:hAnsi="Times New Roman" w:cs="Times New Roman"/>
                <w:b/>
                <w:bCs/>
                <w:sz w:val="16"/>
                <w:szCs w:val="16"/>
                <w:lang w:eastAsia="pl-PL"/>
              </w:rPr>
              <w:t>2017</w:t>
            </w: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Pr>
                <w:rFonts w:ascii="Times New Roman" w:eastAsia="Calibri" w:hAnsi="Times New Roman" w:cs="Times New Roman"/>
                <w:b/>
                <w:bCs/>
                <w:sz w:val="16"/>
                <w:szCs w:val="16"/>
                <w:lang w:eastAsia="pl-PL"/>
              </w:rPr>
              <w:t>2018</w:t>
            </w:r>
          </w:p>
        </w:tc>
        <w:tc>
          <w:tcPr>
            <w:tcW w:w="117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sidRPr="000B760F">
              <w:rPr>
                <w:rFonts w:ascii="Times New Roman" w:eastAsia="Calibri" w:hAnsi="Times New Roman" w:cs="Times New Roman"/>
                <w:b/>
                <w:bCs/>
                <w:sz w:val="16"/>
                <w:szCs w:val="16"/>
                <w:lang w:eastAsia="pl-PL"/>
              </w:rPr>
              <w:t>2019</w:t>
            </w:r>
          </w:p>
        </w:tc>
      </w:tr>
      <w:tr w:rsidR="00AA2BD4" w:rsidRPr="000B760F" w:rsidTr="00414632">
        <w:trPr>
          <w:trHeight w:val="232"/>
          <w:jc w:val="center"/>
        </w:trPr>
        <w:tc>
          <w:tcPr>
            <w:tcW w:w="6034" w:type="dxa"/>
            <w:gridSpan w:val="2"/>
            <w:tcBorders>
              <w:top w:val="single" w:sz="4" w:space="0" w:color="auto"/>
              <w:left w:val="double" w:sz="4" w:space="0" w:color="auto"/>
              <w:bottom w:val="double" w:sz="4" w:space="0" w:color="auto"/>
              <w:right w:val="single" w:sz="4" w:space="0" w:color="auto"/>
            </w:tcBorders>
            <w:shd w:val="clear" w:color="auto" w:fill="E5B8B7" w:themeFill="accent2" w:themeFillTint="66"/>
            <w:vAlign w:val="center"/>
          </w:tcPr>
          <w:p w:rsidR="00AA2BD4" w:rsidRPr="000B760F" w:rsidRDefault="00AA2BD4" w:rsidP="00414632">
            <w:pPr>
              <w:spacing w:after="0" w:line="240" w:lineRule="auto"/>
              <w:jc w:val="both"/>
              <w:rPr>
                <w:rFonts w:ascii="Times New Roman" w:eastAsia="Calibri" w:hAnsi="Times New Roman" w:cs="Times New Roman"/>
                <w:b/>
                <w:bCs/>
                <w:sz w:val="16"/>
                <w:szCs w:val="16"/>
                <w:lang w:eastAsia="pl-PL"/>
              </w:rPr>
            </w:pPr>
          </w:p>
          <w:p w:rsidR="00AA2BD4" w:rsidRPr="000B760F" w:rsidRDefault="00AA2BD4" w:rsidP="00414632">
            <w:pPr>
              <w:spacing w:after="0" w:line="240" w:lineRule="auto"/>
              <w:jc w:val="both"/>
              <w:rPr>
                <w:rFonts w:ascii="Times New Roman" w:eastAsia="Calibri" w:hAnsi="Times New Roman" w:cs="Times New Roman"/>
                <w:b/>
                <w:bCs/>
                <w:sz w:val="16"/>
                <w:szCs w:val="16"/>
                <w:lang w:eastAsia="pl-PL"/>
              </w:rPr>
            </w:pPr>
            <w:r w:rsidRPr="000B760F">
              <w:rPr>
                <w:rFonts w:ascii="Times New Roman" w:eastAsia="Calibri" w:hAnsi="Times New Roman" w:cs="Times New Roman"/>
                <w:b/>
                <w:bCs/>
                <w:sz w:val="16"/>
                <w:szCs w:val="16"/>
                <w:lang w:eastAsia="pl-PL"/>
              </w:rPr>
              <w:t>ogółem</w:t>
            </w:r>
          </w:p>
        </w:tc>
        <w:tc>
          <w:tcPr>
            <w:tcW w:w="920" w:type="dxa"/>
            <w:tcBorders>
              <w:top w:val="single" w:sz="4" w:space="0" w:color="auto"/>
              <w:left w:val="single" w:sz="4" w:space="0" w:color="auto"/>
              <w:bottom w:val="double" w:sz="4" w:space="0" w:color="auto"/>
              <w:right w:val="single" w:sz="4" w:space="0" w:color="auto"/>
            </w:tcBorders>
            <w:shd w:val="clear" w:color="auto" w:fill="E5B8B7" w:themeFill="accent2" w:themeFillTint="66"/>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sidRPr="000B760F">
              <w:rPr>
                <w:rFonts w:ascii="Times New Roman" w:hAnsi="Times New Roman" w:cs="Times New Roman"/>
                <w:b/>
                <w:sz w:val="16"/>
                <w:szCs w:val="16"/>
              </w:rPr>
              <w:t>1 041</w:t>
            </w:r>
          </w:p>
        </w:tc>
        <w:tc>
          <w:tcPr>
            <w:tcW w:w="1417" w:type="dxa"/>
            <w:tcBorders>
              <w:top w:val="single" w:sz="4" w:space="0" w:color="auto"/>
              <w:left w:val="single" w:sz="4" w:space="0" w:color="auto"/>
              <w:bottom w:val="double" w:sz="4" w:space="0" w:color="auto"/>
              <w:right w:val="single" w:sz="4" w:space="0" w:color="auto"/>
            </w:tcBorders>
            <w:shd w:val="clear" w:color="auto" w:fill="E5B8B7" w:themeFill="accent2" w:themeFillTint="66"/>
            <w:hideMark/>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sidRPr="000B760F">
              <w:rPr>
                <w:rFonts w:ascii="Times New Roman" w:eastAsia="Calibri" w:hAnsi="Times New Roman" w:cs="Times New Roman"/>
                <w:b/>
                <w:bCs/>
                <w:sz w:val="16"/>
                <w:szCs w:val="16"/>
                <w:lang w:eastAsia="pl-PL"/>
              </w:rPr>
              <w:t>1 149</w:t>
            </w:r>
          </w:p>
        </w:tc>
        <w:tc>
          <w:tcPr>
            <w:tcW w:w="1170" w:type="dxa"/>
            <w:tcBorders>
              <w:top w:val="single" w:sz="4" w:space="0" w:color="auto"/>
              <w:left w:val="single" w:sz="4" w:space="0" w:color="auto"/>
              <w:bottom w:val="double" w:sz="4" w:space="0" w:color="auto"/>
              <w:right w:val="single" w:sz="4" w:space="0" w:color="auto"/>
            </w:tcBorders>
            <w:shd w:val="clear" w:color="auto" w:fill="E5B8B7" w:themeFill="accent2" w:themeFillTint="66"/>
            <w:hideMark/>
          </w:tcPr>
          <w:p w:rsidR="00AA2BD4" w:rsidRPr="000B760F" w:rsidRDefault="00AA2BD4" w:rsidP="00414632">
            <w:pPr>
              <w:spacing w:after="0" w:line="240" w:lineRule="auto"/>
              <w:jc w:val="center"/>
              <w:rPr>
                <w:rFonts w:ascii="Times New Roman" w:eastAsia="Calibri" w:hAnsi="Times New Roman" w:cs="Times New Roman"/>
                <w:b/>
                <w:bCs/>
                <w:sz w:val="16"/>
                <w:szCs w:val="16"/>
                <w:lang w:eastAsia="pl-PL"/>
              </w:rPr>
            </w:pPr>
            <w:r w:rsidRPr="000B760F">
              <w:rPr>
                <w:rFonts w:ascii="Times New Roman" w:eastAsia="Calibri" w:hAnsi="Times New Roman" w:cs="Times New Roman"/>
                <w:b/>
                <w:bCs/>
                <w:sz w:val="16"/>
                <w:szCs w:val="16"/>
                <w:lang w:eastAsia="pl-PL"/>
              </w:rPr>
              <w:t>1 252</w:t>
            </w:r>
          </w:p>
        </w:tc>
      </w:tr>
      <w:tr w:rsidR="00AA2BD4" w:rsidRPr="000B760F" w:rsidTr="00414632">
        <w:trPr>
          <w:cantSplit/>
          <w:trHeight w:val="300"/>
          <w:jc w:val="center"/>
        </w:trPr>
        <w:tc>
          <w:tcPr>
            <w:tcW w:w="933" w:type="dxa"/>
            <w:vMerge w:val="restart"/>
            <w:tcBorders>
              <w:top w:val="double" w:sz="4" w:space="0" w:color="auto"/>
              <w:left w:val="double" w:sz="4" w:space="0" w:color="auto"/>
              <w:bottom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Opiaty</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Ostre zatrucie i używanie szkodliwe (F11.0, F 11.1)</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19</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w:t>
            </w:r>
          </w:p>
        </w:tc>
        <w:tc>
          <w:tcPr>
            <w:tcW w:w="1170"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2</w:t>
            </w:r>
          </w:p>
        </w:tc>
      </w:tr>
      <w:tr w:rsidR="00AA2BD4" w:rsidRPr="000B760F" w:rsidTr="00414632">
        <w:trPr>
          <w:cantSplit/>
          <w:trHeight w:val="300"/>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Zespół</w:t>
            </w:r>
            <w:r w:rsidRPr="000B760F">
              <w:rPr>
                <w:rFonts w:ascii="Times New Roman" w:eastAsia="Calibri" w:hAnsi="Times New Roman" w:cs="Times New Roman"/>
                <w:sz w:val="16"/>
                <w:szCs w:val="16"/>
                <w:lang w:eastAsia="pl-PL"/>
              </w:rPr>
              <w:t xml:space="preserve"> uzależnienia i zespół abstynencyjny (F11.2, F11.3)</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47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57</w:t>
            </w:r>
          </w:p>
        </w:tc>
      </w:tr>
      <w:tr w:rsidR="00AA2BD4" w:rsidRPr="000B760F" w:rsidTr="00414632">
        <w:trPr>
          <w:cantSplit/>
          <w:trHeight w:val="325"/>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Inne (F11.7, F 11.8, F11.9)</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1</w:t>
            </w:r>
          </w:p>
        </w:tc>
        <w:tc>
          <w:tcPr>
            <w:tcW w:w="1170"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2</w:t>
            </w:r>
          </w:p>
        </w:tc>
      </w:tr>
      <w:tr w:rsidR="00AA2BD4" w:rsidRPr="000B760F" w:rsidTr="00414632">
        <w:trPr>
          <w:cantSplit/>
          <w:trHeight w:val="300"/>
          <w:jc w:val="center"/>
        </w:trPr>
        <w:tc>
          <w:tcPr>
            <w:tcW w:w="933" w:type="dxa"/>
            <w:vMerge w:val="restart"/>
            <w:tcBorders>
              <w:top w:val="double" w:sz="4" w:space="0" w:color="auto"/>
              <w:left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proofErr w:type="spellStart"/>
            <w:r w:rsidRPr="000B760F">
              <w:rPr>
                <w:rFonts w:ascii="Times New Roman" w:eastAsia="Calibri" w:hAnsi="Times New Roman" w:cs="Times New Roman"/>
                <w:sz w:val="16"/>
                <w:szCs w:val="16"/>
                <w:lang w:eastAsia="pl-PL"/>
              </w:rPr>
              <w:t>Kanabinole</w:t>
            </w:r>
            <w:proofErr w:type="spellEnd"/>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Ostre zatrucie i używanie szkodliwe (F12.0, F 12.1)</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60</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70</w:t>
            </w:r>
          </w:p>
        </w:tc>
        <w:tc>
          <w:tcPr>
            <w:tcW w:w="1170"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30</w:t>
            </w:r>
          </w:p>
        </w:tc>
      </w:tr>
      <w:tr w:rsidR="00AA2BD4" w:rsidRPr="000B760F" w:rsidTr="00414632">
        <w:trPr>
          <w:cantSplit/>
          <w:trHeight w:val="313"/>
          <w:jc w:val="center"/>
        </w:trPr>
        <w:tc>
          <w:tcPr>
            <w:tcW w:w="933" w:type="dxa"/>
            <w:vMerge/>
            <w:tcBorders>
              <w:left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(F12.2, F12.3)</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112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78</w:t>
            </w:r>
          </w:p>
        </w:tc>
      </w:tr>
      <w:tr w:rsidR="00AA2BD4" w:rsidRPr="000B760F" w:rsidTr="00414632">
        <w:trPr>
          <w:cantSplit/>
          <w:trHeight w:val="290"/>
          <w:jc w:val="center"/>
        </w:trPr>
        <w:tc>
          <w:tcPr>
            <w:tcW w:w="933" w:type="dxa"/>
            <w:vMerge/>
            <w:tcBorders>
              <w:left w:val="double" w:sz="4" w:space="0" w:color="auto"/>
              <w:bottom w:val="sing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hAnsi="Times New Roman" w:cs="Times New Roman"/>
                <w:sz w:val="16"/>
                <w:szCs w:val="16"/>
              </w:rPr>
              <w:t>Zaburzenia psychotyczne(F12.4, 12.5, 12.6)</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r>
      <w:tr w:rsidR="00AA2BD4" w:rsidRPr="000B760F" w:rsidTr="00414632">
        <w:trPr>
          <w:cantSplit/>
          <w:trHeight w:val="300"/>
          <w:jc w:val="center"/>
        </w:trPr>
        <w:tc>
          <w:tcPr>
            <w:tcW w:w="933" w:type="dxa"/>
            <w:vMerge w:val="restart"/>
            <w:tcBorders>
              <w:top w:val="double" w:sz="4" w:space="0" w:color="auto"/>
              <w:left w:val="double" w:sz="4" w:space="0" w:color="auto"/>
              <w:bottom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Leki uspokajające</w:t>
            </w:r>
          </w:p>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i nasenne</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Ostre zatrucie i używanie szkodliwe (F13.0, F 13.1)</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22</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29</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38</w:t>
            </w:r>
          </w:p>
        </w:tc>
      </w:tr>
      <w:tr w:rsidR="00AA2BD4" w:rsidRPr="000B760F" w:rsidTr="00414632">
        <w:trPr>
          <w:cantSplit/>
          <w:trHeight w:val="300"/>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(F13.2, F13.3)</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81</w:t>
            </w:r>
          </w:p>
        </w:tc>
      </w:tr>
      <w:tr w:rsidR="00AA2BD4" w:rsidRPr="000B760F" w:rsidTr="00414632">
        <w:trPr>
          <w:cantSplit/>
          <w:trHeight w:val="300"/>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Zaburzenia psychotyczne (F13.4, F13.5, F13.6)</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8</w:t>
            </w:r>
          </w:p>
        </w:tc>
      </w:tr>
      <w:tr w:rsidR="00AA2BD4" w:rsidRPr="000B760F" w:rsidTr="00414632">
        <w:trPr>
          <w:cantSplit/>
          <w:trHeight w:val="245"/>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Inne (F13.7, F13.8, F13.9)</w:t>
            </w:r>
          </w:p>
        </w:tc>
        <w:tc>
          <w:tcPr>
            <w:tcW w:w="92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12</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8</w:t>
            </w:r>
          </w:p>
        </w:tc>
        <w:tc>
          <w:tcPr>
            <w:tcW w:w="1170"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6</w:t>
            </w:r>
          </w:p>
        </w:tc>
      </w:tr>
      <w:tr w:rsidR="00AA2BD4" w:rsidRPr="000B760F" w:rsidTr="00414632">
        <w:trPr>
          <w:cantSplit/>
          <w:trHeight w:val="397"/>
          <w:jc w:val="center"/>
        </w:trPr>
        <w:tc>
          <w:tcPr>
            <w:tcW w:w="933" w:type="dxa"/>
            <w:vMerge w:val="restart"/>
            <w:tcBorders>
              <w:top w:val="double" w:sz="4" w:space="0" w:color="auto"/>
              <w:left w:val="double" w:sz="4" w:space="0" w:color="auto"/>
              <w:bottom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Kokaina</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(F14.2, F14.3)</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11</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9</w:t>
            </w:r>
          </w:p>
        </w:tc>
      </w:tr>
      <w:tr w:rsidR="00AA2BD4" w:rsidRPr="000B760F" w:rsidTr="00414632">
        <w:trPr>
          <w:cantSplit/>
          <w:trHeight w:val="350"/>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Zaburzenia psychotyczne (F 14.4, F 14.5, F 14.6)</w:t>
            </w:r>
          </w:p>
        </w:tc>
        <w:tc>
          <w:tcPr>
            <w:tcW w:w="92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1</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7</w:t>
            </w:r>
          </w:p>
        </w:tc>
        <w:tc>
          <w:tcPr>
            <w:tcW w:w="1170"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7</w:t>
            </w:r>
          </w:p>
        </w:tc>
      </w:tr>
      <w:tr w:rsidR="00AA2BD4" w:rsidRPr="000B760F" w:rsidTr="00414632">
        <w:trPr>
          <w:cantSplit/>
          <w:trHeight w:val="300"/>
          <w:jc w:val="center"/>
        </w:trPr>
        <w:tc>
          <w:tcPr>
            <w:tcW w:w="933" w:type="dxa"/>
            <w:vMerge w:val="restart"/>
            <w:tcBorders>
              <w:top w:val="double" w:sz="4" w:space="0" w:color="auto"/>
              <w:left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Inne </w:t>
            </w:r>
            <w:proofErr w:type="spellStart"/>
            <w:r w:rsidRPr="000B760F">
              <w:rPr>
                <w:rFonts w:ascii="Times New Roman" w:eastAsia="Calibri" w:hAnsi="Times New Roman" w:cs="Times New Roman"/>
                <w:sz w:val="16"/>
                <w:szCs w:val="16"/>
                <w:lang w:eastAsia="pl-PL"/>
              </w:rPr>
              <w:t>subst</w:t>
            </w:r>
            <w:proofErr w:type="spellEnd"/>
            <w:r w:rsidRPr="000B760F">
              <w:rPr>
                <w:rFonts w:ascii="Times New Roman" w:eastAsia="Calibri" w:hAnsi="Times New Roman" w:cs="Times New Roman"/>
                <w:sz w:val="16"/>
                <w:szCs w:val="16"/>
                <w:lang w:eastAsia="pl-PL"/>
              </w:rPr>
              <w:t>.  pobudzające                         (w tym kofeina)</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Ostre zatrucie i używanie szkodliwe (F15.0, F 15.1)</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5</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4</w:t>
            </w:r>
          </w:p>
        </w:tc>
      </w:tr>
      <w:tr w:rsidR="00AA2BD4" w:rsidRPr="000B760F" w:rsidTr="00414632">
        <w:trPr>
          <w:cantSplit/>
          <w:trHeight w:val="300"/>
          <w:jc w:val="center"/>
        </w:trPr>
        <w:tc>
          <w:tcPr>
            <w:tcW w:w="933" w:type="dxa"/>
            <w:vMerge/>
            <w:tcBorders>
              <w:left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(F15.2, F15.3)</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46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32</w:t>
            </w:r>
          </w:p>
        </w:tc>
      </w:tr>
      <w:tr w:rsidR="00AA2BD4" w:rsidRPr="000B760F" w:rsidTr="00414632">
        <w:trPr>
          <w:cantSplit/>
          <w:trHeight w:val="302"/>
          <w:jc w:val="center"/>
        </w:trPr>
        <w:tc>
          <w:tcPr>
            <w:tcW w:w="933" w:type="dxa"/>
            <w:vMerge/>
            <w:tcBorders>
              <w:left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Zaburzenia psychotyczne (F15.4, F15.5, F15.6)</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0</w:t>
            </w:r>
          </w:p>
        </w:tc>
      </w:tr>
      <w:tr w:rsidR="00AA2BD4" w:rsidRPr="000B760F" w:rsidTr="00414632">
        <w:trPr>
          <w:cantSplit/>
          <w:trHeight w:val="302"/>
          <w:jc w:val="center"/>
        </w:trPr>
        <w:tc>
          <w:tcPr>
            <w:tcW w:w="933" w:type="dxa"/>
            <w:vMerge/>
            <w:tcBorders>
              <w:left w:val="double" w:sz="4" w:space="0" w:color="auto"/>
              <w:bottom w:val="sing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hAnsi="Times New Roman" w:cs="Times New Roman"/>
                <w:sz w:val="16"/>
                <w:szCs w:val="16"/>
              </w:rPr>
              <w:t>Inne (F15.7, F15.8, F15.9)</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r>
      <w:tr w:rsidR="00AA2BD4" w:rsidRPr="000B760F" w:rsidTr="00414632">
        <w:trPr>
          <w:cantSplit/>
          <w:trHeight w:val="1144"/>
          <w:jc w:val="center"/>
        </w:trPr>
        <w:tc>
          <w:tcPr>
            <w:tcW w:w="933" w:type="dxa"/>
            <w:tcBorders>
              <w:top w:val="double" w:sz="4" w:space="0" w:color="auto"/>
              <w:left w:val="double" w:sz="4" w:space="0" w:color="auto"/>
              <w:bottom w:val="sing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Substancje</w:t>
            </w:r>
          </w:p>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Halucynogenne</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(F16.2, F16.3)</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3</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3</w:t>
            </w:r>
          </w:p>
        </w:tc>
      </w:tr>
      <w:tr w:rsidR="00AA2BD4" w:rsidRPr="000B760F" w:rsidTr="00414632">
        <w:trPr>
          <w:cantSplit/>
          <w:trHeight w:val="347"/>
          <w:jc w:val="center"/>
        </w:trPr>
        <w:tc>
          <w:tcPr>
            <w:tcW w:w="933" w:type="dxa"/>
            <w:vMerge w:val="restart"/>
            <w:tcBorders>
              <w:top w:val="double" w:sz="4" w:space="0" w:color="auto"/>
              <w:left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Lotne rozpuszczalniki</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(F18.2, F18.3)</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3</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1</w:t>
            </w:r>
          </w:p>
        </w:tc>
      </w:tr>
      <w:tr w:rsidR="00AA2BD4" w:rsidRPr="000B760F" w:rsidTr="00414632">
        <w:trPr>
          <w:cantSplit/>
          <w:trHeight w:val="394"/>
          <w:jc w:val="center"/>
        </w:trPr>
        <w:tc>
          <w:tcPr>
            <w:tcW w:w="933" w:type="dxa"/>
            <w:vMerge/>
            <w:tcBorders>
              <w:top w:val="double" w:sz="4" w:space="0" w:color="auto"/>
              <w:left w:val="double" w:sz="4" w:space="0" w:color="auto"/>
              <w:right w:val="single" w:sz="4" w:space="0" w:color="auto"/>
            </w:tcBorders>
            <w:shd w:val="clear" w:color="auto" w:fill="F2DBDB" w:themeFill="accent2" w:themeFillTint="33"/>
            <w:textDirection w:val="btLr"/>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hAnsi="Times New Roman" w:cs="Times New Roman"/>
                <w:sz w:val="16"/>
                <w:szCs w:val="16"/>
              </w:rPr>
              <w:t>Ostre zatrucie i używanie szkodliwe</w:t>
            </w:r>
            <w:r>
              <w:rPr>
                <w:rFonts w:ascii="Times New Roman" w:hAnsi="Times New Roman" w:cs="Times New Roman"/>
                <w:sz w:val="16"/>
                <w:szCs w:val="16"/>
              </w:rPr>
              <w:t xml:space="preserve"> </w:t>
            </w:r>
            <w:r w:rsidRPr="000B760F">
              <w:rPr>
                <w:rFonts w:ascii="Times New Roman" w:hAnsi="Times New Roman" w:cs="Times New Roman"/>
                <w:sz w:val="16"/>
                <w:szCs w:val="16"/>
              </w:rPr>
              <w:t>(F18.0, F18.1)</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1</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r>
      <w:tr w:rsidR="00AA2BD4" w:rsidRPr="000B760F" w:rsidTr="00414632">
        <w:trPr>
          <w:cantSplit/>
          <w:trHeight w:val="252"/>
          <w:jc w:val="center"/>
        </w:trPr>
        <w:tc>
          <w:tcPr>
            <w:tcW w:w="933" w:type="dxa"/>
            <w:vMerge/>
            <w:tcBorders>
              <w:left w:val="double" w:sz="4" w:space="0" w:color="auto"/>
              <w:bottom w:val="single" w:sz="4" w:space="0" w:color="auto"/>
              <w:right w:val="single" w:sz="4" w:space="0" w:color="auto"/>
            </w:tcBorders>
            <w:shd w:val="clear" w:color="auto" w:fill="F2DBDB" w:themeFill="accent2" w:themeFillTint="33"/>
            <w:textDirection w:val="btLr"/>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hAnsi="Times New Roman" w:cs="Times New Roman"/>
                <w:sz w:val="16"/>
                <w:szCs w:val="16"/>
              </w:rPr>
              <w:t>Inne (F18.7, F18.8, F18.9)</w:t>
            </w: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3</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bCs/>
                <w:sz w:val="16"/>
                <w:szCs w:val="16"/>
                <w:lang w:eastAsia="pl-PL"/>
              </w:rPr>
              <w:t>-</w:t>
            </w:r>
          </w:p>
        </w:tc>
      </w:tr>
      <w:tr w:rsidR="00AA2BD4" w:rsidRPr="000B760F" w:rsidTr="00414632">
        <w:trPr>
          <w:cantSplit/>
          <w:trHeight w:val="300"/>
          <w:jc w:val="center"/>
        </w:trPr>
        <w:tc>
          <w:tcPr>
            <w:tcW w:w="933" w:type="dxa"/>
            <w:vMerge w:val="restart"/>
            <w:tcBorders>
              <w:top w:val="double" w:sz="4" w:space="0" w:color="auto"/>
              <w:left w:val="double" w:sz="4" w:space="0" w:color="auto"/>
              <w:bottom w:val="double" w:sz="4" w:space="0" w:color="auto"/>
              <w:right w:val="single" w:sz="4" w:space="0" w:color="auto"/>
            </w:tcBorders>
            <w:shd w:val="clear" w:color="auto" w:fill="F2DBDB" w:themeFill="accent2" w:themeFillTint="33"/>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Kilka</w:t>
            </w:r>
          </w:p>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substancji lub inne</w:t>
            </w:r>
          </w:p>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substancje psychoaktywne</w:t>
            </w:r>
          </w:p>
        </w:tc>
        <w:tc>
          <w:tcPr>
            <w:tcW w:w="510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Ostre zatrucie i używanie szkodliwe (F19.0, F 19.1)</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74</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73</w:t>
            </w:r>
          </w:p>
        </w:tc>
        <w:tc>
          <w:tcPr>
            <w:tcW w:w="1170"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99</w:t>
            </w:r>
          </w:p>
        </w:tc>
      </w:tr>
      <w:tr w:rsidR="00AA2BD4" w:rsidRPr="000B760F" w:rsidTr="00414632">
        <w:trPr>
          <w:cantSplit/>
          <w:trHeight w:val="291"/>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Zespół uzależnienia i zespół abstynencyjny (F19.2, F19.3)</w:t>
            </w:r>
          </w:p>
          <w:p w:rsidR="00AA2BD4" w:rsidRPr="000B760F" w:rsidRDefault="00AA2BD4" w:rsidP="00414632">
            <w:pPr>
              <w:spacing w:after="0" w:line="240" w:lineRule="auto"/>
              <w:jc w:val="both"/>
              <w:rPr>
                <w:rFonts w:ascii="Times New Roman" w:eastAsia="Calibri" w:hAnsi="Times New Roman" w:cs="Times New Roman"/>
                <w:sz w:val="16"/>
                <w:szCs w:val="16"/>
                <w:lang w:eastAsia="pl-PL"/>
              </w:rPr>
            </w:pP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543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756</w:t>
            </w:r>
          </w:p>
        </w:tc>
      </w:tr>
      <w:tr w:rsidR="00AA2BD4" w:rsidRPr="000B760F" w:rsidTr="00414632">
        <w:trPr>
          <w:cantSplit/>
          <w:trHeight w:val="300"/>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Zaburzenia psychotyczne (F19.4, F19.5, F19.6)</w:t>
            </w:r>
          </w:p>
        </w:tc>
        <w:tc>
          <w:tcPr>
            <w:tcW w:w="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7</w:t>
            </w:r>
          </w:p>
        </w:tc>
      </w:tr>
      <w:tr w:rsidR="00AA2BD4" w:rsidRPr="000B760F" w:rsidTr="00414632">
        <w:trPr>
          <w:cantSplit/>
          <w:trHeight w:val="273"/>
          <w:jc w:val="center"/>
        </w:trPr>
        <w:tc>
          <w:tcPr>
            <w:tcW w:w="933" w:type="dxa"/>
            <w:vMerge/>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rPr>
                <w:rFonts w:ascii="Times New Roman" w:eastAsia="Calibri" w:hAnsi="Times New Roman" w:cs="Times New Roman"/>
                <w:sz w:val="16"/>
                <w:szCs w:val="16"/>
                <w:lang w:eastAsia="pl-PL"/>
              </w:rPr>
            </w:pPr>
          </w:p>
        </w:tc>
        <w:tc>
          <w:tcPr>
            <w:tcW w:w="510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both"/>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Inne (F19.7, F19.8, F19.9)</w:t>
            </w:r>
          </w:p>
        </w:tc>
        <w:tc>
          <w:tcPr>
            <w:tcW w:w="920"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9</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57</w:t>
            </w:r>
          </w:p>
        </w:tc>
        <w:tc>
          <w:tcPr>
            <w:tcW w:w="1170" w:type="dxa"/>
            <w:tcBorders>
              <w:top w:val="single" w:sz="4" w:space="0" w:color="auto"/>
              <w:left w:val="single" w:sz="4" w:space="0" w:color="auto"/>
              <w:bottom w:val="doub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11</w:t>
            </w:r>
          </w:p>
        </w:tc>
      </w:tr>
      <w:tr w:rsidR="00AA2BD4" w:rsidRPr="000B760F" w:rsidTr="00414632">
        <w:trPr>
          <w:cantSplit/>
          <w:trHeight w:val="1134"/>
          <w:jc w:val="center"/>
        </w:trPr>
        <w:tc>
          <w:tcPr>
            <w:tcW w:w="6034" w:type="dxa"/>
            <w:gridSpan w:val="2"/>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Cs/>
                <w:sz w:val="16"/>
                <w:szCs w:val="16"/>
                <w:lang w:eastAsia="pl-PL"/>
              </w:rPr>
            </w:pPr>
            <w:r w:rsidRPr="000B760F">
              <w:rPr>
                <w:rFonts w:ascii="Times New Roman" w:eastAsia="Calibri" w:hAnsi="Times New Roman" w:cs="Times New Roman"/>
                <w:sz w:val="16"/>
                <w:szCs w:val="16"/>
                <w:lang w:eastAsia="pl-PL"/>
              </w:rPr>
              <w:t>Używanie tytoniu (F17)</w:t>
            </w:r>
          </w:p>
        </w:tc>
        <w:tc>
          <w:tcPr>
            <w:tcW w:w="920" w:type="dxa"/>
            <w:tcBorders>
              <w:top w:val="doub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62</w:t>
            </w:r>
          </w:p>
        </w:tc>
        <w:tc>
          <w:tcPr>
            <w:tcW w:w="1417" w:type="dxa"/>
            <w:tcBorders>
              <w:top w:val="doub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19</w:t>
            </w:r>
          </w:p>
        </w:tc>
        <w:tc>
          <w:tcPr>
            <w:tcW w:w="1170" w:type="dxa"/>
            <w:tcBorders>
              <w:top w:val="doub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r w:rsidRPr="000B760F">
              <w:rPr>
                <w:rFonts w:ascii="Times New Roman" w:eastAsia="Calibri" w:hAnsi="Times New Roman" w:cs="Times New Roman"/>
                <w:sz w:val="16"/>
                <w:szCs w:val="16"/>
                <w:lang w:eastAsia="pl-PL"/>
              </w:rPr>
              <w:t>21</w:t>
            </w:r>
          </w:p>
        </w:tc>
      </w:tr>
    </w:tbl>
    <w:p w:rsidR="00AA2BD4" w:rsidRPr="000B760F" w:rsidRDefault="00AA2BD4" w:rsidP="00AA2BD4">
      <w:pPr>
        <w:spacing w:after="0" w:line="240" w:lineRule="auto"/>
        <w:rPr>
          <w:rFonts w:ascii="Times New Roman" w:eastAsia="Calibri" w:hAnsi="Times New Roman" w:cs="Times New Roman"/>
          <w:sz w:val="20"/>
          <w:szCs w:val="20"/>
          <w:lang w:eastAsia="pl-PL"/>
        </w:rPr>
      </w:pPr>
    </w:p>
    <w:p w:rsidR="00AA2BD4" w:rsidRPr="000B760F" w:rsidRDefault="00AA2BD4" w:rsidP="00AA2BD4">
      <w:pPr>
        <w:spacing w:after="0" w:line="360" w:lineRule="auto"/>
        <w:ind w:firstLine="709"/>
        <w:jc w:val="both"/>
        <w:rPr>
          <w:rFonts w:ascii="Times New Roman" w:eastAsia="Calibri" w:hAnsi="Times New Roman" w:cs="Times New Roman"/>
          <w:sz w:val="24"/>
          <w:szCs w:val="24"/>
          <w:lang w:eastAsia="pl-PL"/>
        </w:rPr>
      </w:pPr>
      <w:r w:rsidRPr="000B760F">
        <w:rPr>
          <w:rFonts w:ascii="Times New Roman" w:eastAsia="Calibri" w:hAnsi="Times New Roman" w:cs="Times New Roman"/>
          <w:sz w:val="24"/>
          <w:szCs w:val="24"/>
          <w:lang w:eastAsia="pl-PL"/>
        </w:rPr>
        <w:lastRenderedPageBreak/>
        <w:t xml:space="preserve">Na przestrzeni lat 2017-2019 obserwuje się wzrost </w:t>
      </w:r>
      <w:r>
        <w:rPr>
          <w:rFonts w:ascii="Times New Roman" w:eastAsia="Calibri" w:hAnsi="Times New Roman" w:cs="Times New Roman"/>
          <w:sz w:val="24"/>
          <w:szCs w:val="24"/>
          <w:lang w:eastAsia="pl-PL"/>
        </w:rPr>
        <w:t xml:space="preserve">ogólnej </w:t>
      </w:r>
      <w:r w:rsidRPr="000B760F">
        <w:rPr>
          <w:rFonts w:ascii="Times New Roman" w:eastAsia="Calibri" w:hAnsi="Times New Roman" w:cs="Times New Roman"/>
          <w:sz w:val="24"/>
          <w:szCs w:val="24"/>
          <w:lang w:eastAsia="pl-PL"/>
        </w:rPr>
        <w:t xml:space="preserve">liczby </w:t>
      </w:r>
      <w:r>
        <w:rPr>
          <w:rFonts w:ascii="Times New Roman" w:eastAsia="Calibri" w:hAnsi="Times New Roman" w:cs="Times New Roman"/>
          <w:sz w:val="24"/>
          <w:szCs w:val="24"/>
          <w:lang w:eastAsia="pl-PL"/>
        </w:rPr>
        <w:t xml:space="preserve">osób </w:t>
      </w:r>
      <w:r w:rsidRPr="000B760F">
        <w:rPr>
          <w:rFonts w:ascii="Times New Roman" w:eastAsia="Calibri" w:hAnsi="Times New Roman" w:cs="Times New Roman"/>
          <w:sz w:val="24"/>
          <w:szCs w:val="24"/>
          <w:lang w:eastAsia="pl-PL"/>
        </w:rPr>
        <w:t>leczonych</w:t>
      </w:r>
      <w:r>
        <w:rPr>
          <w:rFonts w:ascii="Times New Roman" w:eastAsia="Calibri" w:hAnsi="Times New Roman" w:cs="Times New Roman"/>
          <w:sz w:val="24"/>
          <w:szCs w:val="24"/>
          <w:lang w:eastAsia="pl-PL"/>
        </w:rPr>
        <w:t xml:space="preserve">            z powodu </w:t>
      </w:r>
      <w:r>
        <w:rPr>
          <w:rFonts w:ascii="Times New Roman" w:eastAsia="Calibri" w:hAnsi="Times New Roman" w:cs="Times New Roman"/>
          <w:bCs/>
          <w:sz w:val="24"/>
          <w:szCs w:val="24"/>
          <w:lang w:eastAsia="pl-PL"/>
        </w:rPr>
        <w:t>zaburzeń spowodowanych</w:t>
      </w:r>
      <w:r w:rsidRPr="000B760F">
        <w:rPr>
          <w:rFonts w:ascii="Times New Roman" w:eastAsia="Calibri" w:hAnsi="Times New Roman" w:cs="Times New Roman"/>
          <w:bCs/>
          <w:sz w:val="24"/>
          <w:szCs w:val="24"/>
          <w:lang w:eastAsia="pl-PL"/>
        </w:rPr>
        <w:t xml:space="preserve"> używaniem substancji psychoaktywnych</w:t>
      </w:r>
      <w:r w:rsidRPr="0034372D">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w poradniach odwykowych</w:t>
      </w:r>
      <w:r w:rsidRPr="000B760F">
        <w:rPr>
          <w:rFonts w:ascii="Times New Roman" w:eastAsia="Calibri" w:hAnsi="Times New Roman" w:cs="Times New Roman"/>
          <w:bCs/>
          <w:sz w:val="24"/>
          <w:szCs w:val="24"/>
          <w:lang w:eastAsia="pl-PL"/>
        </w:rPr>
        <w:t xml:space="preserve">. </w:t>
      </w:r>
      <w:r w:rsidRPr="000B760F">
        <w:rPr>
          <w:rFonts w:ascii="Times New Roman" w:eastAsia="Calibri" w:hAnsi="Times New Roman" w:cs="Times New Roman"/>
          <w:sz w:val="24"/>
          <w:szCs w:val="24"/>
          <w:lang w:eastAsia="pl-PL"/>
        </w:rPr>
        <w:t xml:space="preserve">Największą liczbę leczonych </w:t>
      </w:r>
      <w:r>
        <w:rPr>
          <w:rFonts w:ascii="Times New Roman" w:eastAsia="Calibri" w:hAnsi="Times New Roman" w:cs="Times New Roman"/>
          <w:bCs/>
          <w:sz w:val="24"/>
          <w:szCs w:val="24"/>
          <w:lang w:eastAsia="pl-PL"/>
        </w:rPr>
        <w:t xml:space="preserve">stanowią osoby z </w:t>
      </w:r>
      <w:r>
        <w:rPr>
          <w:rFonts w:ascii="Times New Roman" w:eastAsia="Calibri" w:hAnsi="Times New Roman" w:cs="Times New Roman"/>
          <w:sz w:val="24"/>
          <w:szCs w:val="24"/>
          <w:lang w:eastAsia="pl-PL"/>
        </w:rPr>
        <w:t>zespołem uzależnienia                i zespołem</w:t>
      </w:r>
      <w:r w:rsidRPr="000B760F">
        <w:rPr>
          <w:rFonts w:ascii="Times New Roman" w:eastAsia="Calibri" w:hAnsi="Times New Roman" w:cs="Times New Roman"/>
          <w:sz w:val="24"/>
          <w:szCs w:val="24"/>
          <w:lang w:eastAsia="pl-PL"/>
        </w:rPr>
        <w:t xml:space="preserve"> abstynencyjn</w:t>
      </w:r>
      <w:r>
        <w:rPr>
          <w:rFonts w:ascii="Times New Roman" w:eastAsia="Calibri" w:hAnsi="Times New Roman" w:cs="Times New Roman"/>
          <w:sz w:val="24"/>
          <w:szCs w:val="24"/>
          <w:lang w:eastAsia="pl-PL"/>
        </w:rPr>
        <w:t>ym spowodowanych</w:t>
      </w:r>
      <w:r w:rsidRPr="000B760F">
        <w:rPr>
          <w:rFonts w:ascii="Times New Roman" w:eastAsia="Calibri" w:hAnsi="Times New Roman" w:cs="Times New Roman"/>
          <w:sz w:val="24"/>
          <w:szCs w:val="24"/>
          <w:lang w:eastAsia="pl-PL"/>
        </w:rPr>
        <w:t xml:space="preserve"> przyjmowaniem kilku substancji psychoaktywnych.</w:t>
      </w:r>
    </w:p>
    <w:p w:rsidR="00AA2BD4" w:rsidRDefault="00AA2BD4" w:rsidP="00AA2BD4">
      <w:pPr>
        <w:spacing w:after="0" w:line="360" w:lineRule="auto"/>
        <w:jc w:val="both"/>
        <w:rPr>
          <w:rFonts w:ascii="Times New Roman" w:eastAsia="Calibri" w:hAnsi="Times New Roman" w:cs="Times New Roman"/>
          <w:b/>
          <w:sz w:val="20"/>
          <w:szCs w:val="20"/>
          <w:lang w:eastAsia="pl-PL"/>
        </w:rPr>
      </w:pPr>
    </w:p>
    <w:p w:rsidR="00AA2BD4" w:rsidRDefault="00AA2BD4" w:rsidP="00AA2BD4">
      <w:pPr>
        <w:spacing w:after="0" w:line="360" w:lineRule="auto"/>
        <w:ind w:left="851" w:hanging="851"/>
        <w:jc w:val="both"/>
        <w:rPr>
          <w:rFonts w:ascii="Times New Roman" w:eastAsia="Calibri" w:hAnsi="Times New Roman" w:cs="Times New Roman"/>
          <w:bCs/>
          <w:sz w:val="20"/>
          <w:szCs w:val="20"/>
          <w:lang w:eastAsia="pl-PL"/>
        </w:rPr>
      </w:pPr>
      <w:r w:rsidRPr="001028E5">
        <w:rPr>
          <w:rFonts w:ascii="Times New Roman" w:eastAsia="Calibri" w:hAnsi="Times New Roman" w:cs="Times New Roman"/>
          <w:b/>
          <w:sz w:val="20"/>
          <w:szCs w:val="20"/>
          <w:lang w:eastAsia="pl-PL"/>
        </w:rPr>
        <w:t>Wykres</w:t>
      </w:r>
      <w:r>
        <w:rPr>
          <w:rFonts w:ascii="Times New Roman" w:eastAsia="Calibri" w:hAnsi="Times New Roman" w:cs="Times New Roman"/>
          <w:b/>
          <w:sz w:val="20"/>
          <w:szCs w:val="20"/>
          <w:lang w:eastAsia="pl-PL"/>
        </w:rPr>
        <w:t xml:space="preserve"> 8</w:t>
      </w:r>
      <w:r w:rsidRPr="001028E5">
        <w:rPr>
          <w:rFonts w:ascii="Times New Roman" w:eastAsia="Calibri" w:hAnsi="Times New Roman" w:cs="Times New Roman"/>
          <w:b/>
          <w:sz w:val="20"/>
          <w:szCs w:val="20"/>
          <w:lang w:eastAsia="pl-PL"/>
        </w:rPr>
        <w:t>.</w:t>
      </w:r>
      <w:r w:rsidRPr="000B760F">
        <w:rPr>
          <w:rFonts w:ascii="Times New Roman" w:eastAsia="Calibri" w:hAnsi="Times New Roman" w:cs="Times New Roman"/>
          <w:sz w:val="20"/>
          <w:szCs w:val="20"/>
          <w:lang w:eastAsia="pl-PL"/>
        </w:rPr>
        <w:t xml:space="preserve"> Liczba leczonych w poradniach odwykowych </w:t>
      </w:r>
      <w:r w:rsidRPr="000B760F">
        <w:rPr>
          <w:rFonts w:ascii="Times New Roman" w:eastAsia="Calibri" w:hAnsi="Times New Roman" w:cs="Times New Roman"/>
          <w:bCs/>
          <w:sz w:val="20"/>
          <w:szCs w:val="20"/>
          <w:lang w:eastAsia="pl-PL"/>
        </w:rPr>
        <w:t xml:space="preserve">na zaburzenia spowodowane używaniem substancji </w:t>
      </w:r>
    </w:p>
    <w:p w:rsidR="00AA2BD4" w:rsidRPr="00230ED1" w:rsidRDefault="00AA2BD4" w:rsidP="00AA2BD4">
      <w:pPr>
        <w:spacing w:after="0" w:line="360" w:lineRule="auto"/>
        <w:ind w:left="851" w:hanging="851"/>
        <w:jc w:val="both"/>
        <w:rPr>
          <w:rFonts w:ascii="Times New Roman" w:eastAsia="Calibri" w:hAnsi="Times New Roman" w:cs="Times New Roman"/>
          <w:bCs/>
          <w:sz w:val="20"/>
          <w:szCs w:val="20"/>
          <w:lang w:eastAsia="pl-PL"/>
        </w:rPr>
      </w:pPr>
      <w:r>
        <w:rPr>
          <w:rFonts w:ascii="Times New Roman" w:eastAsia="Calibri" w:hAnsi="Times New Roman" w:cs="Times New Roman"/>
          <w:b/>
          <w:sz w:val="20"/>
          <w:szCs w:val="20"/>
          <w:lang w:eastAsia="pl-PL"/>
        </w:rPr>
        <w:t xml:space="preserve">                 </w:t>
      </w:r>
      <w:r w:rsidRPr="000B760F">
        <w:rPr>
          <w:rFonts w:ascii="Times New Roman" w:eastAsia="Calibri" w:hAnsi="Times New Roman" w:cs="Times New Roman"/>
          <w:bCs/>
          <w:sz w:val="20"/>
          <w:szCs w:val="20"/>
          <w:lang w:eastAsia="pl-PL"/>
        </w:rPr>
        <w:t>psychoaktywnych wg rozpoznania zasadniczego, le</w:t>
      </w:r>
      <w:r w:rsidR="00EF3CE2">
        <w:rPr>
          <w:rFonts w:ascii="Times New Roman" w:eastAsia="Calibri" w:hAnsi="Times New Roman" w:cs="Times New Roman"/>
          <w:bCs/>
          <w:sz w:val="20"/>
          <w:szCs w:val="20"/>
          <w:lang w:eastAsia="pl-PL"/>
        </w:rPr>
        <w:t>czeni ogółem w latach 2017-2019</w:t>
      </w:r>
    </w:p>
    <w:p w:rsidR="00AA2BD4" w:rsidRPr="000B760F" w:rsidRDefault="00AA2BD4" w:rsidP="00AA2BD4">
      <w:pPr>
        <w:spacing w:after="0" w:line="360" w:lineRule="auto"/>
        <w:ind w:firstLine="360"/>
        <w:jc w:val="center"/>
        <w:rPr>
          <w:rFonts w:ascii="Times New Roman" w:eastAsia="Calibri" w:hAnsi="Times New Roman" w:cs="Times New Roman"/>
          <w:sz w:val="24"/>
          <w:szCs w:val="24"/>
          <w:lang w:eastAsia="pl-PL"/>
        </w:rPr>
      </w:pPr>
      <w:r w:rsidRPr="000B760F">
        <w:rPr>
          <w:rFonts w:ascii="Times New Roman" w:eastAsia="Calibri" w:hAnsi="Times New Roman" w:cs="Times New Roman"/>
          <w:noProof/>
          <w:sz w:val="24"/>
          <w:szCs w:val="24"/>
          <w:lang w:eastAsia="pl-PL"/>
        </w:rPr>
        <w:drawing>
          <wp:inline distT="0" distB="0" distL="0" distR="0" wp14:anchorId="41375A90" wp14:editId="039A228E">
            <wp:extent cx="4759569" cy="3077308"/>
            <wp:effectExtent l="0" t="0" r="22225" b="2794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A2BD4" w:rsidRDefault="00AA2BD4" w:rsidP="00AA2BD4">
      <w:pPr>
        <w:spacing w:after="0" w:line="360" w:lineRule="auto"/>
        <w:jc w:val="both"/>
        <w:rPr>
          <w:rFonts w:ascii="Times New Roman" w:eastAsia="Calibri" w:hAnsi="Times New Roman" w:cs="Times New Roman"/>
          <w:sz w:val="24"/>
          <w:szCs w:val="24"/>
          <w:lang w:eastAsia="pl-PL"/>
        </w:rPr>
      </w:pPr>
    </w:p>
    <w:p w:rsidR="00AA2BD4" w:rsidRPr="000B760F" w:rsidRDefault="00AA2BD4" w:rsidP="00AA2BD4">
      <w:pPr>
        <w:spacing w:after="0" w:line="360" w:lineRule="auto"/>
        <w:ind w:firstLine="360"/>
        <w:jc w:val="both"/>
        <w:rPr>
          <w:rFonts w:ascii="Times New Roman" w:eastAsia="Calibri" w:hAnsi="Times New Roman" w:cs="Times New Roman"/>
          <w:sz w:val="24"/>
          <w:szCs w:val="24"/>
          <w:lang w:eastAsia="pl-PL"/>
        </w:rPr>
      </w:pPr>
      <w:r w:rsidRPr="000B760F">
        <w:rPr>
          <w:rFonts w:ascii="Times New Roman" w:eastAsia="Calibri" w:hAnsi="Times New Roman" w:cs="Times New Roman"/>
          <w:sz w:val="24"/>
          <w:szCs w:val="24"/>
          <w:lang w:eastAsia="pl-PL"/>
        </w:rPr>
        <w:t>Kolejna tabela przedstawia ilość leczonych po raz pierwszy w poradniach odwykowych na zaburzenia spowodowane używaniem substancji psychoaktywnych wg rozpoznania zasadniczego w 2018 i 2019 r.</w:t>
      </w:r>
    </w:p>
    <w:p w:rsidR="00AA2BD4"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Pr="000B760F" w:rsidRDefault="00AA2BD4" w:rsidP="00AA2BD4">
      <w:pPr>
        <w:spacing w:after="0" w:line="360" w:lineRule="auto"/>
        <w:ind w:firstLine="357"/>
        <w:jc w:val="both"/>
        <w:rPr>
          <w:rFonts w:ascii="Times New Roman" w:eastAsia="Calibri" w:hAnsi="Times New Roman" w:cs="Times New Roman"/>
          <w:sz w:val="24"/>
          <w:szCs w:val="24"/>
          <w:lang w:eastAsia="pl-PL"/>
        </w:rPr>
      </w:pPr>
    </w:p>
    <w:p w:rsidR="00AA2BD4" w:rsidRPr="000B760F" w:rsidRDefault="00AA2BD4" w:rsidP="00AA2BD4">
      <w:pPr>
        <w:spacing w:after="0" w:line="360" w:lineRule="auto"/>
        <w:jc w:val="both"/>
        <w:rPr>
          <w:rFonts w:ascii="Times New Roman" w:eastAsia="Calibri" w:hAnsi="Times New Roman" w:cs="Times New Roman"/>
          <w:b/>
          <w:bCs/>
          <w:sz w:val="20"/>
          <w:szCs w:val="20"/>
          <w:lang w:eastAsia="pl-PL"/>
        </w:rPr>
      </w:pPr>
      <w:r w:rsidRPr="000D2BF0">
        <w:rPr>
          <w:rFonts w:ascii="Times New Roman" w:eastAsia="Calibri" w:hAnsi="Times New Roman" w:cs="Times New Roman"/>
          <w:b/>
          <w:sz w:val="20"/>
          <w:szCs w:val="20"/>
          <w:lang w:eastAsia="pl-PL"/>
        </w:rPr>
        <w:lastRenderedPageBreak/>
        <w:t>Tabela</w:t>
      </w:r>
      <w:r w:rsidR="00D95987">
        <w:rPr>
          <w:rFonts w:ascii="Times New Roman" w:eastAsia="Calibri" w:hAnsi="Times New Roman" w:cs="Times New Roman"/>
          <w:b/>
          <w:sz w:val="20"/>
          <w:szCs w:val="20"/>
          <w:lang w:eastAsia="pl-PL"/>
        </w:rPr>
        <w:t xml:space="preserve"> 13</w:t>
      </w:r>
      <w:r w:rsidRPr="000D2BF0">
        <w:rPr>
          <w:rFonts w:ascii="Times New Roman" w:eastAsia="Calibri" w:hAnsi="Times New Roman" w:cs="Times New Roman"/>
          <w:b/>
          <w:sz w:val="20"/>
          <w:szCs w:val="20"/>
          <w:lang w:eastAsia="pl-PL"/>
        </w:rPr>
        <w:t>.</w:t>
      </w:r>
      <w:r w:rsidRPr="000B760F">
        <w:rPr>
          <w:rFonts w:ascii="Times New Roman" w:eastAsia="Calibri" w:hAnsi="Times New Roman" w:cs="Times New Roman"/>
          <w:bCs/>
          <w:sz w:val="20"/>
          <w:szCs w:val="20"/>
          <w:lang w:eastAsia="pl-PL"/>
        </w:rPr>
        <w:t xml:space="preserve"> Leczeni w poradniach odwykowych na zaburzenia spowodowane używaniem substancji psychoaktywnych wg rozpoznania  zasadniczego</w:t>
      </w:r>
      <w:r w:rsidRPr="000B760F">
        <w:rPr>
          <w:rFonts w:ascii="Times New Roman" w:eastAsia="Calibri" w:hAnsi="Times New Roman" w:cs="Times New Roman"/>
          <w:b/>
          <w:bCs/>
          <w:sz w:val="20"/>
          <w:szCs w:val="20"/>
          <w:lang w:eastAsia="pl-PL"/>
        </w:rPr>
        <w:t>, leczeni po raz pierwszy</w:t>
      </w:r>
      <w:r w:rsidRPr="00EF3CE2">
        <w:rPr>
          <w:rFonts w:ascii="Times New Roman" w:eastAsia="Calibri" w:hAnsi="Times New Roman" w:cs="Times New Roman"/>
          <w:bCs/>
          <w:sz w:val="20"/>
          <w:szCs w:val="20"/>
          <w:vertAlign w:val="superscript"/>
          <w:lang w:eastAsia="pl-PL"/>
        </w:rPr>
        <w:footnoteReference w:id="14"/>
      </w:r>
    </w:p>
    <w:tbl>
      <w:tblPr>
        <w:tblW w:w="87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251"/>
        <w:gridCol w:w="994"/>
        <w:gridCol w:w="994"/>
        <w:gridCol w:w="1417"/>
      </w:tblGrid>
      <w:tr w:rsidR="00AA2BD4" w:rsidRPr="000B760F" w:rsidTr="00414632">
        <w:trPr>
          <w:cantSplit/>
          <w:trHeight w:val="272"/>
        </w:trPr>
        <w:tc>
          <w:tcPr>
            <w:tcW w:w="5386" w:type="dxa"/>
            <w:gridSpan w:val="2"/>
            <w:vMerge w:val="restart"/>
            <w:tcBorders>
              <w:top w:val="double" w:sz="4" w:space="0" w:color="auto"/>
              <w:left w:val="doub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both"/>
              <w:rPr>
                <w:rFonts w:ascii="Times New Roman" w:eastAsia="Calibri" w:hAnsi="Times New Roman" w:cs="Times New Roman"/>
                <w:b/>
                <w:bCs/>
                <w:sz w:val="20"/>
                <w:szCs w:val="20"/>
                <w:lang w:eastAsia="pl-PL"/>
              </w:rPr>
            </w:pPr>
            <w:r w:rsidRPr="000B760F">
              <w:rPr>
                <w:rFonts w:ascii="Times New Roman" w:eastAsia="Calibri" w:hAnsi="Times New Roman" w:cs="Times New Roman"/>
                <w:bCs/>
                <w:sz w:val="20"/>
                <w:szCs w:val="20"/>
                <w:lang w:eastAsia="pl-PL"/>
              </w:rPr>
              <w:t>Leczeni w pora</w:t>
            </w:r>
            <w:r>
              <w:rPr>
                <w:rFonts w:ascii="Times New Roman" w:eastAsia="Calibri" w:hAnsi="Times New Roman" w:cs="Times New Roman"/>
                <w:bCs/>
                <w:sz w:val="20"/>
                <w:szCs w:val="20"/>
                <w:lang w:eastAsia="pl-PL"/>
              </w:rPr>
              <w:t xml:space="preserve">dniach odwykowych na zaburzenia </w:t>
            </w:r>
            <w:r w:rsidRPr="000B760F">
              <w:rPr>
                <w:rFonts w:ascii="Times New Roman" w:eastAsia="Calibri" w:hAnsi="Times New Roman" w:cs="Times New Roman"/>
                <w:bCs/>
                <w:sz w:val="20"/>
                <w:szCs w:val="20"/>
                <w:lang w:eastAsia="pl-PL"/>
              </w:rPr>
              <w:t xml:space="preserve">spowodowane używaniem substancji psychoaktywnych </w:t>
            </w:r>
            <w:r>
              <w:rPr>
                <w:rFonts w:ascii="Times New Roman" w:eastAsia="Calibri" w:hAnsi="Times New Roman" w:cs="Times New Roman"/>
                <w:bCs/>
                <w:sz w:val="20"/>
                <w:szCs w:val="20"/>
                <w:lang w:eastAsia="pl-PL"/>
              </w:rPr>
              <w:t xml:space="preserve">                    </w:t>
            </w:r>
            <w:r w:rsidRPr="000B760F">
              <w:rPr>
                <w:rFonts w:ascii="Times New Roman" w:eastAsia="Calibri" w:hAnsi="Times New Roman" w:cs="Times New Roman"/>
                <w:bCs/>
                <w:sz w:val="20"/>
                <w:szCs w:val="20"/>
                <w:lang w:eastAsia="pl-PL"/>
              </w:rPr>
              <w:t>wg. rozpoznania a zasadniczego</w:t>
            </w:r>
            <w:r>
              <w:rPr>
                <w:rFonts w:ascii="Times New Roman" w:eastAsia="Calibri" w:hAnsi="Times New Roman" w:cs="Times New Roman"/>
                <w:bCs/>
                <w:sz w:val="20"/>
                <w:szCs w:val="20"/>
                <w:lang w:eastAsia="pl-PL"/>
              </w:rPr>
              <w:t xml:space="preserve"> </w:t>
            </w:r>
            <w:r w:rsidRPr="000B760F">
              <w:rPr>
                <w:rFonts w:ascii="Times New Roman" w:eastAsia="Calibri" w:hAnsi="Times New Roman" w:cs="Times New Roman"/>
                <w:b/>
                <w:bCs/>
                <w:sz w:val="20"/>
                <w:szCs w:val="20"/>
                <w:lang w:eastAsia="pl-PL"/>
              </w:rPr>
              <w:t>– leczeni po raz pierwszy</w:t>
            </w:r>
          </w:p>
        </w:tc>
        <w:tc>
          <w:tcPr>
            <w:tcW w:w="3405" w:type="dxa"/>
            <w:gridSpan w:val="3"/>
            <w:tcBorders>
              <w:top w:val="double" w:sz="4" w:space="0" w:color="auto"/>
              <w:left w:val="single" w:sz="4" w:space="0" w:color="auto"/>
              <w:bottom w:val="single" w:sz="4" w:space="0" w:color="auto"/>
              <w:right w:val="single" w:sz="4" w:space="0" w:color="auto"/>
            </w:tcBorders>
            <w:shd w:val="clear" w:color="auto" w:fill="E5B8B7" w:themeFill="accent2" w:themeFillTint="66"/>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Liczby bezwzględne</w:t>
            </w: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r>
      <w:tr w:rsidR="00AA2BD4" w:rsidRPr="000B760F" w:rsidTr="00414632">
        <w:trPr>
          <w:cantSplit/>
          <w:trHeight w:val="775"/>
        </w:trPr>
        <w:tc>
          <w:tcPr>
            <w:tcW w:w="5386" w:type="dxa"/>
            <w:gridSpan w:val="2"/>
            <w:vMerge/>
            <w:tcBorders>
              <w:top w:val="double" w:sz="4" w:space="0" w:color="auto"/>
              <w:left w:val="doub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rPr>
                <w:rFonts w:ascii="Times New Roman" w:eastAsia="Calibri" w:hAnsi="Times New Roman" w:cs="Times New Roman"/>
                <w:b/>
                <w:bCs/>
                <w:sz w:val="20"/>
                <w:szCs w:val="20"/>
                <w:lang w:eastAsia="pl-PL"/>
              </w:rPr>
            </w:pPr>
          </w:p>
        </w:tc>
        <w:tc>
          <w:tcPr>
            <w:tcW w:w="99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2BD4" w:rsidRDefault="00AA2BD4" w:rsidP="00414632">
            <w:pPr>
              <w:spacing w:after="0" w:line="240" w:lineRule="auto"/>
              <w:jc w:val="center"/>
              <w:rPr>
                <w:rFonts w:ascii="Times New Roman" w:eastAsia="Calibri" w:hAnsi="Times New Roman" w:cs="Times New Roman"/>
                <w:b/>
                <w:bCs/>
                <w:sz w:val="20"/>
                <w:szCs w:val="20"/>
                <w:lang w:eastAsia="pl-PL"/>
              </w:rPr>
            </w:pPr>
          </w:p>
          <w:p w:rsidR="00AA2BD4"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2017</w:t>
            </w: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c>
          <w:tcPr>
            <w:tcW w:w="99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2018</w:t>
            </w: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2BD4" w:rsidRDefault="00AA2BD4" w:rsidP="00414632">
            <w:pPr>
              <w:spacing w:after="0" w:line="240" w:lineRule="auto"/>
              <w:jc w:val="center"/>
              <w:rPr>
                <w:rFonts w:ascii="Times New Roman" w:eastAsia="Calibri" w:hAnsi="Times New Roman" w:cs="Times New Roman"/>
                <w:b/>
                <w:bCs/>
                <w:sz w:val="20"/>
                <w:szCs w:val="20"/>
                <w:lang w:eastAsia="pl-PL"/>
              </w:rPr>
            </w:pPr>
          </w:p>
          <w:p w:rsidR="00AA2BD4" w:rsidRDefault="00AA2BD4" w:rsidP="00414632">
            <w:pPr>
              <w:spacing w:after="0" w:line="240" w:lineRule="auto"/>
              <w:jc w:val="center"/>
              <w:rPr>
                <w:rFonts w:ascii="Times New Roman" w:eastAsia="Calibri" w:hAnsi="Times New Roman" w:cs="Times New Roman"/>
                <w:b/>
                <w:bCs/>
                <w:sz w:val="20"/>
                <w:szCs w:val="20"/>
                <w:lang w:eastAsia="pl-PL"/>
              </w:rPr>
            </w:pP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2019</w:t>
            </w: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r>
      <w:tr w:rsidR="00AA2BD4" w:rsidRPr="000B760F" w:rsidTr="00414632">
        <w:trPr>
          <w:trHeight w:val="329"/>
        </w:trPr>
        <w:tc>
          <w:tcPr>
            <w:tcW w:w="5386" w:type="dxa"/>
            <w:gridSpan w:val="2"/>
            <w:tcBorders>
              <w:top w:val="single" w:sz="4" w:space="0" w:color="auto"/>
              <w:left w:val="doub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Ogółem</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340</w:t>
            </w:r>
          </w:p>
        </w:tc>
        <w:tc>
          <w:tcPr>
            <w:tcW w:w="9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502</w:t>
            </w:r>
          </w:p>
        </w:tc>
        <w:tc>
          <w:tcPr>
            <w:tcW w:w="141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sidRPr="000B760F">
              <w:rPr>
                <w:rFonts w:ascii="Times New Roman" w:eastAsia="Calibri" w:hAnsi="Times New Roman" w:cs="Times New Roman"/>
                <w:b/>
                <w:bCs/>
                <w:sz w:val="20"/>
                <w:szCs w:val="20"/>
                <w:lang w:eastAsia="pl-PL"/>
              </w:rPr>
              <w:t>680</w:t>
            </w:r>
          </w:p>
        </w:tc>
      </w:tr>
      <w:tr w:rsidR="00AA2BD4" w:rsidRPr="000B760F" w:rsidTr="00414632">
        <w:trPr>
          <w:cantSplit/>
        </w:trPr>
        <w:tc>
          <w:tcPr>
            <w:tcW w:w="1135" w:type="dxa"/>
            <w:vMerge w:val="restart"/>
            <w:tcBorders>
              <w:top w:val="single" w:sz="4" w:space="0" w:color="auto"/>
              <w:left w:val="double" w:sz="4" w:space="0" w:color="auto"/>
              <w:bottom w:val="doub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Opiaty</w:t>
            </w: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 xml:space="preserve">Ostre zatrucie i używanie szkodliwe </w:t>
            </w:r>
            <w:r>
              <w:rPr>
                <w:rFonts w:ascii="Times New Roman" w:eastAsia="Calibri" w:hAnsi="Times New Roman" w:cs="Times New Roman"/>
                <w:sz w:val="20"/>
                <w:szCs w:val="20"/>
                <w:lang w:eastAsia="pl-PL"/>
              </w:rPr>
              <w:t xml:space="preserve">                (F11.0, F</w:t>
            </w:r>
            <w:r w:rsidRPr="000B760F">
              <w:rPr>
                <w:rFonts w:ascii="Times New Roman" w:eastAsia="Calibri" w:hAnsi="Times New Roman" w:cs="Times New Roman"/>
                <w:sz w:val="20"/>
                <w:szCs w:val="20"/>
                <w:lang w:eastAsia="pl-PL"/>
              </w:rPr>
              <w:t>11.1)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6</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w:t>
            </w:r>
          </w:p>
        </w:tc>
      </w:tr>
      <w:tr w:rsidR="00AA2BD4" w:rsidRPr="000B760F" w:rsidTr="00414632">
        <w:trPr>
          <w:cantSplit/>
        </w:trPr>
        <w:tc>
          <w:tcPr>
            <w:tcW w:w="1135" w:type="dxa"/>
            <w:vMerge/>
            <w:tcBorders>
              <w:top w:val="sing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Zespół</w:t>
            </w:r>
            <w:r w:rsidRPr="000B760F">
              <w:rPr>
                <w:rFonts w:ascii="Times New Roman" w:eastAsia="Calibri" w:hAnsi="Times New Roman" w:cs="Times New Roman"/>
                <w:sz w:val="20"/>
                <w:szCs w:val="20"/>
                <w:lang w:eastAsia="pl-PL"/>
              </w:rPr>
              <w:t xml:space="preserve"> uzależnienia i zespół abstynencyjny (F11.2,  F11.3)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18</w:t>
            </w:r>
          </w:p>
        </w:tc>
      </w:tr>
      <w:tr w:rsidR="00AA2BD4" w:rsidRPr="000B760F" w:rsidTr="00414632">
        <w:trPr>
          <w:cantSplit/>
          <w:trHeight w:val="287"/>
        </w:trPr>
        <w:tc>
          <w:tcPr>
            <w:tcW w:w="1135" w:type="dxa"/>
            <w:vMerge/>
            <w:tcBorders>
              <w:top w:val="sing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Inne (F11.7, F11.8, F11.9)</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0</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w:t>
            </w:r>
          </w:p>
        </w:tc>
      </w:tr>
      <w:tr w:rsidR="00AA2BD4" w:rsidRPr="000B760F" w:rsidTr="00414632">
        <w:trPr>
          <w:cantSplit/>
          <w:trHeight w:val="389"/>
        </w:trPr>
        <w:tc>
          <w:tcPr>
            <w:tcW w:w="1135" w:type="dxa"/>
            <w:vMerge w:val="restart"/>
            <w:tcBorders>
              <w:top w:val="double" w:sz="4" w:space="0" w:color="auto"/>
              <w:left w:val="double" w:sz="4" w:space="0" w:color="auto"/>
              <w:bottom w:val="sing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proofErr w:type="spellStart"/>
            <w:r w:rsidRPr="000B760F">
              <w:rPr>
                <w:rFonts w:ascii="Times New Roman" w:eastAsia="Calibri" w:hAnsi="Times New Roman" w:cs="Times New Roman"/>
                <w:sz w:val="20"/>
                <w:szCs w:val="20"/>
                <w:lang w:eastAsia="pl-PL"/>
              </w:rPr>
              <w:t>Kanabinole</w:t>
            </w:r>
            <w:proofErr w:type="spellEnd"/>
          </w:p>
        </w:tc>
        <w:tc>
          <w:tcPr>
            <w:tcW w:w="4251" w:type="dxa"/>
            <w:tcBorders>
              <w:top w:val="doub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 xml:space="preserve">Ostre zatrucie i używanie szkodliwe </w:t>
            </w:r>
            <w:r>
              <w:rPr>
                <w:rFonts w:ascii="Times New Roman" w:eastAsia="Calibri" w:hAnsi="Times New Roman" w:cs="Times New Roman"/>
                <w:sz w:val="20"/>
                <w:szCs w:val="20"/>
                <w:lang w:eastAsia="pl-PL"/>
              </w:rPr>
              <w:t xml:space="preserve">                                                       (F12.0, F</w:t>
            </w:r>
            <w:r w:rsidRPr="000B760F">
              <w:rPr>
                <w:rFonts w:ascii="Times New Roman" w:eastAsia="Calibri" w:hAnsi="Times New Roman" w:cs="Times New Roman"/>
                <w:sz w:val="20"/>
                <w:szCs w:val="20"/>
                <w:lang w:eastAsia="pl-PL"/>
              </w:rPr>
              <w:t>12.1)</w:t>
            </w:r>
          </w:p>
        </w:tc>
        <w:tc>
          <w:tcPr>
            <w:tcW w:w="994" w:type="dxa"/>
            <w:tcBorders>
              <w:top w:val="doub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19</w:t>
            </w:r>
          </w:p>
        </w:tc>
        <w:tc>
          <w:tcPr>
            <w:tcW w:w="994"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69</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24</w:t>
            </w:r>
          </w:p>
        </w:tc>
      </w:tr>
      <w:tr w:rsidR="00AA2BD4" w:rsidRPr="000B760F" w:rsidTr="00414632">
        <w:trPr>
          <w:cantSplit/>
          <w:trHeight w:val="468"/>
        </w:trPr>
        <w:tc>
          <w:tcPr>
            <w:tcW w:w="1135" w:type="dxa"/>
            <w:vMerge/>
            <w:tcBorders>
              <w:top w:val="double" w:sz="4" w:space="0" w:color="auto"/>
              <w:left w:val="doub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Zespół uzależnienia i zespół abstynencyjny (F12.2, F12.3)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58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52</w:t>
            </w:r>
          </w:p>
        </w:tc>
      </w:tr>
      <w:tr w:rsidR="00AA2BD4" w:rsidRPr="000B760F" w:rsidTr="00414632">
        <w:trPr>
          <w:cantSplit/>
          <w:trHeight w:val="403"/>
        </w:trPr>
        <w:tc>
          <w:tcPr>
            <w:tcW w:w="1135" w:type="dxa"/>
            <w:vMerge w:val="restart"/>
            <w:tcBorders>
              <w:top w:val="double" w:sz="4" w:space="0" w:color="auto"/>
              <w:left w:val="double" w:sz="4" w:space="0" w:color="auto"/>
              <w:bottom w:val="doub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Leki uspokajające</w:t>
            </w:r>
          </w:p>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sz w:val="20"/>
                <w:szCs w:val="20"/>
                <w:lang w:eastAsia="pl-PL"/>
              </w:rPr>
              <w:t xml:space="preserve">i </w:t>
            </w:r>
            <w:r w:rsidRPr="000B760F">
              <w:rPr>
                <w:rFonts w:ascii="Times New Roman" w:eastAsia="Calibri" w:hAnsi="Times New Roman" w:cs="Times New Roman"/>
                <w:sz w:val="20"/>
                <w:szCs w:val="20"/>
                <w:lang w:eastAsia="pl-PL"/>
              </w:rPr>
              <w:t>nasenne</w:t>
            </w:r>
          </w:p>
        </w:tc>
        <w:tc>
          <w:tcPr>
            <w:tcW w:w="4251" w:type="dxa"/>
            <w:tcBorders>
              <w:top w:val="doub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 xml:space="preserve">Ostre zatrucie i używanie szkodliwe </w:t>
            </w:r>
            <w:r>
              <w:rPr>
                <w:rFonts w:ascii="Times New Roman" w:eastAsia="Calibri" w:hAnsi="Times New Roman" w:cs="Times New Roman"/>
                <w:sz w:val="20"/>
                <w:szCs w:val="20"/>
                <w:lang w:eastAsia="pl-PL"/>
              </w:rPr>
              <w:t xml:space="preserve">                     (F13.0, F</w:t>
            </w:r>
            <w:r w:rsidRPr="000B760F">
              <w:rPr>
                <w:rFonts w:ascii="Times New Roman" w:eastAsia="Calibri" w:hAnsi="Times New Roman" w:cs="Times New Roman"/>
                <w:sz w:val="20"/>
                <w:szCs w:val="20"/>
                <w:lang w:eastAsia="pl-PL"/>
              </w:rPr>
              <w:t>13.1)</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7</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14</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17</w:t>
            </w:r>
          </w:p>
        </w:tc>
      </w:tr>
      <w:tr w:rsidR="00AA2BD4" w:rsidRPr="000B760F" w:rsidTr="00414632">
        <w:trPr>
          <w:cantSplit/>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Zespół uzależnienia i zespół abstynencyjny (F13.2, F13.3)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30</w:t>
            </w:r>
          </w:p>
        </w:tc>
      </w:tr>
      <w:tr w:rsidR="00AA2BD4" w:rsidRPr="000B760F" w:rsidTr="00414632">
        <w:trPr>
          <w:cantSplit/>
          <w:trHeight w:val="321"/>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Zaburzenia psychotyczne (F13.4, F13.5, F13.6)</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w:t>
            </w:r>
          </w:p>
        </w:tc>
      </w:tr>
      <w:tr w:rsidR="00AA2BD4" w:rsidRPr="000B760F" w:rsidTr="00414632">
        <w:trPr>
          <w:cantSplit/>
          <w:trHeight w:val="337"/>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
                <w:bCs/>
                <w:sz w:val="20"/>
                <w:szCs w:val="20"/>
                <w:lang w:eastAsia="pl-PL"/>
              </w:rPr>
            </w:pPr>
          </w:p>
        </w:tc>
        <w:tc>
          <w:tcPr>
            <w:tcW w:w="425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Inne (F13.7, F13.8, F13.9)</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w:t>
            </w:r>
          </w:p>
        </w:tc>
      </w:tr>
      <w:tr w:rsidR="00AA2BD4" w:rsidRPr="000B760F" w:rsidTr="00414632">
        <w:trPr>
          <w:cantSplit/>
          <w:trHeight w:val="433"/>
        </w:trPr>
        <w:tc>
          <w:tcPr>
            <w:tcW w:w="1135" w:type="dxa"/>
            <w:vMerge w:val="restart"/>
            <w:tcBorders>
              <w:top w:val="single" w:sz="4" w:space="0" w:color="auto"/>
              <w:left w:val="double" w:sz="4" w:space="0" w:color="auto"/>
              <w:bottom w:val="doub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ind w:left="113" w:right="113"/>
              <w:jc w:val="center"/>
              <w:rPr>
                <w:rFonts w:ascii="Times New Roman" w:eastAsia="Calibri" w:hAnsi="Times New Roman" w:cs="Times New Roman"/>
                <w:bCs/>
                <w:sz w:val="20"/>
                <w:szCs w:val="20"/>
                <w:lang w:eastAsia="pl-PL"/>
              </w:rPr>
            </w:pPr>
            <w:r w:rsidRPr="000B760F">
              <w:rPr>
                <w:rFonts w:ascii="Times New Roman" w:eastAsia="Calibri" w:hAnsi="Times New Roman" w:cs="Times New Roman"/>
                <w:bCs/>
                <w:sz w:val="20"/>
                <w:szCs w:val="20"/>
                <w:lang w:eastAsia="pl-PL"/>
              </w:rPr>
              <w:t>Kokaina</w:t>
            </w:r>
          </w:p>
        </w:tc>
        <w:tc>
          <w:tcPr>
            <w:tcW w:w="425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Zespół uzależnienia i zespół abstynencyjny (F14.2, F14.3)</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w:t>
            </w:r>
          </w:p>
        </w:tc>
      </w:tr>
      <w:tr w:rsidR="00AA2BD4" w:rsidRPr="000B760F" w:rsidTr="00414632">
        <w:trPr>
          <w:cantSplit/>
          <w:trHeight w:val="477"/>
        </w:trPr>
        <w:tc>
          <w:tcPr>
            <w:tcW w:w="1135" w:type="dxa"/>
            <w:vMerge/>
            <w:tcBorders>
              <w:top w:val="sing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bCs/>
                <w:sz w:val="20"/>
                <w:szCs w:val="20"/>
                <w:lang w:eastAsia="pl-PL"/>
              </w:rPr>
            </w:pPr>
          </w:p>
        </w:tc>
        <w:tc>
          <w:tcPr>
            <w:tcW w:w="425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Zaburzenia psychotyczne (F14.4, F.14.5,</w:t>
            </w:r>
            <w:r>
              <w:rPr>
                <w:rFonts w:ascii="Times New Roman" w:eastAsia="Calibri" w:hAnsi="Times New Roman" w:cs="Times New Roman"/>
                <w:sz w:val="20"/>
                <w:szCs w:val="20"/>
                <w:lang w:eastAsia="pl-PL"/>
              </w:rPr>
              <w:t xml:space="preserve"> </w:t>
            </w:r>
            <w:r w:rsidRPr="000B760F">
              <w:rPr>
                <w:rFonts w:ascii="Times New Roman" w:eastAsia="Calibri" w:hAnsi="Times New Roman" w:cs="Times New Roman"/>
                <w:sz w:val="20"/>
                <w:szCs w:val="20"/>
                <w:lang w:eastAsia="pl-PL"/>
              </w:rPr>
              <w:t>F14.6)</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r>
      <w:tr w:rsidR="00AA2BD4" w:rsidRPr="000B760F" w:rsidTr="00414632">
        <w:trPr>
          <w:cantSplit/>
          <w:trHeight w:val="549"/>
        </w:trPr>
        <w:tc>
          <w:tcPr>
            <w:tcW w:w="1135" w:type="dxa"/>
            <w:vMerge w:val="restart"/>
            <w:tcBorders>
              <w:top w:val="double" w:sz="4" w:space="0" w:color="auto"/>
              <w:left w:val="double" w:sz="4" w:space="0" w:color="auto"/>
              <w:bottom w:val="doub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Inne </w:t>
            </w:r>
            <w:proofErr w:type="spellStart"/>
            <w:r w:rsidRPr="000B760F">
              <w:rPr>
                <w:rFonts w:ascii="Times New Roman" w:eastAsia="Calibri" w:hAnsi="Times New Roman" w:cs="Times New Roman"/>
                <w:sz w:val="20"/>
                <w:szCs w:val="20"/>
                <w:lang w:eastAsia="pl-PL"/>
              </w:rPr>
              <w:t>subst</w:t>
            </w:r>
            <w:proofErr w:type="spellEnd"/>
            <w:r w:rsidRPr="000B760F">
              <w:rPr>
                <w:rFonts w:ascii="Times New Roman" w:eastAsia="Calibri" w:hAnsi="Times New Roman" w:cs="Times New Roman"/>
                <w:sz w:val="20"/>
                <w:szCs w:val="20"/>
                <w:lang w:eastAsia="pl-PL"/>
              </w:rPr>
              <w:t>.  pobudzające</w:t>
            </w:r>
          </w:p>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(w tym kofeina)</w:t>
            </w:r>
          </w:p>
        </w:tc>
        <w:tc>
          <w:tcPr>
            <w:tcW w:w="4251" w:type="dxa"/>
            <w:tcBorders>
              <w:top w:val="doub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 xml:space="preserve">Ostre zatrucie i używanie szkodliwe </w:t>
            </w:r>
            <w:r>
              <w:rPr>
                <w:rFonts w:ascii="Times New Roman" w:eastAsia="Calibri" w:hAnsi="Times New Roman" w:cs="Times New Roman"/>
                <w:sz w:val="20"/>
                <w:szCs w:val="20"/>
                <w:lang w:eastAsia="pl-PL"/>
              </w:rPr>
              <w:t xml:space="preserve">                              (F15.0, F</w:t>
            </w:r>
            <w:r w:rsidRPr="000B760F">
              <w:rPr>
                <w:rFonts w:ascii="Times New Roman" w:eastAsia="Calibri" w:hAnsi="Times New Roman" w:cs="Times New Roman"/>
                <w:sz w:val="20"/>
                <w:szCs w:val="20"/>
                <w:lang w:eastAsia="pl-PL"/>
              </w:rPr>
              <w:t>15.1)</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r>
      <w:tr w:rsidR="00AA2BD4" w:rsidRPr="000B760F" w:rsidTr="00414632">
        <w:trPr>
          <w:cantSplit/>
          <w:trHeight w:val="380"/>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Zespół uzależnienia i zespół abstynencyjny (F15.2, F15.3)</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6</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19</w:t>
            </w:r>
          </w:p>
        </w:tc>
      </w:tr>
      <w:tr w:rsidR="00AA2BD4" w:rsidRPr="000B760F" w:rsidTr="00414632">
        <w:trPr>
          <w:cantSplit/>
          <w:trHeight w:val="380"/>
        </w:trPr>
        <w:tc>
          <w:tcPr>
            <w:tcW w:w="1135" w:type="dxa"/>
            <w:vMerge w:val="restart"/>
            <w:tcBorders>
              <w:top w:val="double" w:sz="4" w:space="0" w:color="auto"/>
              <w:left w:val="double" w:sz="4" w:space="0" w:color="auto"/>
              <w:right w:val="single" w:sz="4" w:space="0" w:color="auto"/>
            </w:tcBorders>
            <w:shd w:val="clear" w:color="auto" w:fill="E5B8B7" w:themeFill="accent2" w:themeFillTint="66"/>
            <w:textDirection w:val="btLr"/>
            <w:vAlign w:val="center"/>
          </w:tcPr>
          <w:p w:rsidR="00AA2BD4" w:rsidRPr="00485D7A" w:rsidRDefault="00AA2BD4" w:rsidP="00414632">
            <w:pPr>
              <w:spacing w:after="0" w:line="240" w:lineRule="auto"/>
              <w:ind w:left="113" w:right="113"/>
              <w:jc w:val="center"/>
              <w:rPr>
                <w:rFonts w:ascii="Times New Roman" w:eastAsia="Calibri" w:hAnsi="Times New Roman" w:cs="Times New Roman"/>
                <w:sz w:val="20"/>
                <w:szCs w:val="20"/>
                <w:lang w:eastAsia="pl-PL"/>
              </w:rPr>
            </w:pPr>
            <w:r w:rsidRPr="00485D7A">
              <w:rPr>
                <w:rFonts w:ascii="Times New Roman" w:eastAsia="Calibri" w:hAnsi="Times New Roman" w:cs="Times New Roman"/>
                <w:sz w:val="20"/>
                <w:szCs w:val="20"/>
                <w:lang w:eastAsia="pl-PL"/>
              </w:rPr>
              <w:t xml:space="preserve">Lotne </w:t>
            </w:r>
            <w:proofErr w:type="spellStart"/>
            <w:r w:rsidRPr="00485D7A">
              <w:rPr>
                <w:rFonts w:ascii="Times New Roman" w:eastAsia="Calibri" w:hAnsi="Times New Roman" w:cs="Times New Roman"/>
                <w:sz w:val="20"/>
                <w:szCs w:val="20"/>
                <w:lang w:eastAsia="pl-PL"/>
              </w:rPr>
              <w:t>rozpu</w:t>
            </w:r>
            <w:proofErr w:type="spellEnd"/>
            <w:r>
              <w:rPr>
                <w:rFonts w:ascii="Times New Roman" w:eastAsia="Calibri" w:hAnsi="Times New Roman" w:cs="Times New Roman"/>
                <w:sz w:val="20"/>
                <w:szCs w:val="20"/>
                <w:lang w:eastAsia="pl-PL"/>
              </w:rPr>
              <w:t>-               -</w:t>
            </w:r>
            <w:proofErr w:type="spellStart"/>
            <w:r w:rsidRPr="00485D7A">
              <w:rPr>
                <w:rFonts w:ascii="Times New Roman" w:eastAsia="Calibri" w:hAnsi="Times New Roman" w:cs="Times New Roman"/>
                <w:sz w:val="20"/>
                <w:szCs w:val="20"/>
                <w:lang w:eastAsia="pl-PL"/>
              </w:rPr>
              <w:t>szczalniki</w:t>
            </w:r>
            <w:proofErr w:type="spellEnd"/>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A2BD4" w:rsidRPr="00485D7A" w:rsidRDefault="00AA2BD4" w:rsidP="00414632">
            <w:pPr>
              <w:spacing w:after="0" w:line="240" w:lineRule="auto"/>
              <w:jc w:val="both"/>
              <w:rPr>
                <w:rFonts w:ascii="Times New Roman" w:eastAsia="Calibri" w:hAnsi="Times New Roman" w:cs="Times New Roman"/>
                <w:sz w:val="20"/>
                <w:szCs w:val="20"/>
                <w:lang w:eastAsia="pl-PL"/>
              </w:rPr>
            </w:pPr>
            <w:r w:rsidRPr="00485D7A">
              <w:rPr>
                <w:rFonts w:ascii="Times New Roman" w:hAnsi="Times New Roman" w:cs="Times New Roman"/>
                <w:sz w:val="20"/>
                <w:szCs w:val="20"/>
              </w:rPr>
              <w:t>Ostre zatrucie i używanie szkodliwe</w:t>
            </w:r>
            <w:r>
              <w:rPr>
                <w:rFonts w:ascii="Times New Roman" w:hAnsi="Times New Roman" w:cs="Times New Roman"/>
                <w:sz w:val="20"/>
                <w:szCs w:val="20"/>
              </w:rPr>
              <w:t xml:space="preserve">                      </w:t>
            </w:r>
            <w:r w:rsidRPr="00485D7A">
              <w:rPr>
                <w:rFonts w:ascii="Times New Roman" w:hAnsi="Times New Roman" w:cs="Times New Roman"/>
                <w:sz w:val="20"/>
                <w:szCs w:val="20"/>
              </w:rPr>
              <w:t>(F18.0, F18.1)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r>
      <w:tr w:rsidR="00AA2BD4" w:rsidRPr="000B760F" w:rsidTr="00414632">
        <w:trPr>
          <w:cantSplit/>
          <w:trHeight w:val="696"/>
        </w:trPr>
        <w:tc>
          <w:tcPr>
            <w:tcW w:w="1135" w:type="dxa"/>
            <w:vMerge/>
            <w:tcBorders>
              <w:left w:val="double" w:sz="4" w:space="0" w:color="auto"/>
              <w:bottom w:val="double" w:sz="4" w:space="0" w:color="auto"/>
              <w:right w:val="single" w:sz="4" w:space="0" w:color="auto"/>
            </w:tcBorders>
            <w:shd w:val="clear" w:color="auto" w:fill="E5B8B7" w:themeFill="accent2" w:themeFillTint="66"/>
            <w:vAlign w:val="center"/>
          </w:tcPr>
          <w:p w:rsidR="00AA2BD4" w:rsidRPr="000B760F" w:rsidRDefault="00AA2BD4" w:rsidP="00414632">
            <w:pPr>
              <w:spacing w:after="0" w:line="240" w:lineRule="auto"/>
              <w:jc w:val="center"/>
              <w:rPr>
                <w:rFonts w:ascii="Times New Roman" w:eastAsia="Calibri" w:hAnsi="Times New Roman" w:cs="Times New Roman"/>
                <w:sz w:val="16"/>
                <w:szCs w:val="16"/>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A2BD4" w:rsidRPr="00485D7A" w:rsidRDefault="00AA2BD4" w:rsidP="00414632">
            <w:pPr>
              <w:spacing w:after="0" w:line="240" w:lineRule="auto"/>
              <w:jc w:val="both"/>
              <w:rPr>
                <w:rFonts w:ascii="Times New Roman" w:eastAsia="Calibri" w:hAnsi="Times New Roman" w:cs="Times New Roman"/>
                <w:sz w:val="20"/>
                <w:szCs w:val="20"/>
                <w:lang w:eastAsia="pl-PL"/>
              </w:rPr>
            </w:pPr>
            <w:r w:rsidRPr="00485D7A">
              <w:rPr>
                <w:rFonts w:ascii="Times New Roman" w:hAnsi="Times New Roman" w:cs="Times New Roman"/>
                <w:sz w:val="20"/>
                <w:szCs w:val="20"/>
              </w:rPr>
              <w:t>Inne (F18.7, F18.8, F18.9</w:t>
            </w:r>
            <w:r>
              <w:rPr>
                <w:rFonts w:ascii="Times New Roman" w:hAnsi="Times New Roman" w:cs="Times New Roman"/>
                <w:sz w:val="20"/>
                <w:szCs w:val="20"/>
              </w:rPr>
              <w:t>)</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16"/>
                <w:szCs w:val="16"/>
                <w:lang w:eastAsia="pl-PL"/>
              </w:rPr>
            </w:pPr>
            <w:r w:rsidRPr="000B760F">
              <w:rPr>
                <w:rFonts w:ascii="Times New Roman" w:eastAsia="Calibri" w:hAnsi="Times New Roman" w:cs="Times New Roman"/>
                <w:snapToGrid w:val="0"/>
                <w:sz w:val="16"/>
                <w:szCs w:val="16"/>
                <w:lang w:eastAsia="pl-PL"/>
              </w:rPr>
              <w:t>-</w:t>
            </w:r>
          </w:p>
        </w:tc>
      </w:tr>
      <w:tr w:rsidR="00AA2BD4" w:rsidRPr="000B760F" w:rsidTr="00414632">
        <w:trPr>
          <w:cantSplit/>
        </w:trPr>
        <w:tc>
          <w:tcPr>
            <w:tcW w:w="1135" w:type="dxa"/>
            <w:vMerge w:val="restart"/>
            <w:tcBorders>
              <w:top w:val="double" w:sz="4" w:space="0" w:color="auto"/>
              <w:left w:val="double" w:sz="4" w:space="0" w:color="auto"/>
              <w:bottom w:val="double" w:sz="4" w:space="0" w:color="auto"/>
              <w:right w:val="single" w:sz="4" w:space="0" w:color="auto"/>
            </w:tcBorders>
            <w:shd w:val="clear" w:color="auto" w:fill="E5B8B7" w:themeFill="accent2" w:themeFillTint="66"/>
            <w:textDirection w:val="btLr"/>
            <w:vAlign w:val="center"/>
            <w:hideMark/>
          </w:tcPr>
          <w:p w:rsidR="00AA2BD4" w:rsidRPr="000B760F" w:rsidRDefault="00AA2BD4" w:rsidP="00414632">
            <w:pPr>
              <w:spacing w:after="0" w:line="240" w:lineRule="auto"/>
              <w:jc w:val="center"/>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Kilka substancji lub inne substancje psychoaktywne</w:t>
            </w:r>
          </w:p>
        </w:tc>
        <w:tc>
          <w:tcPr>
            <w:tcW w:w="4251" w:type="dxa"/>
            <w:tcBorders>
              <w:top w:val="doub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 xml:space="preserve">Ostre zatrucie i używanie szkodliwe </w:t>
            </w:r>
            <w:r>
              <w:rPr>
                <w:rFonts w:ascii="Times New Roman" w:eastAsia="Calibri" w:hAnsi="Times New Roman" w:cs="Times New Roman"/>
                <w:sz w:val="20"/>
                <w:szCs w:val="20"/>
                <w:lang w:eastAsia="pl-PL"/>
              </w:rPr>
              <w:t xml:space="preserve">                </w:t>
            </w:r>
            <w:r w:rsidRPr="000B760F">
              <w:rPr>
                <w:rFonts w:ascii="Times New Roman" w:eastAsia="Calibri" w:hAnsi="Times New Roman" w:cs="Times New Roman"/>
                <w:sz w:val="20"/>
                <w:szCs w:val="20"/>
                <w:lang w:eastAsia="pl-PL"/>
              </w:rPr>
              <w:t>(F19.0, F 19.1)</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32</w:t>
            </w:r>
          </w:p>
        </w:tc>
        <w:tc>
          <w:tcPr>
            <w:tcW w:w="994"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39</w:t>
            </w:r>
          </w:p>
        </w:tc>
        <w:tc>
          <w:tcPr>
            <w:tcW w:w="1417"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61</w:t>
            </w:r>
          </w:p>
        </w:tc>
      </w:tr>
      <w:tr w:rsidR="00AA2BD4" w:rsidRPr="000B760F" w:rsidTr="00414632">
        <w:trPr>
          <w:cantSplit/>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Zespół uzależnienia i zespół abstynencyjny (F19.2, F19.3)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201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417</w:t>
            </w:r>
          </w:p>
        </w:tc>
      </w:tr>
      <w:tr w:rsidR="00AA2BD4" w:rsidRPr="000B760F" w:rsidTr="00414632">
        <w:trPr>
          <w:cantSplit/>
          <w:trHeight w:val="403"/>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Zaburzenia psychotyczne (F19.4, F19.5, F19.6)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4</w:t>
            </w:r>
          </w:p>
        </w:tc>
      </w:tr>
      <w:tr w:rsidR="00AA2BD4" w:rsidRPr="000B760F" w:rsidTr="00414632">
        <w:trPr>
          <w:cantSplit/>
          <w:trHeight w:val="395"/>
        </w:trPr>
        <w:tc>
          <w:tcPr>
            <w:tcW w:w="1135" w:type="dxa"/>
            <w:vMerge/>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hideMark/>
          </w:tcPr>
          <w:p w:rsidR="00AA2BD4" w:rsidRPr="000B760F" w:rsidRDefault="00AA2BD4" w:rsidP="00414632">
            <w:pPr>
              <w:spacing w:after="0" w:line="240" w:lineRule="auto"/>
              <w:rPr>
                <w:rFonts w:ascii="Times New Roman" w:eastAsia="Calibri" w:hAnsi="Times New Roman" w:cs="Times New Roman"/>
                <w:sz w:val="20"/>
                <w:szCs w:val="20"/>
                <w:lang w:eastAsia="pl-PL"/>
              </w:rPr>
            </w:pPr>
          </w:p>
        </w:tc>
        <w:tc>
          <w:tcPr>
            <w:tcW w:w="425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Inne (F19.7, F19.8, F19.9)</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1</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36</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rsidR="00AA2BD4" w:rsidRPr="000B760F" w:rsidRDefault="00AA2BD4" w:rsidP="00414632">
            <w:pPr>
              <w:autoSpaceDE w:val="0"/>
              <w:autoSpaceDN w:val="0"/>
              <w:spacing w:after="0" w:line="240" w:lineRule="auto"/>
              <w:jc w:val="center"/>
              <w:rPr>
                <w:rFonts w:ascii="Times New Roman" w:eastAsia="Calibri" w:hAnsi="Times New Roman" w:cs="Times New Roman"/>
                <w:snapToGrid w:val="0"/>
                <w:sz w:val="20"/>
                <w:szCs w:val="20"/>
                <w:lang w:eastAsia="pl-PL"/>
              </w:rPr>
            </w:pPr>
            <w:r w:rsidRPr="000B760F">
              <w:rPr>
                <w:rFonts w:ascii="Times New Roman" w:eastAsia="Calibri" w:hAnsi="Times New Roman" w:cs="Times New Roman"/>
                <w:snapToGrid w:val="0"/>
                <w:sz w:val="20"/>
                <w:szCs w:val="20"/>
                <w:lang w:eastAsia="pl-PL"/>
              </w:rPr>
              <w:t>3</w:t>
            </w:r>
          </w:p>
        </w:tc>
      </w:tr>
      <w:tr w:rsidR="00AA2BD4" w:rsidRPr="000B760F" w:rsidTr="00414632">
        <w:trPr>
          <w:cantSplit/>
          <w:trHeight w:val="401"/>
        </w:trPr>
        <w:tc>
          <w:tcPr>
            <w:tcW w:w="5386" w:type="dxa"/>
            <w:gridSpan w:val="2"/>
            <w:tcBorders>
              <w:top w:val="double" w:sz="4" w:space="0" w:color="auto"/>
              <w:left w:val="double" w:sz="4" w:space="0" w:color="auto"/>
              <w:bottom w:val="double" w:sz="4" w:space="0" w:color="auto"/>
              <w:right w:val="single" w:sz="4" w:space="0" w:color="auto"/>
            </w:tcBorders>
            <w:shd w:val="clear" w:color="auto" w:fill="E5B8B7" w:themeFill="accent2" w:themeFillTint="66"/>
            <w:vAlign w:val="center"/>
          </w:tcPr>
          <w:p w:rsidR="00AA2BD4" w:rsidRPr="000B760F" w:rsidRDefault="00AA2BD4" w:rsidP="00414632">
            <w:pPr>
              <w:spacing w:after="0" w:line="240" w:lineRule="auto"/>
              <w:jc w:val="both"/>
              <w:rPr>
                <w:rFonts w:ascii="Times New Roman" w:eastAsia="Calibri" w:hAnsi="Times New Roman" w:cs="Times New Roman"/>
                <w:sz w:val="20"/>
                <w:szCs w:val="20"/>
                <w:lang w:eastAsia="pl-PL"/>
              </w:rPr>
            </w:pPr>
            <w:r w:rsidRPr="000B760F">
              <w:rPr>
                <w:rFonts w:ascii="Times New Roman" w:eastAsia="Calibri" w:hAnsi="Times New Roman" w:cs="Times New Roman"/>
                <w:sz w:val="20"/>
                <w:szCs w:val="20"/>
                <w:lang w:eastAsia="pl-PL"/>
              </w:rPr>
              <w:t>Używanie tytoniu (F17)</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20"/>
                <w:szCs w:val="20"/>
                <w:lang w:eastAsia="pl-PL"/>
              </w:rPr>
            </w:pPr>
            <w:r w:rsidRPr="000B760F">
              <w:rPr>
                <w:rFonts w:ascii="Times New Roman" w:eastAsia="Calibri" w:hAnsi="Times New Roman" w:cs="Times New Roman"/>
                <w:bCs/>
                <w:sz w:val="20"/>
                <w:szCs w:val="20"/>
                <w:lang w:eastAsia="pl-PL"/>
              </w:rPr>
              <w:t>17</w:t>
            </w:r>
          </w:p>
        </w:tc>
        <w:tc>
          <w:tcPr>
            <w:tcW w:w="994"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20"/>
                <w:szCs w:val="20"/>
                <w:lang w:eastAsia="pl-PL"/>
              </w:rPr>
            </w:pPr>
            <w:r w:rsidRPr="000B760F">
              <w:rPr>
                <w:rFonts w:ascii="Times New Roman" w:eastAsia="Calibri" w:hAnsi="Times New Roman" w:cs="Times New Roman"/>
                <w:bCs/>
                <w:sz w:val="20"/>
                <w:szCs w:val="20"/>
                <w:lang w:eastAsia="pl-PL"/>
              </w:rPr>
              <w:t>11</w:t>
            </w:r>
          </w:p>
        </w:tc>
        <w:tc>
          <w:tcPr>
            <w:tcW w:w="1417" w:type="dxa"/>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AA2BD4" w:rsidRPr="000B760F" w:rsidRDefault="00AA2BD4" w:rsidP="00414632">
            <w:pPr>
              <w:spacing w:after="0" w:line="240" w:lineRule="auto"/>
              <w:jc w:val="center"/>
              <w:rPr>
                <w:rFonts w:ascii="Times New Roman" w:eastAsia="Calibri" w:hAnsi="Times New Roman" w:cs="Times New Roman"/>
                <w:bCs/>
                <w:sz w:val="20"/>
                <w:szCs w:val="20"/>
                <w:lang w:eastAsia="pl-PL"/>
              </w:rPr>
            </w:pPr>
            <w:r w:rsidRPr="000B760F">
              <w:rPr>
                <w:rFonts w:ascii="Times New Roman" w:eastAsia="Calibri" w:hAnsi="Times New Roman" w:cs="Times New Roman"/>
                <w:bCs/>
                <w:sz w:val="20"/>
                <w:szCs w:val="20"/>
                <w:lang w:eastAsia="pl-PL"/>
              </w:rPr>
              <w:t>17</w:t>
            </w:r>
          </w:p>
        </w:tc>
      </w:tr>
    </w:tbl>
    <w:p w:rsidR="00AA2BD4" w:rsidRDefault="00AA2BD4" w:rsidP="00AA2BD4">
      <w:pPr>
        <w:spacing w:after="0" w:line="360" w:lineRule="auto"/>
        <w:ind w:firstLine="708"/>
        <w:jc w:val="both"/>
        <w:rPr>
          <w:rFonts w:ascii="Times New Roman" w:eastAsia="Calibri" w:hAnsi="Times New Roman" w:cs="Times New Roman"/>
          <w:sz w:val="24"/>
          <w:szCs w:val="24"/>
          <w:lang w:eastAsia="pl-PL"/>
        </w:rPr>
      </w:pPr>
    </w:p>
    <w:p w:rsidR="00AA2BD4" w:rsidRDefault="00AA2BD4" w:rsidP="00AA2BD4">
      <w:pPr>
        <w:spacing w:after="0" w:line="360" w:lineRule="auto"/>
        <w:ind w:firstLine="709"/>
        <w:jc w:val="both"/>
        <w:rPr>
          <w:rFonts w:ascii="Times New Roman" w:eastAsia="Calibri" w:hAnsi="Times New Roman" w:cs="Times New Roman"/>
          <w:sz w:val="24"/>
          <w:szCs w:val="24"/>
          <w:lang w:eastAsia="pl-PL"/>
        </w:rPr>
      </w:pPr>
      <w:r w:rsidRPr="000B760F">
        <w:rPr>
          <w:rFonts w:ascii="Times New Roman" w:eastAsia="Calibri" w:hAnsi="Times New Roman" w:cs="Times New Roman"/>
          <w:sz w:val="24"/>
          <w:szCs w:val="24"/>
          <w:lang w:eastAsia="pl-PL"/>
        </w:rPr>
        <w:lastRenderedPageBreak/>
        <w:t>Na przestrzeni lat 2017</w:t>
      </w:r>
      <w:r>
        <w:rPr>
          <w:rFonts w:ascii="Times New Roman" w:eastAsia="Calibri" w:hAnsi="Times New Roman" w:cs="Times New Roman"/>
          <w:sz w:val="24"/>
          <w:szCs w:val="24"/>
          <w:lang w:eastAsia="pl-PL"/>
        </w:rPr>
        <w:t xml:space="preserve"> </w:t>
      </w:r>
      <w:r w:rsidRPr="000B760F">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w:t>
      </w:r>
      <w:r w:rsidRPr="000B760F">
        <w:rPr>
          <w:rFonts w:ascii="Times New Roman" w:eastAsia="Calibri" w:hAnsi="Times New Roman" w:cs="Times New Roman"/>
          <w:sz w:val="24"/>
          <w:szCs w:val="24"/>
          <w:lang w:eastAsia="pl-PL"/>
        </w:rPr>
        <w:t>2019 obserwuje się wzrost liczby</w:t>
      </w:r>
      <w:r>
        <w:rPr>
          <w:rFonts w:ascii="Times New Roman" w:eastAsia="Calibri" w:hAnsi="Times New Roman" w:cs="Times New Roman"/>
          <w:sz w:val="24"/>
          <w:szCs w:val="24"/>
          <w:lang w:eastAsia="pl-PL"/>
        </w:rPr>
        <w:t xml:space="preserve"> osób leczonych po raz pierwszy </w:t>
      </w:r>
      <w:r>
        <w:rPr>
          <w:rFonts w:ascii="Times New Roman" w:eastAsia="Calibri" w:hAnsi="Times New Roman" w:cs="Times New Roman"/>
          <w:bCs/>
          <w:sz w:val="24"/>
          <w:szCs w:val="24"/>
          <w:lang w:eastAsia="pl-PL"/>
        </w:rPr>
        <w:t>z powodu zaburzeń spowodowanych</w:t>
      </w:r>
      <w:r w:rsidRPr="000B760F">
        <w:rPr>
          <w:rFonts w:ascii="Times New Roman" w:eastAsia="Calibri" w:hAnsi="Times New Roman" w:cs="Times New Roman"/>
          <w:bCs/>
          <w:sz w:val="24"/>
          <w:szCs w:val="24"/>
          <w:lang w:eastAsia="pl-PL"/>
        </w:rPr>
        <w:t xml:space="preserve"> używaniem substancji psychoaktywnych</w:t>
      </w:r>
      <w:r w:rsidRPr="0034372D">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r w:rsidRPr="000B760F">
        <w:rPr>
          <w:rFonts w:ascii="Times New Roman" w:eastAsia="Calibri" w:hAnsi="Times New Roman" w:cs="Times New Roman"/>
          <w:sz w:val="24"/>
          <w:szCs w:val="24"/>
          <w:lang w:eastAsia="pl-PL"/>
        </w:rPr>
        <w:t>w poradniach odwykowych</w:t>
      </w:r>
      <w:r w:rsidRPr="000B760F">
        <w:rPr>
          <w:rFonts w:ascii="Times New Roman" w:eastAsia="Calibri" w:hAnsi="Times New Roman" w:cs="Times New Roman"/>
          <w:bCs/>
          <w:sz w:val="24"/>
          <w:szCs w:val="24"/>
          <w:lang w:eastAsia="pl-PL"/>
        </w:rPr>
        <w:t xml:space="preserve">. </w:t>
      </w:r>
      <w:r w:rsidRPr="000B760F">
        <w:rPr>
          <w:rFonts w:ascii="Times New Roman" w:eastAsia="Calibri" w:hAnsi="Times New Roman" w:cs="Times New Roman"/>
          <w:sz w:val="24"/>
          <w:szCs w:val="24"/>
          <w:lang w:eastAsia="pl-PL"/>
        </w:rPr>
        <w:t xml:space="preserve">Największą liczbę leczonych </w:t>
      </w:r>
      <w:r>
        <w:rPr>
          <w:rFonts w:ascii="Times New Roman" w:eastAsia="Calibri" w:hAnsi="Times New Roman" w:cs="Times New Roman"/>
          <w:bCs/>
          <w:sz w:val="24"/>
          <w:szCs w:val="24"/>
          <w:lang w:eastAsia="pl-PL"/>
        </w:rPr>
        <w:t>stanowią osoby</w:t>
      </w:r>
      <w:r w:rsidRPr="000B760F">
        <w:rPr>
          <w:rFonts w:ascii="Times New Roman" w:eastAsia="Calibri" w:hAnsi="Times New Roman" w:cs="Times New Roman"/>
          <w:bCs/>
          <w:sz w:val="24"/>
          <w:szCs w:val="24"/>
          <w:lang w:eastAsia="pl-PL"/>
        </w:rPr>
        <w:t xml:space="preserve"> z </w:t>
      </w:r>
      <w:r>
        <w:rPr>
          <w:rFonts w:ascii="Times New Roman" w:eastAsia="Calibri" w:hAnsi="Times New Roman" w:cs="Times New Roman"/>
          <w:sz w:val="24"/>
          <w:szCs w:val="24"/>
          <w:lang w:eastAsia="pl-PL"/>
        </w:rPr>
        <w:t>zespołem</w:t>
      </w:r>
      <w:r w:rsidRPr="000B760F">
        <w:rPr>
          <w:rFonts w:ascii="Times New Roman" w:eastAsia="Calibri" w:hAnsi="Times New Roman" w:cs="Times New Roman"/>
          <w:sz w:val="24"/>
          <w:szCs w:val="24"/>
          <w:lang w:eastAsia="pl-PL"/>
        </w:rPr>
        <w:t xml:space="preserve"> uzależnienia </w:t>
      </w:r>
      <w:r>
        <w:rPr>
          <w:rFonts w:ascii="Times New Roman" w:eastAsia="Calibri" w:hAnsi="Times New Roman" w:cs="Times New Roman"/>
          <w:sz w:val="24"/>
          <w:szCs w:val="24"/>
          <w:lang w:eastAsia="pl-PL"/>
        </w:rPr>
        <w:t>i zespołem</w:t>
      </w:r>
      <w:r w:rsidRPr="000B760F">
        <w:rPr>
          <w:rFonts w:ascii="Times New Roman" w:eastAsia="Calibri" w:hAnsi="Times New Roman" w:cs="Times New Roman"/>
          <w:sz w:val="24"/>
          <w:szCs w:val="24"/>
          <w:lang w:eastAsia="pl-PL"/>
        </w:rPr>
        <w:t xml:space="preserve"> abstynencyjn</w:t>
      </w:r>
      <w:r>
        <w:rPr>
          <w:rFonts w:ascii="Times New Roman" w:eastAsia="Calibri" w:hAnsi="Times New Roman" w:cs="Times New Roman"/>
          <w:sz w:val="24"/>
          <w:szCs w:val="24"/>
          <w:lang w:eastAsia="pl-PL"/>
        </w:rPr>
        <w:t>ym</w:t>
      </w:r>
      <w:r w:rsidRPr="000B760F">
        <w:rPr>
          <w:rFonts w:ascii="Times New Roman" w:eastAsia="Calibri" w:hAnsi="Times New Roman" w:cs="Times New Roman"/>
          <w:sz w:val="24"/>
          <w:szCs w:val="24"/>
          <w:lang w:eastAsia="pl-PL"/>
        </w:rPr>
        <w:t xml:space="preserve"> spowodowan</w:t>
      </w:r>
      <w:r>
        <w:rPr>
          <w:rFonts w:ascii="Times New Roman" w:eastAsia="Calibri" w:hAnsi="Times New Roman" w:cs="Times New Roman"/>
          <w:sz w:val="24"/>
          <w:szCs w:val="24"/>
          <w:lang w:eastAsia="pl-PL"/>
        </w:rPr>
        <w:t>ych</w:t>
      </w:r>
      <w:r w:rsidRPr="000B760F">
        <w:rPr>
          <w:rFonts w:ascii="Times New Roman" w:eastAsia="Calibri" w:hAnsi="Times New Roman" w:cs="Times New Roman"/>
          <w:sz w:val="24"/>
          <w:szCs w:val="24"/>
          <w:lang w:eastAsia="pl-PL"/>
        </w:rPr>
        <w:t xml:space="preserve"> przyjmowaniem kilku substancji psychoaktywnych.</w:t>
      </w:r>
    </w:p>
    <w:p w:rsidR="00AA2BD4" w:rsidRPr="000B760F" w:rsidRDefault="00AA2BD4" w:rsidP="00AA2BD4">
      <w:pPr>
        <w:spacing w:after="0" w:line="360" w:lineRule="auto"/>
        <w:ind w:firstLine="709"/>
        <w:jc w:val="both"/>
        <w:rPr>
          <w:rFonts w:ascii="Times New Roman" w:eastAsia="Calibri" w:hAnsi="Times New Roman" w:cs="Times New Roman"/>
          <w:sz w:val="24"/>
          <w:szCs w:val="24"/>
          <w:lang w:eastAsia="pl-PL"/>
        </w:rPr>
      </w:pPr>
    </w:p>
    <w:p w:rsidR="00AA2BD4" w:rsidRPr="00DC2933" w:rsidRDefault="00AA2BD4" w:rsidP="00AA2BD4">
      <w:pPr>
        <w:spacing w:after="0" w:line="360" w:lineRule="auto"/>
        <w:jc w:val="both"/>
        <w:rPr>
          <w:rFonts w:ascii="Times New Roman" w:eastAsia="Calibri" w:hAnsi="Times New Roman" w:cs="Times New Roman"/>
          <w:bCs/>
          <w:sz w:val="20"/>
          <w:szCs w:val="20"/>
          <w:lang w:eastAsia="pl-PL"/>
        </w:rPr>
      </w:pPr>
      <w:r w:rsidRPr="00040FBC">
        <w:rPr>
          <w:rFonts w:ascii="Times New Roman" w:eastAsia="Calibri" w:hAnsi="Times New Roman" w:cs="Times New Roman"/>
          <w:b/>
          <w:sz w:val="20"/>
          <w:szCs w:val="20"/>
          <w:lang w:eastAsia="pl-PL"/>
        </w:rPr>
        <w:t xml:space="preserve">Wykres </w:t>
      </w:r>
      <w:r>
        <w:rPr>
          <w:rFonts w:ascii="Times New Roman" w:eastAsia="Calibri" w:hAnsi="Times New Roman" w:cs="Times New Roman"/>
          <w:b/>
          <w:sz w:val="20"/>
          <w:szCs w:val="20"/>
          <w:lang w:eastAsia="pl-PL"/>
        </w:rPr>
        <w:t>9</w:t>
      </w:r>
      <w:r w:rsidRPr="00040FBC">
        <w:rPr>
          <w:rFonts w:ascii="Times New Roman" w:eastAsia="Calibri" w:hAnsi="Times New Roman" w:cs="Times New Roman"/>
          <w:b/>
          <w:sz w:val="20"/>
          <w:szCs w:val="20"/>
          <w:lang w:eastAsia="pl-PL"/>
        </w:rPr>
        <w:t>.</w:t>
      </w:r>
      <w:r w:rsidRPr="000B760F">
        <w:rPr>
          <w:rFonts w:ascii="Times New Roman" w:eastAsia="Calibri" w:hAnsi="Times New Roman" w:cs="Times New Roman"/>
          <w:sz w:val="20"/>
          <w:szCs w:val="20"/>
          <w:lang w:eastAsia="pl-PL"/>
        </w:rPr>
        <w:t xml:space="preserve"> Liczba leczonych w poradniach odwykowych </w:t>
      </w:r>
      <w:r w:rsidRPr="000B760F">
        <w:rPr>
          <w:rFonts w:ascii="Times New Roman" w:eastAsia="Calibri" w:hAnsi="Times New Roman" w:cs="Times New Roman"/>
          <w:bCs/>
          <w:sz w:val="20"/>
          <w:szCs w:val="20"/>
          <w:lang w:eastAsia="pl-PL"/>
        </w:rPr>
        <w:t xml:space="preserve">na zaburzenia spowodowane używaniem substancji psychoaktywnych wg rozpoznania zasadniczego, leczeni po </w:t>
      </w:r>
      <w:r w:rsidR="00EF3CE2">
        <w:rPr>
          <w:rFonts w:ascii="Times New Roman" w:eastAsia="Calibri" w:hAnsi="Times New Roman" w:cs="Times New Roman"/>
          <w:bCs/>
          <w:sz w:val="20"/>
          <w:szCs w:val="20"/>
          <w:lang w:eastAsia="pl-PL"/>
        </w:rPr>
        <w:t>raz pierwszy w latach 2017-2019</w:t>
      </w:r>
    </w:p>
    <w:p w:rsidR="00AA2BD4" w:rsidRPr="000B760F" w:rsidRDefault="00AA2BD4" w:rsidP="00AA2BD4">
      <w:pPr>
        <w:jc w:val="center"/>
      </w:pPr>
      <w:r w:rsidRPr="000B760F">
        <w:rPr>
          <w:noProof/>
          <w:lang w:eastAsia="pl-PL"/>
        </w:rPr>
        <w:drawing>
          <wp:inline distT="0" distB="0" distL="0" distR="0" wp14:anchorId="6AD50F3F" wp14:editId="0AB6C1C7">
            <wp:extent cx="5210908" cy="2889738"/>
            <wp:effectExtent l="0" t="0" r="27940" b="2540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A2BD4" w:rsidRPr="008606B0"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AE7940" w:rsidRDefault="00AA2BD4" w:rsidP="00AA2BD4">
      <w:pPr>
        <w:spacing w:after="0" w:line="360" w:lineRule="auto"/>
        <w:ind w:left="567" w:hanging="567"/>
        <w:jc w:val="both"/>
        <w:rPr>
          <w:rFonts w:ascii="Times New Roman" w:hAnsi="Times New Roman" w:cs="Times New Roman"/>
          <w:b/>
          <w:sz w:val="24"/>
          <w:szCs w:val="24"/>
        </w:rPr>
      </w:pPr>
      <w:r w:rsidRPr="000B760F">
        <w:rPr>
          <w:rFonts w:ascii="Times New Roman" w:hAnsi="Times New Roman" w:cs="Times New Roman"/>
          <w:b/>
          <w:sz w:val="24"/>
          <w:szCs w:val="24"/>
        </w:rPr>
        <w:t>2.4. Zakażenia wirusem HIV, zachorowalność na AIDS na terenie województwa świętokrzyskiego</w:t>
      </w:r>
    </w:p>
    <w:p w:rsidR="00AA2BD4" w:rsidRPr="00A06AA7" w:rsidRDefault="00AA2BD4" w:rsidP="00AA2BD4">
      <w:pPr>
        <w:spacing w:after="0" w:line="360" w:lineRule="auto"/>
        <w:ind w:firstLine="709"/>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Nierozerwalnie z problematyką używania środków psychoaktywnych </w:t>
      </w:r>
      <w:r>
        <w:rPr>
          <w:rFonts w:ascii="Times New Roman" w:eastAsia="Times New Roman" w:hAnsi="Times New Roman" w:cs="Times New Roman"/>
          <w:sz w:val="24"/>
          <w:szCs w:val="24"/>
          <w:lang w:eastAsia="pl-PL"/>
        </w:rPr>
        <w:t xml:space="preserve">wiążą                        się zagadnienia związane z rozprzestrzenianiem się zakażeń HIV i </w:t>
      </w:r>
      <w:proofErr w:type="spellStart"/>
      <w:r>
        <w:rPr>
          <w:rFonts w:ascii="Times New Roman" w:eastAsia="Times New Roman" w:hAnsi="Times New Roman" w:cs="Times New Roman"/>
          <w:sz w:val="24"/>
          <w:szCs w:val="24"/>
          <w:lang w:eastAsia="pl-PL"/>
        </w:rPr>
        <w:t>zachorowań</w:t>
      </w:r>
      <w:proofErr w:type="spellEnd"/>
      <w:r>
        <w:rPr>
          <w:rFonts w:ascii="Times New Roman" w:eastAsia="Times New Roman" w:hAnsi="Times New Roman" w:cs="Times New Roman"/>
          <w:sz w:val="24"/>
          <w:szCs w:val="24"/>
          <w:lang w:eastAsia="pl-PL"/>
        </w:rPr>
        <w:t xml:space="preserve"> na AIDS.</w:t>
      </w:r>
    </w:p>
    <w:p w:rsidR="00AA2BD4" w:rsidRPr="000B760F" w:rsidRDefault="00AA2BD4" w:rsidP="00AA2BD4">
      <w:pPr>
        <w:spacing w:after="0" w:line="360" w:lineRule="auto"/>
        <w:ind w:firstLine="709"/>
        <w:jc w:val="both"/>
        <w:rPr>
          <w:rFonts w:ascii="Times New Roman" w:hAnsi="Times New Roman" w:cs="Times New Roman"/>
          <w:sz w:val="24"/>
          <w:szCs w:val="24"/>
        </w:rPr>
      </w:pPr>
      <w:r w:rsidRPr="000B760F">
        <w:rPr>
          <w:rFonts w:ascii="Times New Roman" w:hAnsi="Times New Roman" w:cs="Times New Roman"/>
          <w:sz w:val="24"/>
          <w:szCs w:val="24"/>
        </w:rPr>
        <w:t xml:space="preserve">Poniższe zestawienie stanowi liczbowe porównanie nowo wykrytych </w:t>
      </w:r>
      <w:r>
        <w:rPr>
          <w:rFonts w:ascii="Times New Roman" w:hAnsi="Times New Roman" w:cs="Times New Roman"/>
          <w:sz w:val="24"/>
          <w:szCs w:val="24"/>
        </w:rPr>
        <w:t xml:space="preserve">przypadków </w:t>
      </w:r>
      <w:r w:rsidRPr="000B760F">
        <w:rPr>
          <w:rFonts w:ascii="Times New Roman" w:hAnsi="Times New Roman" w:cs="Times New Roman"/>
          <w:sz w:val="24"/>
          <w:szCs w:val="24"/>
        </w:rPr>
        <w:t>zakażeń HIV</w:t>
      </w:r>
      <w:r>
        <w:rPr>
          <w:rFonts w:ascii="Times New Roman" w:hAnsi="Times New Roman" w:cs="Times New Roman"/>
          <w:sz w:val="24"/>
          <w:szCs w:val="24"/>
        </w:rPr>
        <w:t xml:space="preserve"> i </w:t>
      </w:r>
      <w:proofErr w:type="spellStart"/>
      <w:r w:rsidRPr="000B760F">
        <w:rPr>
          <w:rFonts w:ascii="Times New Roman" w:hAnsi="Times New Roman" w:cs="Times New Roman"/>
          <w:sz w:val="24"/>
          <w:szCs w:val="24"/>
        </w:rPr>
        <w:t>zachorowań</w:t>
      </w:r>
      <w:proofErr w:type="spellEnd"/>
      <w:r w:rsidRPr="000B760F">
        <w:rPr>
          <w:rFonts w:ascii="Times New Roman" w:hAnsi="Times New Roman" w:cs="Times New Roman"/>
          <w:sz w:val="24"/>
          <w:szCs w:val="24"/>
        </w:rPr>
        <w:t xml:space="preserve"> na AIDS oraz zgonów osób chorych na AIDS na przestrzeni 2017-2019</w:t>
      </w:r>
      <w:r>
        <w:rPr>
          <w:rFonts w:ascii="Times New Roman" w:hAnsi="Times New Roman" w:cs="Times New Roman"/>
          <w:sz w:val="24"/>
          <w:szCs w:val="24"/>
        </w:rPr>
        <w:t xml:space="preserve"> roku</w:t>
      </w:r>
      <w:r w:rsidRPr="000B760F">
        <w:rPr>
          <w:rFonts w:ascii="Times New Roman" w:hAnsi="Times New Roman" w:cs="Times New Roman"/>
          <w:sz w:val="24"/>
          <w:szCs w:val="24"/>
        </w:rPr>
        <w:t>.</w:t>
      </w:r>
    </w:p>
    <w:p w:rsidR="00AA2BD4" w:rsidRDefault="00AA2BD4" w:rsidP="00AA2BD4">
      <w:pPr>
        <w:spacing w:line="360" w:lineRule="auto"/>
        <w:jc w:val="both"/>
        <w:rPr>
          <w:rFonts w:ascii="Times New Roman" w:hAnsi="Times New Roman" w:cs="Times New Roman"/>
          <w:sz w:val="24"/>
          <w:szCs w:val="24"/>
        </w:rPr>
      </w:pPr>
    </w:p>
    <w:p w:rsidR="00AA2BD4" w:rsidRDefault="00AA2BD4" w:rsidP="00AA2BD4">
      <w:pPr>
        <w:spacing w:line="360" w:lineRule="auto"/>
        <w:jc w:val="both"/>
        <w:rPr>
          <w:rFonts w:ascii="Times New Roman" w:hAnsi="Times New Roman" w:cs="Times New Roman"/>
          <w:sz w:val="24"/>
          <w:szCs w:val="24"/>
        </w:rPr>
      </w:pPr>
    </w:p>
    <w:p w:rsidR="00AA2BD4" w:rsidRPr="000B760F" w:rsidRDefault="00AA2BD4" w:rsidP="00AA2BD4">
      <w:pPr>
        <w:spacing w:line="360" w:lineRule="auto"/>
        <w:jc w:val="both"/>
        <w:rPr>
          <w:rFonts w:ascii="Times New Roman" w:hAnsi="Times New Roman" w:cs="Times New Roman"/>
          <w:sz w:val="24"/>
          <w:szCs w:val="24"/>
        </w:rPr>
      </w:pPr>
    </w:p>
    <w:p w:rsidR="00AA2BD4" w:rsidRPr="000B760F" w:rsidRDefault="00AA2BD4" w:rsidP="00AA2BD4">
      <w:pPr>
        <w:spacing w:after="0" w:line="360" w:lineRule="auto"/>
        <w:rPr>
          <w:rFonts w:ascii="Times New Roman" w:hAnsi="Times New Roman" w:cs="Times New Roman"/>
          <w:sz w:val="20"/>
          <w:szCs w:val="20"/>
        </w:rPr>
      </w:pPr>
      <w:r w:rsidRPr="000D2BF0">
        <w:rPr>
          <w:rFonts w:ascii="Times New Roman" w:hAnsi="Times New Roman" w:cs="Times New Roman"/>
          <w:b/>
          <w:sz w:val="20"/>
          <w:szCs w:val="20"/>
        </w:rPr>
        <w:lastRenderedPageBreak/>
        <w:t>Tabela</w:t>
      </w:r>
      <w:r>
        <w:rPr>
          <w:rFonts w:ascii="Times New Roman" w:hAnsi="Times New Roman" w:cs="Times New Roman"/>
          <w:sz w:val="20"/>
          <w:szCs w:val="20"/>
        </w:rPr>
        <w:t xml:space="preserve"> </w:t>
      </w:r>
      <w:r w:rsidR="00D95987">
        <w:rPr>
          <w:rFonts w:ascii="Times New Roman" w:hAnsi="Times New Roman" w:cs="Times New Roman"/>
          <w:b/>
          <w:sz w:val="20"/>
          <w:szCs w:val="20"/>
        </w:rPr>
        <w:t>14</w:t>
      </w:r>
      <w:r w:rsidRPr="001028E5">
        <w:rPr>
          <w:rFonts w:ascii="Times New Roman" w:hAnsi="Times New Roman" w:cs="Times New Roman"/>
          <w:b/>
          <w:sz w:val="20"/>
          <w:szCs w:val="20"/>
        </w:rPr>
        <w:t>.</w:t>
      </w:r>
      <w:r>
        <w:rPr>
          <w:rFonts w:ascii="Times New Roman" w:hAnsi="Times New Roman" w:cs="Times New Roman"/>
          <w:sz w:val="20"/>
          <w:szCs w:val="20"/>
        </w:rPr>
        <w:t xml:space="preserve"> </w:t>
      </w:r>
      <w:r w:rsidRPr="000B760F">
        <w:rPr>
          <w:rFonts w:ascii="Times New Roman" w:hAnsi="Times New Roman" w:cs="Times New Roman"/>
          <w:sz w:val="20"/>
          <w:szCs w:val="20"/>
        </w:rPr>
        <w:t xml:space="preserve"> Liczba przypadków zarejestrowanych w latach 2017 – 2019  wg województw</w:t>
      </w:r>
      <w:r>
        <w:rPr>
          <w:rStyle w:val="Odwoanieprzypisudolnego"/>
          <w:rFonts w:ascii="Times New Roman" w:hAnsi="Times New Roman" w:cs="Times New Roman"/>
          <w:sz w:val="20"/>
          <w:szCs w:val="20"/>
        </w:rPr>
        <w:footnoteReference w:id="15"/>
      </w:r>
    </w:p>
    <w:tbl>
      <w:tblPr>
        <w:tblStyle w:val="Tabela-Siatka1"/>
        <w:tblW w:w="9464" w:type="dxa"/>
        <w:tblLayout w:type="fixed"/>
        <w:tblLook w:val="04A0" w:firstRow="1" w:lastRow="0" w:firstColumn="1" w:lastColumn="0" w:noHBand="0" w:noVBand="1"/>
      </w:tblPr>
      <w:tblGrid>
        <w:gridCol w:w="534"/>
        <w:gridCol w:w="1842"/>
        <w:gridCol w:w="709"/>
        <w:gridCol w:w="709"/>
        <w:gridCol w:w="850"/>
        <w:gridCol w:w="709"/>
        <w:gridCol w:w="709"/>
        <w:gridCol w:w="850"/>
        <w:gridCol w:w="851"/>
        <w:gridCol w:w="992"/>
        <w:gridCol w:w="709"/>
      </w:tblGrid>
      <w:tr w:rsidR="00AA2BD4" w:rsidRPr="000B760F" w:rsidTr="00414632">
        <w:tc>
          <w:tcPr>
            <w:tcW w:w="2376" w:type="dxa"/>
            <w:gridSpan w:val="2"/>
            <w:vMerge w:val="restart"/>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p>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Województwo</w:t>
            </w:r>
          </w:p>
        </w:tc>
        <w:tc>
          <w:tcPr>
            <w:tcW w:w="2268" w:type="dxa"/>
            <w:gridSpan w:val="3"/>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HIV</w:t>
            </w:r>
          </w:p>
        </w:tc>
        <w:tc>
          <w:tcPr>
            <w:tcW w:w="2268" w:type="dxa"/>
            <w:gridSpan w:val="3"/>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AIDS</w:t>
            </w:r>
          </w:p>
        </w:tc>
        <w:tc>
          <w:tcPr>
            <w:tcW w:w="2552" w:type="dxa"/>
            <w:gridSpan w:val="3"/>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Zgony chorych</w:t>
            </w:r>
            <w:r w:rsidRPr="000B760F">
              <w:rPr>
                <w:rFonts w:ascii="Times New Roman" w:hAnsi="Times New Roman" w:cs="Times New Roman"/>
                <w:b/>
                <w:sz w:val="18"/>
                <w:szCs w:val="18"/>
              </w:rPr>
              <w:br/>
              <w:t>na AIDS</w:t>
            </w:r>
          </w:p>
        </w:tc>
      </w:tr>
      <w:tr w:rsidR="00AA2BD4" w:rsidRPr="000B760F" w:rsidTr="00414632">
        <w:tc>
          <w:tcPr>
            <w:tcW w:w="2376" w:type="dxa"/>
            <w:gridSpan w:val="2"/>
            <w:vMerge/>
            <w:shd w:val="clear" w:color="auto" w:fill="E5B8B7" w:themeFill="accent2" w:themeFillTint="66"/>
          </w:tcPr>
          <w:p w:rsidR="00AA2BD4" w:rsidRPr="000B760F" w:rsidRDefault="00AA2BD4" w:rsidP="00414632">
            <w:pPr>
              <w:rPr>
                <w:rFonts w:ascii="Times New Roman" w:hAnsi="Times New Roman" w:cs="Times New Roman"/>
                <w:b/>
                <w:sz w:val="18"/>
                <w:szCs w:val="18"/>
              </w:rPr>
            </w:pPr>
          </w:p>
        </w:tc>
        <w:tc>
          <w:tcPr>
            <w:tcW w:w="709"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2017</w:t>
            </w:r>
          </w:p>
        </w:tc>
        <w:tc>
          <w:tcPr>
            <w:tcW w:w="709"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2018</w:t>
            </w:r>
          </w:p>
        </w:tc>
        <w:tc>
          <w:tcPr>
            <w:tcW w:w="850"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2019</w:t>
            </w:r>
          </w:p>
        </w:tc>
        <w:tc>
          <w:tcPr>
            <w:tcW w:w="709"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2017</w:t>
            </w:r>
          </w:p>
        </w:tc>
        <w:tc>
          <w:tcPr>
            <w:tcW w:w="709"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2018</w:t>
            </w:r>
          </w:p>
        </w:tc>
        <w:tc>
          <w:tcPr>
            <w:tcW w:w="850"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2019</w:t>
            </w:r>
          </w:p>
        </w:tc>
        <w:tc>
          <w:tcPr>
            <w:tcW w:w="851"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2017</w:t>
            </w:r>
          </w:p>
        </w:tc>
        <w:tc>
          <w:tcPr>
            <w:tcW w:w="992"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2018</w:t>
            </w:r>
          </w:p>
        </w:tc>
        <w:tc>
          <w:tcPr>
            <w:tcW w:w="709" w:type="dxa"/>
            <w:shd w:val="clear" w:color="auto" w:fill="E5B8B7" w:themeFill="accent2" w:themeFillTint="66"/>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2019</w:t>
            </w:r>
          </w:p>
          <w:p w:rsidR="00AA2BD4" w:rsidRPr="000B760F" w:rsidRDefault="00AA2BD4" w:rsidP="00414632">
            <w:pPr>
              <w:jc w:val="center"/>
              <w:rPr>
                <w:rFonts w:ascii="Times New Roman" w:hAnsi="Times New Roman" w:cs="Times New Roman"/>
                <w:b/>
                <w:sz w:val="18"/>
                <w:szCs w:val="18"/>
              </w:rPr>
            </w:pPr>
          </w:p>
        </w:tc>
      </w:tr>
      <w:tr w:rsidR="00AA2BD4" w:rsidRPr="000B760F" w:rsidTr="00414632">
        <w:trPr>
          <w:trHeight w:val="356"/>
        </w:trPr>
        <w:tc>
          <w:tcPr>
            <w:tcW w:w="2376" w:type="dxa"/>
            <w:gridSpan w:val="2"/>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Polska</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1526</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Pr>
                <w:rFonts w:ascii="Times New Roman" w:hAnsi="Times New Roman" w:cs="Times New Roman"/>
                <w:b/>
                <w:sz w:val="18"/>
                <w:szCs w:val="18"/>
              </w:rPr>
              <w:t>1</w:t>
            </w:r>
            <w:r w:rsidRPr="000B760F">
              <w:rPr>
                <w:rFonts w:ascii="Times New Roman" w:hAnsi="Times New Roman" w:cs="Times New Roman"/>
                <w:b/>
                <w:sz w:val="18"/>
                <w:szCs w:val="18"/>
              </w:rPr>
              <w:t>275</w:t>
            </w:r>
          </w:p>
        </w:tc>
        <w:tc>
          <w:tcPr>
            <w:tcW w:w="850"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225</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120</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108</w:t>
            </w:r>
          </w:p>
        </w:tc>
        <w:tc>
          <w:tcPr>
            <w:tcW w:w="850"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14</w:t>
            </w:r>
          </w:p>
        </w:tc>
        <w:tc>
          <w:tcPr>
            <w:tcW w:w="851"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24</w:t>
            </w:r>
          </w:p>
        </w:tc>
        <w:tc>
          <w:tcPr>
            <w:tcW w:w="992"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29</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b/>
                <w:sz w:val="18"/>
                <w:szCs w:val="18"/>
              </w:rPr>
            </w:pPr>
            <w:r w:rsidRPr="000B760F">
              <w:rPr>
                <w:rFonts w:ascii="Times New Roman" w:hAnsi="Times New Roman" w:cs="Times New Roman"/>
                <w:b/>
                <w:sz w:val="18"/>
                <w:szCs w:val="18"/>
              </w:rPr>
              <w:t>1</w:t>
            </w:r>
          </w:p>
        </w:tc>
      </w:tr>
      <w:tr w:rsidR="00AA2BD4" w:rsidRPr="000B760F" w:rsidTr="00414632">
        <w:trPr>
          <w:trHeight w:val="417"/>
        </w:trPr>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r>
              <w:rPr>
                <w:rFonts w:ascii="Times New Roman" w:hAnsi="Times New Roman" w:cs="Times New Roman"/>
                <w:sz w:val="18"/>
                <w:szCs w:val="18"/>
              </w:rPr>
              <w:t>.</w:t>
            </w:r>
          </w:p>
        </w:tc>
        <w:tc>
          <w:tcPr>
            <w:tcW w:w="1842" w:type="dxa"/>
            <w:vAlign w:val="center"/>
          </w:tcPr>
          <w:p w:rsidR="00AA2BD4" w:rsidRDefault="00AA2BD4" w:rsidP="00414632">
            <w:pPr>
              <w:jc w:val="center"/>
              <w:rPr>
                <w:rFonts w:ascii="Times New Roman" w:hAnsi="Times New Roman" w:cs="Times New Roman"/>
                <w:sz w:val="18"/>
                <w:szCs w:val="18"/>
              </w:rPr>
            </w:pPr>
          </w:p>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Dolnośląskie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147</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112</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14</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11</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rPr>
          <w:trHeight w:val="422"/>
        </w:trPr>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Kujawsko-Pomorskie</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28</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Lubelskie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46</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Lubuskie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30</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5.</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Łódzkie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37</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8</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Małopolskie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162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96</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7.</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Mazowieckie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330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238</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12</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8.</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Opolskie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18</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30</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9.</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Podkarpackie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29</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26</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7</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5</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10.</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Podlaskie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23</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11</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11.</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Pomorskie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67</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67</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7</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12.</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Śląskie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182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208</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28</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5</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DF1D47">
              <w:rPr>
                <w:rFonts w:ascii="Times New Roman" w:hAnsi="Times New Roman" w:cs="Times New Roman"/>
                <w:sz w:val="18"/>
                <w:szCs w:val="18"/>
                <w:shd w:val="clear" w:color="auto" w:fill="E5B8B7" w:themeFill="accent2" w:themeFillTint="66"/>
              </w:rPr>
              <w:t>1</w:t>
            </w:r>
            <w:r w:rsidRPr="000B760F">
              <w:rPr>
                <w:rFonts w:ascii="Times New Roman" w:hAnsi="Times New Roman" w:cs="Times New Roman"/>
                <w:sz w:val="18"/>
                <w:szCs w:val="18"/>
              </w:rPr>
              <w:t>3.</w:t>
            </w:r>
          </w:p>
        </w:tc>
        <w:tc>
          <w:tcPr>
            <w:tcW w:w="1842"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Świętokrzyskie</w:t>
            </w:r>
          </w:p>
          <w:p w:rsidR="00AA2BD4" w:rsidRPr="000B760F" w:rsidRDefault="00AA2BD4" w:rsidP="00414632">
            <w:pPr>
              <w:jc w:val="center"/>
              <w:rPr>
                <w:rFonts w:ascii="Times New Roman" w:hAnsi="Times New Roman" w:cs="Times New Roman"/>
                <w:sz w:val="18"/>
                <w:szCs w:val="18"/>
              </w:rPr>
            </w:pP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10</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18</w:t>
            </w:r>
          </w:p>
        </w:tc>
        <w:tc>
          <w:tcPr>
            <w:tcW w:w="850"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11</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850"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851"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shd w:val="clear" w:color="auto" w:fill="E5B8B7" w:themeFill="accent2" w:themeFillTint="66"/>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14.</w:t>
            </w:r>
          </w:p>
        </w:tc>
        <w:tc>
          <w:tcPr>
            <w:tcW w:w="1842" w:type="dxa"/>
            <w:vAlign w:val="center"/>
          </w:tcPr>
          <w:p w:rsidR="00AA2BD4" w:rsidRPr="000B760F" w:rsidRDefault="00AA2BD4" w:rsidP="00414632">
            <w:pPr>
              <w:jc w:val="center"/>
              <w:rPr>
                <w:rFonts w:ascii="Times New Roman" w:hAnsi="Times New Roman" w:cs="Times New Roman"/>
                <w:sz w:val="18"/>
                <w:szCs w:val="18"/>
              </w:rPr>
            </w:pPr>
            <w:r>
              <w:rPr>
                <w:rFonts w:ascii="Times New Roman" w:hAnsi="Times New Roman" w:cs="Times New Roman"/>
                <w:sz w:val="18"/>
                <w:szCs w:val="18"/>
              </w:rPr>
              <w:t>Warmińsko                           -</w:t>
            </w:r>
            <w:r w:rsidRPr="000B760F">
              <w:rPr>
                <w:rFonts w:ascii="Times New Roman" w:hAnsi="Times New Roman" w:cs="Times New Roman"/>
                <w:sz w:val="18"/>
                <w:szCs w:val="18"/>
              </w:rPr>
              <w:t>Mazurskie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28</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24</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6</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15.</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Wielkopolskie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206</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152</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13</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w:t>
            </w:r>
          </w:p>
        </w:tc>
      </w:tr>
      <w:tr w:rsidR="00AA2BD4" w:rsidRPr="000B760F" w:rsidTr="00414632">
        <w:tc>
          <w:tcPr>
            <w:tcW w:w="534"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16.</w:t>
            </w:r>
          </w:p>
        </w:tc>
        <w:tc>
          <w:tcPr>
            <w:tcW w:w="184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Zachodniopomorskie</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72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47</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10</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8</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9</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r w:rsidR="00AA2BD4" w:rsidRPr="000B760F" w:rsidTr="00414632">
        <w:tc>
          <w:tcPr>
            <w:tcW w:w="2376" w:type="dxa"/>
            <w:gridSpan w:val="2"/>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Brak danych</w:t>
            </w:r>
          </w:p>
          <w:p w:rsidR="00AA2BD4" w:rsidRPr="000B760F" w:rsidRDefault="00AA2BD4" w:rsidP="00414632">
            <w:pPr>
              <w:jc w:val="center"/>
              <w:rPr>
                <w:rFonts w:ascii="Times New Roman" w:hAnsi="Times New Roman" w:cs="Times New Roman"/>
                <w:sz w:val="18"/>
                <w:szCs w:val="18"/>
              </w:rPr>
            </w:pP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103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93</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23</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0"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851"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992"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c>
          <w:tcPr>
            <w:tcW w:w="709" w:type="dxa"/>
            <w:vAlign w:val="center"/>
          </w:tcPr>
          <w:p w:rsidR="00AA2BD4" w:rsidRPr="000B760F" w:rsidRDefault="00AA2BD4" w:rsidP="00414632">
            <w:pPr>
              <w:jc w:val="center"/>
              <w:rPr>
                <w:rFonts w:ascii="Times New Roman" w:hAnsi="Times New Roman" w:cs="Times New Roman"/>
                <w:sz w:val="18"/>
                <w:szCs w:val="18"/>
              </w:rPr>
            </w:pPr>
            <w:r w:rsidRPr="000B760F">
              <w:rPr>
                <w:rFonts w:ascii="Times New Roman" w:hAnsi="Times New Roman" w:cs="Times New Roman"/>
                <w:sz w:val="18"/>
                <w:szCs w:val="18"/>
              </w:rPr>
              <w:t>-</w:t>
            </w:r>
          </w:p>
        </w:tc>
      </w:tr>
    </w:tbl>
    <w:p w:rsidR="00AA2BD4" w:rsidRDefault="00AA2BD4" w:rsidP="00AA2BD4">
      <w:pPr>
        <w:spacing w:after="0" w:line="360" w:lineRule="auto"/>
        <w:ind w:firstLine="708"/>
        <w:jc w:val="both"/>
        <w:rPr>
          <w:rFonts w:ascii="Times New Roman" w:hAnsi="Times New Roman" w:cs="Times New Roman"/>
          <w:sz w:val="24"/>
          <w:szCs w:val="24"/>
        </w:rPr>
      </w:pPr>
    </w:p>
    <w:p w:rsidR="00AA2BD4" w:rsidRPr="000B760F" w:rsidRDefault="00AA2BD4" w:rsidP="00AA2BD4">
      <w:pPr>
        <w:spacing w:after="0" w:line="360" w:lineRule="auto"/>
        <w:ind w:firstLine="708"/>
        <w:jc w:val="both"/>
        <w:rPr>
          <w:rFonts w:ascii="Times New Roman" w:hAnsi="Times New Roman" w:cs="Times New Roman"/>
          <w:sz w:val="24"/>
          <w:szCs w:val="24"/>
        </w:rPr>
      </w:pPr>
      <w:r w:rsidRPr="000B760F">
        <w:rPr>
          <w:rFonts w:ascii="Times New Roman" w:hAnsi="Times New Roman" w:cs="Times New Roman"/>
          <w:sz w:val="24"/>
          <w:szCs w:val="24"/>
        </w:rPr>
        <w:t xml:space="preserve">Analizując </w:t>
      </w:r>
      <w:r>
        <w:rPr>
          <w:rFonts w:ascii="Times New Roman" w:hAnsi="Times New Roman" w:cs="Times New Roman"/>
          <w:sz w:val="24"/>
          <w:szCs w:val="24"/>
        </w:rPr>
        <w:t xml:space="preserve">powyższe </w:t>
      </w:r>
      <w:r w:rsidRPr="000B760F">
        <w:rPr>
          <w:rFonts w:ascii="Times New Roman" w:hAnsi="Times New Roman" w:cs="Times New Roman"/>
          <w:sz w:val="24"/>
          <w:szCs w:val="24"/>
        </w:rPr>
        <w:t>dane ogólnopolskie</w:t>
      </w:r>
      <w:r>
        <w:rPr>
          <w:rFonts w:ascii="Times New Roman" w:hAnsi="Times New Roman" w:cs="Times New Roman"/>
          <w:sz w:val="24"/>
          <w:szCs w:val="24"/>
        </w:rPr>
        <w:t>, obserwuje się tendencję spadkową jeśli chodzi o liczbę</w:t>
      </w:r>
      <w:r w:rsidRPr="000B760F">
        <w:rPr>
          <w:rFonts w:ascii="Times New Roman" w:hAnsi="Times New Roman" w:cs="Times New Roman"/>
          <w:sz w:val="24"/>
          <w:szCs w:val="24"/>
        </w:rPr>
        <w:t xml:space="preserve"> zakażeń wirusem HIV</w:t>
      </w:r>
      <w:r>
        <w:rPr>
          <w:rFonts w:ascii="Times New Roman" w:hAnsi="Times New Roman" w:cs="Times New Roman"/>
          <w:sz w:val="24"/>
          <w:szCs w:val="24"/>
        </w:rPr>
        <w:t>,</w:t>
      </w:r>
      <w:r w:rsidRPr="000B760F">
        <w:rPr>
          <w:rFonts w:ascii="Times New Roman" w:hAnsi="Times New Roman" w:cs="Times New Roman"/>
          <w:sz w:val="24"/>
          <w:szCs w:val="24"/>
        </w:rPr>
        <w:t xml:space="preserve"> </w:t>
      </w:r>
      <w:r>
        <w:rPr>
          <w:rFonts w:ascii="Times New Roman" w:hAnsi="Times New Roman" w:cs="Times New Roman"/>
          <w:sz w:val="24"/>
          <w:szCs w:val="24"/>
        </w:rPr>
        <w:t>liczbę</w:t>
      </w:r>
      <w:r w:rsidRPr="000B760F">
        <w:rPr>
          <w:rFonts w:ascii="Times New Roman" w:hAnsi="Times New Roman" w:cs="Times New Roman"/>
          <w:sz w:val="24"/>
          <w:szCs w:val="24"/>
        </w:rPr>
        <w:t xml:space="preserve"> </w:t>
      </w:r>
      <w:proofErr w:type="spellStart"/>
      <w:r w:rsidRPr="000B760F">
        <w:rPr>
          <w:rFonts w:ascii="Times New Roman" w:hAnsi="Times New Roman" w:cs="Times New Roman"/>
          <w:sz w:val="24"/>
          <w:szCs w:val="24"/>
        </w:rPr>
        <w:t>zachorowań</w:t>
      </w:r>
      <w:proofErr w:type="spellEnd"/>
      <w:r w:rsidRPr="000B760F">
        <w:rPr>
          <w:rFonts w:ascii="Times New Roman" w:hAnsi="Times New Roman" w:cs="Times New Roman"/>
          <w:sz w:val="24"/>
          <w:szCs w:val="24"/>
        </w:rPr>
        <w:t xml:space="preserve"> na AIDS oraz zgonów</w:t>
      </w:r>
      <w:r>
        <w:rPr>
          <w:rFonts w:ascii="Times New Roman" w:hAnsi="Times New Roman" w:cs="Times New Roman"/>
          <w:sz w:val="24"/>
          <w:szCs w:val="24"/>
        </w:rPr>
        <w:t xml:space="preserve"> chorych              na AIDS. Tendencja spadkowa najwyraźniej widoczna jest na przykładzie wskaźników                    z 2019 roku. </w:t>
      </w:r>
    </w:p>
    <w:p w:rsidR="00AA2BD4" w:rsidRDefault="00AA2BD4" w:rsidP="00AA2B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0B760F">
        <w:rPr>
          <w:rFonts w:ascii="Times New Roman" w:hAnsi="Times New Roman" w:cs="Times New Roman"/>
          <w:sz w:val="24"/>
          <w:szCs w:val="24"/>
        </w:rPr>
        <w:t>owyżs</w:t>
      </w:r>
      <w:r>
        <w:rPr>
          <w:rFonts w:ascii="Times New Roman" w:hAnsi="Times New Roman" w:cs="Times New Roman"/>
          <w:sz w:val="24"/>
          <w:szCs w:val="24"/>
        </w:rPr>
        <w:t>ze dane wskazują również, że w 2019 r</w:t>
      </w:r>
      <w:r w:rsidRPr="000B760F">
        <w:rPr>
          <w:rFonts w:ascii="Times New Roman" w:hAnsi="Times New Roman" w:cs="Times New Roman"/>
          <w:sz w:val="24"/>
          <w:szCs w:val="24"/>
        </w:rPr>
        <w:t xml:space="preserve">. na terenie województwa świętokrzyskiego </w:t>
      </w:r>
      <w:r>
        <w:rPr>
          <w:rFonts w:ascii="Times New Roman" w:hAnsi="Times New Roman" w:cs="Times New Roman"/>
          <w:sz w:val="24"/>
          <w:szCs w:val="24"/>
        </w:rPr>
        <w:t>odnotowano spadek liczby</w:t>
      </w:r>
      <w:r w:rsidRPr="000B760F">
        <w:rPr>
          <w:rFonts w:ascii="Times New Roman" w:hAnsi="Times New Roman" w:cs="Times New Roman"/>
          <w:sz w:val="24"/>
          <w:szCs w:val="24"/>
        </w:rPr>
        <w:t xml:space="preserve"> osób zakażonych wirusem HIV. </w:t>
      </w:r>
      <w:r>
        <w:rPr>
          <w:rFonts w:ascii="Times New Roman" w:hAnsi="Times New Roman" w:cs="Times New Roman"/>
          <w:sz w:val="24"/>
          <w:szCs w:val="24"/>
        </w:rPr>
        <w:t xml:space="preserve">                             </w:t>
      </w:r>
      <w:r w:rsidRPr="000B760F">
        <w:rPr>
          <w:rFonts w:ascii="Times New Roman" w:hAnsi="Times New Roman" w:cs="Times New Roman"/>
          <w:sz w:val="24"/>
          <w:szCs w:val="24"/>
        </w:rPr>
        <w:t xml:space="preserve">Nie odnotowano </w:t>
      </w:r>
      <w:r>
        <w:rPr>
          <w:rFonts w:ascii="Times New Roman" w:hAnsi="Times New Roman" w:cs="Times New Roman"/>
          <w:sz w:val="24"/>
          <w:szCs w:val="24"/>
        </w:rPr>
        <w:t xml:space="preserve">natomiast żadnego przypadku </w:t>
      </w:r>
      <w:r w:rsidRPr="000B760F">
        <w:rPr>
          <w:rFonts w:ascii="Times New Roman" w:hAnsi="Times New Roman" w:cs="Times New Roman"/>
          <w:sz w:val="24"/>
          <w:szCs w:val="24"/>
        </w:rPr>
        <w:t>zgon</w:t>
      </w:r>
      <w:r>
        <w:rPr>
          <w:rFonts w:ascii="Times New Roman" w:hAnsi="Times New Roman" w:cs="Times New Roman"/>
          <w:sz w:val="24"/>
          <w:szCs w:val="24"/>
        </w:rPr>
        <w:t>u</w:t>
      </w:r>
      <w:r w:rsidRPr="000B760F">
        <w:rPr>
          <w:rFonts w:ascii="Times New Roman" w:hAnsi="Times New Roman" w:cs="Times New Roman"/>
          <w:sz w:val="24"/>
          <w:szCs w:val="24"/>
        </w:rPr>
        <w:t xml:space="preserve"> </w:t>
      </w:r>
      <w:r>
        <w:rPr>
          <w:rFonts w:ascii="Times New Roman" w:hAnsi="Times New Roman" w:cs="Times New Roman"/>
          <w:sz w:val="24"/>
          <w:szCs w:val="24"/>
        </w:rPr>
        <w:t>chorych na</w:t>
      </w:r>
      <w:r w:rsidRPr="000B760F">
        <w:rPr>
          <w:rFonts w:ascii="Times New Roman" w:hAnsi="Times New Roman" w:cs="Times New Roman"/>
          <w:sz w:val="24"/>
          <w:szCs w:val="24"/>
        </w:rPr>
        <w:t xml:space="preserve"> AIDS </w:t>
      </w:r>
      <w:r>
        <w:rPr>
          <w:rFonts w:ascii="Times New Roman" w:hAnsi="Times New Roman" w:cs="Times New Roman"/>
          <w:sz w:val="24"/>
          <w:szCs w:val="24"/>
        </w:rPr>
        <w:t xml:space="preserve">                                         </w:t>
      </w:r>
      <w:r w:rsidRPr="000B760F">
        <w:rPr>
          <w:rFonts w:ascii="Times New Roman" w:hAnsi="Times New Roman" w:cs="Times New Roman"/>
          <w:sz w:val="24"/>
          <w:szCs w:val="24"/>
        </w:rPr>
        <w:t xml:space="preserve">i </w:t>
      </w:r>
      <w:r>
        <w:rPr>
          <w:rFonts w:ascii="Times New Roman" w:hAnsi="Times New Roman" w:cs="Times New Roman"/>
          <w:sz w:val="24"/>
          <w:szCs w:val="24"/>
        </w:rPr>
        <w:t xml:space="preserve">nie zaobserwowano wzrostu nowych przypadków </w:t>
      </w:r>
      <w:proofErr w:type="spellStart"/>
      <w:r>
        <w:rPr>
          <w:rFonts w:ascii="Times New Roman" w:hAnsi="Times New Roman" w:cs="Times New Roman"/>
          <w:sz w:val="24"/>
          <w:szCs w:val="24"/>
        </w:rPr>
        <w:t>zachorowań</w:t>
      </w:r>
      <w:proofErr w:type="spellEnd"/>
      <w:r>
        <w:rPr>
          <w:rFonts w:ascii="Times New Roman" w:hAnsi="Times New Roman" w:cs="Times New Roman"/>
          <w:sz w:val="24"/>
          <w:szCs w:val="24"/>
        </w:rPr>
        <w:t xml:space="preserve"> na AIDS</w:t>
      </w:r>
      <w:r w:rsidRPr="000B760F">
        <w:rPr>
          <w:rFonts w:ascii="Times New Roman" w:hAnsi="Times New Roman" w:cs="Times New Roman"/>
          <w:sz w:val="24"/>
          <w:szCs w:val="24"/>
        </w:rPr>
        <w:t xml:space="preserve">. Województwo </w:t>
      </w:r>
      <w:r w:rsidRPr="000B760F">
        <w:rPr>
          <w:rFonts w:ascii="Times New Roman" w:hAnsi="Times New Roman" w:cs="Times New Roman"/>
          <w:sz w:val="24"/>
          <w:szCs w:val="24"/>
        </w:rPr>
        <w:lastRenderedPageBreak/>
        <w:t xml:space="preserve">świętokrzyskie należy do </w:t>
      </w:r>
      <w:r>
        <w:rPr>
          <w:rFonts w:ascii="Times New Roman" w:hAnsi="Times New Roman" w:cs="Times New Roman"/>
          <w:sz w:val="24"/>
          <w:szCs w:val="24"/>
        </w:rPr>
        <w:t xml:space="preserve">grupy tych województw, </w:t>
      </w:r>
      <w:r w:rsidRPr="000B760F">
        <w:rPr>
          <w:rFonts w:ascii="Times New Roman" w:hAnsi="Times New Roman" w:cs="Times New Roman"/>
          <w:sz w:val="24"/>
          <w:szCs w:val="24"/>
        </w:rPr>
        <w:t xml:space="preserve">w których odnotowuje </w:t>
      </w:r>
      <w:r>
        <w:rPr>
          <w:rFonts w:ascii="Times New Roman" w:hAnsi="Times New Roman" w:cs="Times New Roman"/>
          <w:sz w:val="24"/>
          <w:szCs w:val="24"/>
        </w:rPr>
        <w:t>się niewielką</w:t>
      </w:r>
      <w:r w:rsidRPr="000B760F">
        <w:rPr>
          <w:rFonts w:ascii="Times New Roman" w:hAnsi="Times New Roman" w:cs="Times New Roman"/>
          <w:sz w:val="24"/>
          <w:szCs w:val="24"/>
        </w:rPr>
        <w:t xml:space="preserve"> liczb</w:t>
      </w:r>
      <w:r>
        <w:rPr>
          <w:rFonts w:ascii="Times New Roman" w:hAnsi="Times New Roman" w:cs="Times New Roman"/>
          <w:sz w:val="24"/>
          <w:szCs w:val="24"/>
        </w:rPr>
        <w:t xml:space="preserve">ę nowo wykrywanych zakażeń HIV </w:t>
      </w:r>
      <w:r w:rsidRPr="000B760F">
        <w:rPr>
          <w:rFonts w:ascii="Times New Roman" w:hAnsi="Times New Roman" w:cs="Times New Roman"/>
          <w:sz w:val="24"/>
          <w:szCs w:val="24"/>
        </w:rPr>
        <w:t xml:space="preserve">i </w:t>
      </w:r>
      <w:proofErr w:type="spellStart"/>
      <w:r w:rsidRPr="000B760F">
        <w:rPr>
          <w:rFonts w:ascii="Times New Roman" w:hAnsi="Times New Roman" w:cs="Times New Roman"/>
          <w:sz w:val="24"/>
          <w:szCs w:val="24"/>
        </w:rPr>
        <w:t>zachorowań</w:t>
      </w:r>
      <w:proofErr w:type="spellEnd"/>
      <w:r w:rsidRPr="000B760F">
        <w:rPr>
          <w:rFonts w:ascii="Times New Roman" w:hAnsi="Times New Roman" w:cs="Times New Roman"/>
          <w:sz w:val="24"/>
          <w:szCs w:val="24"/>
        </w:rPr>
        <w:t xml:space="preserve"> na AIDS. </w:t>
      </w:r>
      <w:r>
        <w:rPr>
          <w:rFonts w:ascii="Times New Roman" w:hAnsi="Times New Roman" w:cs="Times New Roman"/>
          <w:sz w:val="24"/>
          <w:szCs w:val="24"/>
        </w:rPr>
        <w:t xml:space="preserve">Ponadto umieralność na AIDS              w latach 2017-2019 pozostawała na poziomie zerowym. </w:t>
      </w:r>
    </w:p>
    <w:p w:rsidR="00AA2BD4" w:rsidRDefault="00AA2BD4" w:rsidP="00AA2BD4">
      <w:pPr>
        <w:spacing w:after="0" w:line="360" w:lineRule="auto"/>
        <w:jc w:val="both"/>
        <w:rPr>
          <w:rFonts w:ascii="Times New Roman" w:hAnsi="Times New Roman" w:cs="Times New Roman"/>
          <w:sz w:val="24"/>
          <w:szCs w:val="24"/>
        </w:rPr>
      </w:pPr>
    </w:p>
    <w:p w:rsidR="00AA2BD4" w:rsidRPr="000B760F" w:rsidRDefault="00AA2BD4" w:rsidP="00AA2BD4">
      <w:pPr>
        <w:spacing w:after="0" w:line="360" w:lineRule="auto"/>
        <w:jc w:val="both"/>
        <w:rPr>
          <w:rFonts w:ascii="Times New Roman" w:hAnsi="Times New Roman" w:cs="Times New Roman"/>
          <w:sz w:val="24"/>
          <w:szCs w:val="24"/>
        </w:rPr>
      </w:pPr>
      <w:r>
        <w:rPr>
          <w:rFonts w:ascii="Times New Roman" w:hAnsi="Times New Roman" w:cs="Times New Roman"/>
          <w:b/>
          <w:sz w:val="20"/>
          <w:szCs w:val="20"/>
        </w:rPr>
        <w:t>Wykres 10</w:t>
      </w:r>
      <w:r w:rsidRPr="001028E5">
        <w:rPr>
          <w:rFonts w:ascii="Times New Roman" w:hAnsi="Times New Roman" w:cs="Times New Roman"/>
          <w:b/>
          <w:sz w:val="20"/>
          <w:szCs w:val="20"/>
        </w:rPr>
        <w:t>.</w:t>
      </w:r>
      <w:r w:rsidRPr="000B760F">
        <w:rPr>
          <w:rFonts w:ascii="Times New Roman" w:hAnsi="Times New Roman" w:cs="Times New Roman"/>
          <w:sz w:val="20"/>
          <w:szCs w:val="20"/>
        </w:rPr>
        <w:t xml:space="preserve"> Liczba zakażeń HIV i </w:t>
      </w:r>
      <w:proofErr w:type="spellStart"/>
      <w:r w:rsidRPr="000B760F">
        <w:rPr>
          <w:rFonts w:ascii="Times New Roman" w:hAnsi="Times New Roman" w:cs="Times New Roman"/>
          <w:sz w:val="20"/>
          <w:szCs w:val="20"/>
        </w:rPr>
        <w:t>zachorowań</w:t>
      </w:r>
      <w:proofErr w:type="spellEnd"/>
      <w:r w:rsidRPr="000B760F">
        <w:rPr>
          <w:rFonts w:ascii="Times New Roman" w:hAnsi="Times New Roman" w:cs="Times New Roman"/>
          <w:sz w:val="20"/>
          <w:szCs w:val="20"/>
        </w:rPr>
        <w:t xml:space="preserve"> na AIDS w województwie świętokrzyskim w latach 2017-2019</w:t>
      </w:r>
    </w:p>
    <w:p w:rsidR="00AA2BD4" w:rsidRPr="000B760F" w:rsidRDefault="00AA2BD4" w:rsidP="00AA2BD4">
      <w:pPr>
        <w:spacing w:after="0" w:line="360" w:lineRule="auto"/>
        <w:ind w:firstLine="709"/>
        <w:jc w:val="center"/>
        <w:rPr>
          <w:rFonts w:ascii="Times New Roman" w:hAnsi="Times New Roman" w:cs="Times New Roman"/>
          <w:sz w:val="24"/>
          <w:szCs w:val="24"/>
        </w:rPr>
      </w:pPr>
      <w:r w:rsidRPr="000B760F">
        <w:rPr>
          <w:rFonts w:ascii="Times New Roman" w:hAnsi="Times New Roman" w:cs="Times New Roman"/>
          <w:noProof/>
          <w:sz w:val="24"/>
          <w:szCs w:val="24"/>
          <w:lang w:eastAsia="pl-PL"/>
        </w:rPr>
        <w:drawing>
          <wp:inline distT="0" distB="0" distL="0" distR="0" wp14:anchorId="7E28953C" wp14:editId="75F20885">
            <wp:extent cx="5169877" cy="2878016"/>
            <wp:effectExtent l="0" t="0" r="12065" b="1778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A2BD4" w:rsidRPr="000B760F" w:rsidRDefault="00AA2BD4" w:rsidP="00AA2BD4">
      <w:pPr>
        <w:spacing w:after="0" w:line="360" w:lineRule="auto"/>
        <w:jc w:val="both"/>
        <w:rPr>
          <w:rFonts w:ascii="Times New Roman" w:hAnsi="Times New Roman" w:cs="Times New Roman"/>
          <w:sz w:val="24"/>
          <w:szCs w:val="24"/>
        </w:rPr>
      </w:pPr>
    </w:p>
    <w:p w:rsidR="00AA2BD4" w:rsidRDefault="00AA2BD4" w:rsidP="00AA2B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terenie województwa świętokrzyskiego</w:t>
      </w:r>
      <w:r w:rsidRPr="000B760F">
        <w:rPr>
          <w:rFonts w:ascii="Times New Roman" w:hAnsi="Times New Roman" w:cs="Times New Roman"/>
          <w:sz w:val="24"/>
          <w:szCs w:val="24"/>
        </w:rPr>
        <w:t xml:space="preserve"> funkcjonuje jeden punkt </w:t>
      </w:r>
      <w:proofErr w:type="spellStart"/>
      <w:r w:rsidRPr="000B760F">
        <w:rPr>
          <w:rFonts w:ascii="Times New Roman" w:hAnsi="Times New Roman" w:cs="Times New Roman"/>
          <w:sz w:val="24"/>
          <w:szCs w:val="24"/>
        </w:rPr>
        <w:t>konsultacyjno</w:t>
      </w:r>
      <w:proofErr w:type="spellEnd"/>
      <w:r>
        <w:rPr>
          <w:rFonts w:ascii="Times New Roman" w:hAnsi="Times New Roman" w:cs="Times New Roman"/>
          <w:sz w:val="24"/>
          <w:szCs w:val="24"/>
        </w:rPr>
        <w:t xml:space="preserve">                                </w:t>
      </w:r>
      <w:r w:rsidRPr="000B760F">
        <w:rPr>
          <w:rFonts w:ascii="Times New Roman" w:hAnsi="Times New Roman" w:cs="Times New Roman"/>
          <w:sz w:val="24"/>
          <w:szCs w:val="24"/>
        </w:rPr>
        <w:t>-</w:t>
      </w:r>
      <w:r>
        <w:rPr>
          <w:rFonts w:ascii="Times New Roman" w:hAnsi="Times New Roman" w:cs="Times New Roman"/>
          <w:sz w:val="24"/>
          <w:szCs w:val="24"/>
        </w:rPr>
        <w:t xml:space="preserve"> </w:t>
      </w:r>
      <w:r w:rsidRPr="000B760F">
        <w:rPr>
          <w:rFonts w:ascii="Times New Roman" w:hAnsi="Times New Roman" w:cs="Times New Roman"/>
          <w:sz w:val="24"/>
          <w:szCs w:val="24"/>
        </w:rPr>
        <w:t>diagnostyczny</w:t>
      </w:r>
      <w:r>
        <w:rPr>
          <w:rFonts w:ascii="Times New Roman" w:hAnsi="Times New Roman" w:cs="Times New Roman"/>
          <w:sz w:val="24"/>
          <w:szCs w:val="24"/>
        </w:rPr>
        <w:t>, który oferuje</w:t>
      </w:r>
      <w:r w:rsidRPr="000B760F">
        <w:rPr>
          <w:rFonts w:ascii="Times New Roman" w:hAnsi="Times New Roman" w:cs="Times New Roman"/>
          <w:sz w:val="24"/>
          <w:szCs w:val="24"/>
        </w:rPr>
        <w:t xml:space="preserve"> badania w kierunku zakażenia wirusem HIV. Punkt prowadzony jest przez Stowarzyszenie ,,Nadzieja Rodz</w:t>
      </w:r>
      <w:r>
        <w:rPr>
          <w:rFonts w:ascii="Times New Roman" w:hAnsi="Times New Roman" w:cs="Times New Roman"/>
          <w:sz w:val="24"/>
          <w:szCs w:val="24"/>
        </w:rPr>
        <w:t>inie” z siedzibą w Kielcach przy</w:t>
      </w:r>
      <w:r w:rsidRPr="000B760F">
        <w:rPr>
          <w:rFonts w:ascii="Times New Roman" w:hAnsi="Times New Roman" w:cs="Times New Roman"/>
          <w:sz w:val="24"/>
          <w:szCs w:val="24"/>
        </w:rPr>
        <w:t xml:space="preserve"> </w:t>
      </w:r>
      <w:r>
        <w:rPr>
          <w:rFonts w:ascii="Times New Roman" w:hAnsi="Times New Roman" w:cs="Times New Roman"/>
          <w:sz w:val="24"/>
          <w:szCs w:val="24"/>
        </w:rPr>
        <w:t xml:space="preserve">                                   ul. Karczówkowskiej</w:t>
      </w:r>
      <w:r w:rsidRPr="000B760F">
        <w:rPr>
          <w:rFonts w:ascii="Times New Roman" w:hAnsi="Times New Roman" w:cs="Times New Roman"/>
          <w:sz w:val="24"/>
          <w:szCs w:val="24"/>
        </w:rPr>
        <w:t xml:space="preserve"> 36. </w:t>
      </w:r>
    </w:p>
    <w:p w:rsidR="00AA2BD4" w:rsidRPr="000B760F" w:rsidRDefault="00AA2BD4" w:rsidP="00AA2BD4">
      <w:pPr>
        <w:spacing w:after="0" w:line="360" w:lineRule="auto"/>
        <w:ind w:firstLine="709"/>
        <w:jc w:val="both"/>
        <w:rPr>
          <w:rFonts w:ascii="Times New Roman" w:hAnsi="Times New Roman" w:cs="Times New Roman"/>
          <w:sz w:val="24"/>
          <w:szCs w:val="24"/>
        </w:rPr>
      </w:pPr>
    </w:p>
    <w:p w:rsidR="00AA2BD4" w:rsidRPr="00C07D3F" w:rsidRDefault="00AA2BD4" w:rsidP="00AA2BD4">
      <w:pPr>
        <w:widowControl w:val="0"/>
        <w:tabs>
          <w:tab w:val="left" w:pos="1020"/>
          <w:tab w:val="left" w:leader="dot" w:pos="9969"/>
        </w:tabs>
        <w:autoSpaceDE w:val="0"/>
        <w:autoSpaceDN w:val="0"/>
        <w:spacing w:after="0" w:line="360" w:lineRule="auto"/>
        <w:jc w:val="both"/>
        <w:outlineLvl w:val="0"/>
        <w:rPr>
          <w:rFonts w:ascii="Times New Roman" w:eastAsia="Times New Roman" w:hAnsi="Times New Roman" w:cs="Times New Roman"/>
          <w:b/>
          <w:color w:val="2D2D2D"/>
          <w:spacing w:val="-26"/>
          <w:sz w:val="24"/>
          <w:szCs w:val="24"/>
          <w:lang w:eastAsia="pl-PL" w:bidi="pl-PL"/>
        </w:rPr>
      </w:pPr>
      <w:r w:rsidRPr="000B760F">
        <w:rPr>
          <w:rFonts w:ascii="Times New Roman" w:eastAsia="Times New Roman" w:hAnsi="Times New Roman" w:cs="Times New Roman"/>
          <w:b/>
          <w:color w:val="2D2D2D"/>
          <w:sz w:val="24"/>
          <w:szCs w:val="24"/>
          <w:lang w:eastAsia="pl-PL" w:bidi="pl-PL"/>
        </w:rPr>
        <w:t>2.5. Środki</w:t>
      </w:r>
      <w:r w:rsidRPr="000B760F">
        <w:rPr>
          <w:rFonts w:ascii="Times New Roman" w:eastAsia="Times New Roman" w:hAnsi="Times New Roman" w:cs="Times New Roman"/>
          <w:b/>
          <w:color w:val="2D2D2D"/>
          <w:spacing w:val="-30"/>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zastępcze</w:t>
      </w:r>
      <w:r w:rsidRPr="000B760F">
        <w:rPr>
          <w:rFonts w:ascii="Times New Roman" w:eastAsia="Times New Roman" w:hAnsi="Times New Roman" w:cs="Times New Roman"/>
          <w:b/>
          <w:color w:val="2D2D2D"/>
          <w:spacing w:val="-27"/>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w:t>
      </w:r>
      <w:r w:rsidR="00142F4F">
        <w:rPr>
          <w:rFonts w:ascii="Times New Roman" w:eastAsia="Times New Roman" w:hAnsi="Times New Roman" w:cs="Times New Roman"/>
          <w:b/>
          <w:color w:val="2D2D2D"/>
          <w:sz w:val="24"/>
          <w:szCs w:val="24"/>
          <w:lang w:eastAsia="pl-PL" w:bidi="pl-PL"/>
        </w:rPr>
        <w:t xml:space="preserve"> </w:t>
      </w:r>
      <w:r w:rsidRPr="000B760F">
        <w:rPr>
          <w:rFonts w:ascii="Times New Roman" w:eastAsia="Times New Roman" w:hAnsi="Times New Roman" w:cs="Times New Roman"/>
          <w:b/>
          <w:color w:val="2D2D2D"/>
          <w:spacing w:val="-35"/>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skala</w:t>
      </w:r>
      <w:r w:rsidRPr="000B760F">
        <w:rPr>
          <w:rFonts w:ascii="Times New Roman" w:eastAsia="Times New Roman" w:hAnsi="Times New Roman" w:cs="Times New Roman"/>
          <w:b/>
          <w:color w:val="2D2D2D"/>
          <w:spacing w:val="-31"/>
          <w:sz w:val="24"/>
          <w:szCs w:val="24"/>
          <w:lang w:eastAsia="pl-PL" w:bidi="pl-PL"/>
        </w:rPr>
        <w:t xml:space="preserve"> </w:t>
      </w:r>
      <w:r w:rsidRPr="000B760F">
        <w:rPr>
          <w:rFonts w:ascii="Times New Roman" w:eastAsia="Times New Roman" w:hAnsi="Times New Roman" w:cs="Times New Roman"/>
          <w:b/>
          <w:color w:val="2D2D2D"/>
          <w:sz w:val="24"/>
          <w:szCs w:val="24"/>
          <w:lang w:eastAsia="pl-PL" w:bidi="pl-PL"/>
        </w:rPr>
        <w:t>zjawiska</w:t>
      </w:r>
      <w:r w:rsidRPr="000B760F">
        <w:rPr>
          <w:rFonts w:ascii="Times New Roman" w:eastAsia="Times New Roman" w:hAnsi="Times New Roman" w:cs="Times New Roman"/>
          <w:b/>
          <w:color w:val="2D2D2D"/>
          <w:spacing w:val="-26"/>
          <w:sz w:val="24"/>
          <w:szCs w:val="24"/>
          <w:lang w:eastAsia="pl-PL" w:bidi="pl-PL"/>
        </w:rPr>
        <w:t xml:space="preserve"> </w:t>
      </w:r>
    </w:p>
    <w:p w:rsidR="00AA2BD4" w:rsidRPr="000B760F" w:rsidRDefault="00AA2BD4" w:rsidP="00AA2BD4">
      <w:pPr>
        <w:spacing w:after="0" w:line="360" w:lineRule="auto"/>
        <w:ind w:left="20" w:right="-66" w:firstLine="680"/>
        <w:jc w:val="both"/>
        <w:rPr>
          <w:rFonts w:ascii="Times New Roman" w:eastAsia="Times New Roman" w:hAnsi="Times New Roman" w:cs="Times New Roman"/>
          <w:color w:val="000000"/>
          <w:sz w:val="24"/>
          <w:szCs w:val="24"/>
          <w:lang w:eastAsia="pl-PL"/>
        </w:rPr>
      </w:pPr>
      <w:r w:rsidRPr="000B760F">
        <w:rPr>
          <w:rFonts w:ascii="Times New Roman" w:eastAsia="Times New Roman" w:hAnsi="Times New Roman" w:cs="Times New Roman"/>
          <w:color w:val="000000"/>
          <w:sz w:val="24"/>
          <w:szCs w:val="24"/>
          <w:lang w:eastAsia="pl-PL"/>
        </w:rPr>
        <w:t xml:space="preserve">W myśl ustawy o przeciwdziałaniu narkomanii, </w:t>
      </w:r>
      <w:r>
        <w:rPr>
          <w:rFonts w:ascii="Times New Roman" w:eastAsia="Times New Roman" w:hAnsi="Times New Roman" w:cs="Times New Roman"/>
          <w:color w:val="000000"/>
          <w:sz w:val="24"/>
          <w:szCs w:val="24"/>
          <w:lang w:eastAsia="pl-PL"/>
        </w:rPr>
        <w:t>pod pojęciem środka</w:t>
      </w:r>
      <w:r w:rsidRPr="000B760F">
        <w:rPr>
          <w:rFonts w:ascii="Times New Roman" w:eastAsia="Times New Roman" w:hAnsi="Times New Roman" w:cs="Times New Roman"/>
          <w:color w:val="000000"/>
          <w:sz w:val="24"/>
          <w:szCs w:val="24"/>
          <w:lang w:eastAsia="pl-PL"/>
        </w:rPr>
        <w:t xml:space="preserve"> zastępcze</w:t>
      </w:r>
      <w:r>
        <w:rPr>
          <w:rFonts w:ascii="Times New Roman" w:eastAsia="Times New Roman" w:hAnsi="Times New Roman" w:cs="Times New Roman"/>
          <w:color w:val="000000"/>
          <w:sz w:val="24"/>
          <w:szCs w:val="24"/>
          <w:lang w:eastAsia="pl-PL"/>
        </w:rPr>
        <w:t>go należy rozumieć</w:t>
      </w:r>
      <w:r w:rsidRPr="000B760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i/>
          <w:color w:val="000000"/>
          <w:sz w:val="24"/>
          <w:szCs w:val="24"/>
          <w:lang w:eastAsia="pl-PL"/>
        </w:rPr>
        <w:t>produkt zawierający substancję o działaniu na ośrodkowy układ nerwowy</w:t>
      </w:r>
      <w:r w:rsidRPr="000B760F">
        <w:rPr>
          <w:rFonts w:ascii="Times New Roman" w:eastAsia="Times New Roman" w:hAnsi="Times New Roman" w:cs="Times New Roman"/>
          <w:i/>
          <w:color w:val="000000"/>
          <w:sz w:val="24"/>
          <w:szCs w:val="24"/>
          <w:lang w:eastAsia="pl-PL"/>
        </w:rPr>
        <w:t>, który może być użyty w takich samych celach jak środek odurzający</w:t>
      </w:r>
      <w:r>
        <w:rPr>
          <w:rFonts w:ascii="Times New Roman" w:eastAsia="Times New Roman" w:hAnsi="Times New Roman" w:cs="Times New Roman"/>
          <w:i/>
          <w:color w:val="000000"/>
          <w:sz w:val="24"/>
          <w:szCs w:val="24"/>
          <w:lang w:eastAsia="pl-PL"/>
        </w:rPr>
        <w:t>, substancja psychotropowa lub nowa substancja psychoaktywna,</w:t>
      </w:r>
      <w:r w:rsidRPr="000B760F">
        <w:rPr>
          <w:rFonts w:ascii="Times New Roman" w:eastAsia="Times New Roman" w:hAnsi="Times New Roman" w:cs="Times New Roman"/>
          <w:i/>
          <w:color w:val="000000"/>
          <w:sz w:val="24"/>
          <w:szCs w:val="24"/>
          <w:lang w:eastAsia="pl-PL"/>
        </w:rPr>
        <w:t xml:space="preserve"> któ</w:t>
      </w:r>
      <w:r>
        <w:rPr>
          <w:rFonts w:ascii="Times New Roman" w:eastAsia="Times New Roman" w:hAnsi="Times New Roman" w:cs="Times New Roman"/>
          <w:i/>
          <w:color w:val="000000"/>
          <w:sz w:val="24"/>
          <w:szCs w:val="24"/>
          <w:lang w:eastAsia="pl-PL"/>
        </w:rPr>
        <w:t xml:space="preserve">rych wytwarzanie i wprowadzanie </w:t>
      </w:r>
      <w:r w:rsidRPr="000B760F">
        <w:rPr>
          <w:rFonts w:ascii="Times New Roman" w:eastAsia="Times New Roman" w:hAnsi="Times New Roman" w:cs="Times New Roman"/>
          <w:i/>
          <w:color w:val="000000"/>
          <w:sz w:val="24"/>
          <w:szCs w:val="24"/>
          <w:lang w:eastAsia="pl-PL"/>
        </w:rPr>
        <w:t xml:space="preserve">do obrotu nie jest regulowane na podstawie przepisów odrębnych; do środków zastępczych nie stosuje się przepisów </w:t>
      </w:r>
      <w:r>
        <w:rPr>
          <w:rFonts w:ascii="Times New Roman" w:eastAsia="Times New Roman" w:hAnsi="Times New Roman" w:cs="Times New Roman"/>
          <w:i/>
          <w:color w:val="000000"/>
          <w:sz w:val="24"/>
          <w:szCs w:val="24"/>
          <w:lang w:eastAsia="pl-PL"/>
        </w:rPr>
        <w:t xml:space="preserve"> </w:t>
      </w:r>
      <w:r w:rsidRPr="000B760F">
        <w:rPr>
          <w:rFonts w:ascii="Times New Roman" w:eastAsia="Times New Roman" w:hAnsi="Times New Roman" w:cs="Times New Roman"/>
          <w:i/>
          <w:color w:val="000000"/>
          <w:sz w:val="24"/>
          <w:szCs w:val="24"/>
          <w:lang w:eastAsia="pl-PL"/>
        </w:rPr>
        <w:t>o og</w:t>
      </w:r>
      <w:r>
        <w:rPr>
          <w:rFonts w:ascii="Times New Roman" w:eastAsia="Times New Roman" w:hAnsi="Times New Roman" w:cs="Times New Roman"/>
          <w:i/>
          <w:color w:val="000000"/>
          <w:sz w:val="24"/>
          <w:szCs w:val="24"/>
          <w:lang w:eastAsia="pl-PL"/>
        </w:rPr>
        <w:t>ólnym bezpieczeństwie produktów</w:t>
      </w:r>
      <w:r w:rsidRPr="000B760F">
        <w:rPr>
          <w:rFonts w:ascii="Times New Roman" w:eastAsia="Times New Roman" w:hAnsi="Times New Roman" w:cs="Times New Roman"/>
          <w:color w:val="000000"/>
          <w:sz w:val="24"/>
          <w:szCs w:val="24"/>
          <w:lang w:eastAsia="pl-PL"/>
        </w:rPr>
        <w:t>.</w:t>
      </w:r>
      <w:r w:rsidRPr="000B760F">
        <w:rPr>
          <w:rFonts w:ascii="Times New Roman" w:eastAsia="Times New Roman" w:hAnsi="Times New Roman" w:cs="Times New Roman"/>
          <w:color w:val="000000"/>
          <w:sz w:val="24"/>
          <w:szCs w:val="24"/>
          <w:vertAlign w:val="superscript"/>
          <w:lang w:eastAsia="pl-PL"/>
        </w:rPr>
        <w:footnoteReference w:id="16"/>
      </w: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Zjawisko związane z dystrybucją i przyjmowaniem środków zastępczych                                   tzw. „dopalaczy” było bardzo rozpowszechnione w 2017 roku. Obserwowano wówczas znaczny wzrost podaży i konsumpcji, przede wszystkim za sprawą funkcjonowania sklepów stacjonarnych oferujących tego typu substancje - 2 sklepy zlokalizowane w Kielcach                           i Ostrowcu Świętokrzyskim. W czerwcu 2018 r. zostały one zamknięte.                                             Ale rozpowszechnianie niedozwolonych substancji odbywało się za pomocą innych kanałów dystrybucji. </w:t>
      </w: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Poniżej znajduje się analiza zbiorcza z działań kontrolnych podjętych</w:t>
      </w:r>
      <w:r w:rsidR="00F01533">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w zakresie nadzoru nad środkami zastępczymi oraz zakazu produkcji i wprowadzania do obrotu </w:t>
      </w:r>
      <w:r w:rsidR="00F01533">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nowych substancji psychoaktywnych w województwie świętokrzyskim w latach </w:t>
      </w:r>
      <w:r w:rsidR="00F01533">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2017-2020.</w:t>
      </w: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p>
    <w:p w:rsidR="00AA2BD4" w:rsidRPr="00AC7A71" w:rsidRDefault="00D95987" w:rsidP="00D95987">
      <w:pPr>
        <w:autoSpaceDE w:val="0"/>
        <w:autoSpaceDN w:val="0"/>
        <w:adjustRightInd w:val="0"/>
        <w:spacing w:after="0" w:line="360" w:lineRule="auto"/>
        <w:jc w:val="both"/>
        <w:rPr>
          <w:rFonts w:ascii="Times New Roman" w:eastAsia="Times New Roman" w:hAnsi="Times New Roman" w:cs="Times New Roman"/>
          <w:color w:val="000000"/>
          <w:sz w:val="20"/>
          <w:szCs w:val="20"/>
          <w:lang w:eastAsia="pl-PL"/>
        </w:rPr>
      </w:pPr>
      <w:r>
        <w:rPr>
          <w:rFonts w:ascii="Times New Roman" w:eastAsia="Times New Roman" w:hAnsi="Times New Roman" w:cs="Times New Roman"/>
          <w:b/>
          <w:color w:val="000000"/>
          <w:sz w:val="20"/>
          <w:szCs w:val="20"/>
          <w:lang w:eastAsia="pl-PL"/>
        </w:rPr>
        <w:t>Tabela 15</w:t>
      </w:r>
      <w:r w:rsidR="00AA2BD4" w:rsidRPr="0090717F">
        <w:rPr>
          <w:rFonts w:ascii="Times New Roman" w:eastAsia="Times New Roman" w:hAnsi="Times New Roman" w:cs="Times New Roman"/>
          <w:b/>
          <w:color w:val="000000"/>
          <w:sz w:val="20"/>
          <w:szCs w:val="20"/>
          <w:lang w:eastAsia="pl-PL"/>
        </w:rPr>
        <w:t>.</w:t>
      </w:r>
      <w:r w:rsidR="00AA2BD4" w:rsidRPr="00AC7A71">
        <w:rPr>
          <w:rFonts w:ascii="Times New Roman" w:eastAsia="Times New Roman" w:hAnsi="Times New Roman" w:cs="Times New Roman"/>
          <w:color w:val="000000"/>
          <w:sz w:val="20"/>
          <w:szCs w:val="20"/>
          <w:lang w:eastAsia="pl-PL"/>
        </w:rPr>
        <w:t xml:space="preserve"> Działania </w:t>
      </w:r>
      <w:proofErr w:type="spellStart"/>
      <w:r w:rsidR="00AA2BD4" w:rsidRPr="00AC7A71">
        <w:rPr>
          <w:rFonts w:ascii="Times New Roman" w:eastAsia="Times New Roman" w:hAnsi="Times New Roman" w:cs="Times New Roman"/>
          <w:color w:val="000000"/>
          <w:sz w:val="20"/>
          <w:szCs w:val="20"/>
          <w:lang w:eastAsia="pl-PL"/>
        </w:rPr>
        <w:t>kontrolno</w:t>
      </w:r>
      <w:proofErr w:type="spellEnd"/>
      <w:r w:rsidR="00AA2BD4" w:rsidRPr="00AC7A71">
        <w:rPr>
          <w:rFonts w:ascii="Times New Roman" w:eastAsia="Times New Roman" w:hAnsi="Times New Roman" w:cs="Times New Roman"/>
          <w:color w:val="000000"/>
          <w:sz w:val="20"/>
          <w:szCs w:val="20"/>
          <w:lang w:eastAsia="pl-PL"/>
        </w:rPr>
        <w:t xml:space="preserve"> – represyjne podjęte </w:t>
      </w:r>
      <w:r w:rsidR="00AA2BD4">
        <w:rPr>
          <w:rFonts w:ascii="Times New Roman" w:eastAsia="Times New Roman" w:hAnsi="Times New Roman" w:cs="Times New Roman"/>
          <w:color w:val="000000"/>
          <w:sz w:val="20"/>
          <w:szCs w:val="20"/>
          <w:lang w:eastAsia="pl-PL"/>
        </w:rPr>
        <w:t xml:space="preserve">przez Państwową Inspekcję </w:t>
      </w:r>
      <w:r w:rsidR="006F4F8E">
        <w:rPr>
          <w:rFonts w:ascii="Times New Roman" w:eastAsia="Times New Roman" w:hAnsi="Times New Roman" w:cs="Times New Roman"/>
          <w:color w:val="000000"/>
          <w:sz w:val="20"/>
          <w:szCs w:val="20"/>
          <w:lang w:eastAsia="pl-PL"/>
        </w:rPr>
        <w:t>Sanitarną</w:t>
      </w:r>
      <w:r w:rsidR="00AA2BD4">
        <w:rPr>
          <w:rStyle w:val="Odwoanieprzypisudolnego"/>
          <w:rFonts w:ascii="Times New Roman" w:eastAsia="Times New Roman" w:hAnsi="Times New Roman" w:cs="Times New Roman"/>
          <w:color w:val="000000"/>
          <w:sz w:val="20"/>
          <w:szCs w:val="20"/>
          <w:lang w:eastAsia="pl-PL"/>
        </w:rPr>
        <w:footnoteReference w:id="17"/>
      </w:r>
    </w:p>
    <w:tbl>
      <w:tblPr>
        <w:tblStyle w:val="Tabela-Siatka"/>
        <w:tblW w:w="0" w:type="auto"/>
        <w:tblLook w:val="04A0" w:firstRow="1" w:lastRow="0" w:firstColumn="1" w:lastColumn="0" w:noHBand="0" w:noVBand="1"/>
      </w:tblPr>
      <w:tblGrid>
        <w:gridCol w:w="2972"/>
        <w:gridCol w:w="1559"/>
        <w:gridCol w:w="1843"/>
        <w:gridCol w:w="1559"/>
        <w:gridCol w:w="1127"/>
      </w:tblGrid>
      <w:tr w:rsidR="00AA2BD4" w:rsidTr="00414632">
        <w:tc>
          <w:tcPr>
            <w:tcW w:w="2972" w:type="dxa"/>
            <w:vMerge w:val="restart"/>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Rodzaj działań</w:t>
            </w:r>
          </w:p>
        </w:tc>
        <w:tc>
          <w:tcPr>
            <w:tcW w:w="6088" w:type="dxa"/>
            <w:gridSpan w:val="4"/>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ROK</w:t>
            </w:r>
          </w:p>
        </w:tc>
      </w:tr>
      <w:tr w:rsidR="00AA2BD4" w:rsidTr="00414632">
        <w:tc>
          <w:tcPr>
            <w:tcW w:w="2972" w:type="dxa"/>
            <w:vMerge/>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p>
        </w:tc>
        <w:tc>
          <w:tcPr>
            <w:tcW w:w="1559" w:type="dxa"/>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2017</w:t>
            </w:r>
          </w:p>
        </w:tc>
        <w:tc>
          <w:tcPr>
            <w:tcW w:w="1843" w:type="dxa"/>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2018</w:t>
            </w:r>
          </w:p>
        </w:tc>
        <w:tc>
          <w:tcPr>
            <w:tcW w:w="1559" w:type="dxa"/>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2019</w:t>
            </w:r>
          </w:p>
        </w:tc>
        <w:tc>
          <w:tcPr>
            <w:tcW w:w="1127" w:type="dxa"/>
            <w:shd w:val="clear" w:color="auto" w:fill="E5B8B7" w:themeFill="accent2" w:themeFillTint="66"/>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2020</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p>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Liczba sklepów</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2           </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Liczba podmiotów wprowadzających środki zastępcze w tych sklepach</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22</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Liczba kontroli podmiotów wprowadzających do obrotu środki zastępcze</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35</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6</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Liczba zatrzymanych opakowań środków zastępczych (łącznie z próbkami do badań)</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2120</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502+2,94 kg</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Liczba decyzji wydanych przez organy Państwowej Inspekcji Sanitarnej województwa świętokrzyskiego w toku prowadzonych postępowań administracyjnych</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154</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130</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18</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p>
        </w:tc>
      </w:tr>
      <w:tr w:rsidR="00AA2BD4" w:rsidTr="00414632">
        <w:tc>
          <w:tcPr>
            <w:tcW w:w="2972" w:type="dxa"/>
            <w:shd w:val="clear" w:color="auto" w:fill="F2DBDB" w:themeFill="accent2" w:themeFillTint="33"/>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Kwota nałożonych kar pieniężnych</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977 000,00 zł</w:t>
            </w:r>
          </w:p>
        </w:tc>
        <w:tc>
          <w:tcPr>
            <w:tcW w:w="1843"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465 000,00 zł</w:t>
            </w:r>
          </w:p>
        </w:tc>
        <w:tc>
          <w:tcPr>
            <w:tcW w:w="1559"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20 000,00 zł</w:t>
            </w:r>
          </w:p>
        </w:tc>
        <w:tc>
          <w:tcPr>
            <w:tcW w:w="1127" w:type="dxa"/>
          </w:tcPr>
          <w:p w:rsidR="00AA2BD4" w:rsidRDefault="00AA2BD4" w:rsidP="00414632">
            <w:pPr>
              <w:autoSpaceDE w:val="0"/>
              <w:autoSpaceDN w:val="0"/>
              <w:adjustRightInd w:val="0"/>
              <w:jc w:val="center"/>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0,00 zł</w:t>
            </w:r>
          </w:p>
        </w:tc>
      </w:tr>
    </w:tbl>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W 2017 roku do Państwowych Powiatowych Inspektorów Sanitarnych z terenu województwa świętokrzyskiego zgłoszono łącznie </w:t>
      </w:r>
      <w:r w:rsidRPr="00FD4F17">
        <w:rPr>
          <w:rFonts w:ascii="Times New Roman" w:eastAsia="Times New Roman" w:hAnsi="Times New Roman" w:cs="Times New Roman"/>
          <w:b/>
          <w:color w:val="000000"/>
          <w:sz w:val="24"/>
          <w:szCs w:val="24"/>
          <w:lang w:eastAsia="pl-PL"/>
        </w:rPr>
        <w:t>123</w:t>
      </w:r>
      <w:r>
        <w:rPr>
          <w:rFonts w:ascii="Times New Roman" w:eastAsia="Times New Roman" w:hAnsi="Times New Roman" w:cs="Times New Roman"/>
          <w:color w:val="000000"/>
          <w:sz w:val="24"/>
          <w:szCs w:val="24"/>
          <w:lang w:eastAsia="pl-PL"/>
        </w:rPr>
        <w:t xml:space="preserve"> podejrzeń zatruć środkami zastępczymi. Dotyczyły one głównie mężczyzn (106 zgłoszeń), a pozostałe kobiet                            (17 zgłoszeń). Najwięcej przypadków zatruć stwierdzono w grupie wiekowej 16-17 lat, gdzie zanotowano łącznie 38 przypadków. </w:t>
      </w: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 2018 roku do Państwowych Powiatowych Inspektorów Sanitarnych zgłoszono </w:t>
      </w:r>
      <w:r w:rsidRPr="00273D74">
        <w:rPr>
          <w:rFonts w:ascii="Times New Roman" w:eastAsia="Times New Roman" w:hAnsi="Times New Roman" w:cs="Times New Roman"/>
          <w:b/>
          <w:color w:val="000000"/>
          <w:sz w:val="24"/>
          <w:szCs w:val="24"/>
          <w:lang w:eastAsia="pl-PL"/>
        </w:rPr>
        <w:t>72</w:t>
      </w:r>
      <w:r>
        <w:rPr>
          <w:rFonts w:ascii="Times New Roman" w:eastAsia="Times New Roman" w:hAnsi="Times New Roman" w:cs="Times New Roman"/>
          <w:color w:val="000000"/>
          <w:sz w:val="24"/>
          <w:szCs w:val="24"/>
          <w:lang w:eastAsia="pl-PL"/>
        </w:rPr>
        <w:t xml:space="preserve"> przypadki zatruć środkami zastępczymi. Najwięcej zatruć odnotowano w powiecie ostrowieckim – 41 przypadków (w tym 34 w m. Ostrowiec Świętokrzyski). W 2018 roku przypadki zatruć dotyczyły głównie mężczyzn (56 przypadków), a pozostałe kobiet                       (16 przypadków). Najwięcej zatruć stwierdzono w grupie wiekowej 16-17 lat, gdzie zanotowano łącznie 17 przypadków.</w:t>
      </w:r>
    </w:p>
    <w:p w:rsidR="00AA2BD4"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2019 roku do Państwowych Powiatowych Inspektorów Sanitarnych z terenu województwa świętokrzyskiego wpłynęło łącznie </w:t>
      </w:r>
      <w:r w:rsidRPr="007442F0">
        <w:rPr>
          <w:rFonts w:ascii="Times New Roman" w:eastAsia="Times New Roman" w:hAnsi="Times New Roman" w:cs="Times New Roman"/>
          <w:b/>
          <w:color w:val="000000"/>
          <w:sz w:val="24"/>
          <w:szCs w:val="24"/>
          <w:lang w:eastAsia="pl-PL"/>
        </w:rPr>
        <w:t>21</w:t>
      </w:r>
      <w:r>
        <w:rPr>
          <w:rFonts w:ascii="Times New Roman" w:eastAsia="Times New Roman" w:hAnsi="Times New Roman" w:cs="Times New Roman"/>
          <w:color w:val="000000"/>
          <w:sz w:val="24"/>
          <w:szCs w:val="24"/>
          <w:lang w:eastAsia="pl-PL"/>
        </w:rPr>
        <w:t xml:space="preserve"> zgłoszeń przypadków zatruć środkami zastępczymi. Dotyczyły one głównie mężczyzn (16 przypadków), a pozostałe zatrucia dotyczyły kobiet (5 przypadków). Najwięcej przypadków stwierdzono u nastolatków                       w grupie wiekowej 17 lat – zanotowano 6 przypadków.</w:t>
      </w:r>
    </w:p>
    <w:p w:rsidR="00AA2BD4" w:rsidRPr="007442F0" w:rsidRDefault="00AA2BD4" w:rsidP="00AA2BD4">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W 2020 roku do Powiatowych Inspektoratów wpłynęło łącznie </w:t>
      </w:r>
      <w:r w:rsidRPr="007442F0">
        <w:rPr>
          <w:rFonts w:ascii="Times New Roman" w:eastAsia="Times New Roman" w:hAnsi="Times New Roman" w:cs="Times New Roman"/>
          <w:b/>
          <w:color w:val="000000"/>
          <w:sz w:val="24"/>
          <w:szCs w:val="24"/>
          <w:lang w:eastAsia="pl-PL"/>
        </w:rPr>
        <w:t>8</w:t>
      </w:r>
      <w:r>
        <w:rPr>
          <w:rFonts w:ascii="Times New Roman" w:eastAsia="Times New Roman" w:hAnsi="Times New Roman" w:cs="Times New Roman"/>
          <w:color w:val="000000"/>
          <w:sz w:val="24"/>
          <w:szCs w:val="24"/>
          <w:lang w:eastAsia="pl-PL"/>
        </w:rPr>
        <w:t xml:space="preserve"> zgłoszeń przypadków zatruć środkami zastępczymi (zgłoszono 6 przypadków zatruć mężczyzn                    i 2 zatrucia kobiet).</w:t>
      </w:r>
    </w:p>
    <w:p w:rsidR="00AA2BD4" w:rsidRDefault="00AA2BD4" w:rsidP="00AA2BD4">
      <w:pPr>
        <w:tabs>
          <w:tab w:val="left" w:pos="212"/>
        </w:tabs>
        <w:spacing w:after="0" w:line="360" w:lineRule="auto"/>
        <w:ind w:right="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b/>
      </w:r>
      <w:r>
        <w:rPr>
          <w:rFonts w:ascii="Times New Roman" w:eastAsia="Times New Roman" w:hAnsi="Times New Roman" w:cs="Times New Roman"/>
          <w:color w:val="000000"/>
          <w:sz w:val="24"/>
          <w:szCs w:val="24"/>
          <w:lang w:eastAsia="pl-PL"/>
        </w:rPr>
        <w:tab/>
      </w:r>
      <w:r w:rsidRPr="00680DFD">
        <w:rPr>
          <w:rFonts w:ascii="Times New Roman" w:eastAsia="Times New Roman" w:hAnsi="Times New Roman" w:cs="Times New Roman"/>
          <w:color w:val="000000"/>
          <w:sz w:val="24"/>
          <w:szCs w:val="24"/>
          <w:lang w:eastAsia="pl-PL"/>
        </w:rPr>
        <w:t xml:space="preserve">Poniższy wykres obrazuje skalę spadku odnotowywanych przypadków </w:t>
      </w:r>
      <w:r>
        <w:rPr>
          <w:rFonts w:ascii="Times New Roman" w:eastAsia="Times New Roman" w:hAnsi="Times New Roman" w:cs="Times New Roman"/>
          <w:color w:val="000000"/>
          <w:sz w:val="24"/>
          <w:szCs w:val="24"/>
          <w:lang w:eastAsia="pl-PL"/>
        </w:rPr>
        <w:t xml:space="preserve">                                w poszczególnych latach.</w:t>
      </w:r>
    </w:p>
    <w:p w:rsidR="00AA2BD4" w:rsidRDefault="00AA2BD4" w:rsidP="00AA2BD4">
      <w:pPr>
        <w:tabs>
          <w:tab w:val="left" w:pos="212"/>
        </w:tabs>
        <w:spacing w:after="0" w:line="360" w:lineRule="auto"/>
        <w:ind w:right="40"/>
        <w:jc w:val="both"/>
        <w:rPr>
          <w:rFonts w:ascii="Times New Roman" w:eastAsia="Times New Roman" w:hAnsi="Times New Roman" w:cs="Times New Roman"/>
          <w:color w:val="000000"/>
          <w:sz w:val="24"/>
          <w:szCs w:val="24"/>
          <w:lang w:eastAsia="pl-PL"/>
        </w:rPr>
      </w:pPr>
    </w:p>
    <w:p w:rsidR="00AA2BD4" w:rsidRPr="00536A87" w:rsidRDefault="00AA2BD4" w:rsidP="00AA2BD4">
      <w:pPr>
        <w:tabs>
          <w:tab w:val="left" w:pos="212"/>
        </w:tabs>
        <w:spacing w:after="0" w:line="360" w:lineRule="auto"/>
        <w:ind w:right="40"/>
        <w:jc w:val="both"/>
        <w:rPr>
          <w:rFonts w:ascii="Times New Roman" w:eastAsia="Times New Roman" w:hAnsi="Times New Roman" w:cs="Times New Roman"/>
          <w:color w:val="000000"/>
          <w:sz w:val="20"/>
          <w:szCs w:val="20"/>
          <w:lang w:eastAsia="pl-PL"/>
        </w:rPr>
      </w:pPr>
      <w:r w:rsidRPr="00536A87">
        <w:rPr>
          <w:rFonts w:ascii="Times New Roman" w:eastAsia="Times New Roman" w:hAnsi="Times New Roman" w:cs="Times New Roman"/>
          <w:b/>
          <w:color w:val="000000"/>
          <w:sz w:val="20"/>
          <w:szCs w:val="20"/>
          <w:lang w:eastAsia="pl-PL"/>
        </w:rPr>
        <w:t>Wykres 11:</w:t>
      </w:r>
      <w:r w:rsidRPr="00536A87">
        <w:rPr>
          <w:rFonts w:ascii="Times New Roman" w:eastAsia="Times New Roman" w:hAnsi="Times New Roman" w:cs="Times New Roman"/>
          <w:color w:val="000000"/>
          <w:sz w:val="20"/>
          <w:szCs w:val="20"/>
          <w:lang w:eastAsia="pl-PL"/>
        </w:rPr>
        <w:t xml:space="preserve"> </w:t>
      </w:r>
      <w:r w:rsidRPr="00735D02">
        <w:rPr>
          <w:rFonts w:ascii="Times New Roman" w:eastAsia="Times New Roman" w:hAnsi="Times New Roman" w:cs="Times New Roman"/>
          <w:color w:val="000000"/>
          <w:sz w:val="20"/>
          <w:szCs w:val="20"/>
          <w:lang w:eastAsia="pl-PL"/>
        </w:rPr>
        <w:t>Liczba zgłaszanych przypadków zatruć środkami zastępczymi w latach 2017-2020</w:t>
      </w:r>
      <w:r>
        <w:rPr>
          <w:rStyle w:val="Odwoanieprzypisudolnego"/>
          <w:rFonts w:ascii="Times New Roman" w:eastAsia="Times New Roman" w:hAnsi="Times New Roman" w:cs="Times New Roman"/>
          <w:color w:val="000000"/>
          <w:sz w:val="20"/>
          <w:szCs w:val="20"/>
          <w:lang w:eastAsia="pl-PL"/>
        </w:rPr>
        <w:footnoteReference w:id="18"/>
      </w:r>
    </w:p>
    <w:p w:rsidR="00AA2BD4" w:rsidRPr="004D4AAD" w:rsidRDefault="00AA2BD4" w:rsidP="00AA2BD4">
      <w:pPr>
        <w:autoSpaceDE w:val="0"/>
        <w:autoSpaceDN w:val="0"/>
        <w:adjustRightInd w:val="0"/>
        <w:spacing w:after="0" w:line="360" w:lineRule="auto"/>
        <w:jc w:val="center"/>
        <w:rPr>
          <w:rFonts w:ascii="Times New Roman" w:eastAsia="Times New Roman" w:hAnsi="Times New Roman" w:cs="Times New Roman"/>
          <w:color w:val="000000"/>
          <w:sz w:val="20"/>
          <w:szCs w:val="20"/>
          <w:lang w:eastAsia="pl-PL"/>
        </w:rPr>
      </w:pPr>
      <w:r w:rsidRPr="00680DFD">
        <w:rPr>
          <w:rFonts w:ascii="Times New Roman" w:eastAsia="Times New Roman" w:hAnsi="Times New Roman" w:cs="Times New Roman"/>
          <w:noProof/>
          <w:color w:val="000000"/>
          <w:sz w:val="24"/>
          <w:szCs w:val="24"/>
          <w:lang w:eastAsia="pl-PL"/>
        </w:rPr>
        <w:drawing>
          <wp:inline distT="0" distB="0" distL="0" distR="0" wp14:anchorId="482A9CC2" wp14:editId="25CC97CB">
            <wp:extent cx="4724400" cy="2254250"/>
            <wp:effectExtent l="0" t="0" r="19050" b="1270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A2BD4" w:rsidRPr="000B760F" w:rsidRDefault="00AA2BD4" w:rsidP="00AA2BD4">
      <w:pPr>
        <w:spacing w:after="0" w:line="360" w:lineRule="auto"/>
        <w:ind w:firstLine="709"/>
        <w:jc w:val="both"/>
        <w:rPr>
          <w:rFonts w:ascii="Times New Roman" w:eastAsia="Calibri" w:hAnsi="Times New Roman" w:cs="Times New Roman"/>
          <w:sz w:val="24"/>
          <w:szCs w:val="24"/>
          <w:lang w:eastAsia="pl-PL"/>
        </w:rPr>
      </w:pPr>
      <w:r>
        <w:rPr>
          <w:rFonts w:ascii="Times New Roman" w:eastAsia="Times New Roman" w:hAnsi="Times New Roman" w:cs="Times New Roman"/>
          <w:color w:val="000000" w:themeColor="text1"/>
          <w:sz w:val="24"/>
          <w:szCs w:val="24"/>
          <w:lang w:eastAsia="pl-PL"/>
        </w:rPr>
        <w:lastRenderedPageBreak/>
        <w:t>P</w:t>
      </w:r>
      <w:r w:rsidRPr="00CE78A7">
        <w:rPr>
          <w:rFonts w:ascii="Times New Roman" w:eastAsia="Times New Roman" w:hAnsi="Times New Roman" w:cs="Times New Roman"/>
          <w:color w:val="000000" w:themeColor="text1"/>
          <w:sz w:val="24"/>
          <w:szCs w:val="24"/>
          <w:lang w:eastAsia="pl-PL"/>
        </w:rPr>
        <w:t xml:space="preserve">roblem </w:t>
      </w:r>
      <w:r>
        <w:rPr>
          <w:rFonts w:ascii="Times New Roman" w:eastAsia="Times New Roman" w:hAnsi="Times New Roman" w:cs="Times New Roman"/>
          <w:color w:val="000000" w:themeColor="text1"/>
          <w:sz w:val="24"/>
          <w:szCs w:val="24"/>
          <w:lang w:eastAsia="pl-PL"/>
        </w:rPr>
        <w:t xml:space="preserve">„dopalaczy” </w:t>
      </w:r>
      <w:r w:rsidRPr="00CE78A7">
        <w:rPr>
          <w:rFonts w:ascii="Times New Roman" w:eastAsia="Times New Roman" w:hAnsi="Times New Roman" w:cs="Times New Roman"/>
          <w:color w:val="000000" w:themeColor="text1"/>
          <w:sz w:val="24"/>
          <w:szCs w:val="24"/>
          <w:lang w:eastAsia="pl-PL"/>
        </w:rPr>
        <w:t>dotyczy nie tylko młodych ludzi</w:t>
      </w:r>
      <w:r>
        <w:rPr>
          <w:rFonts w:ascii="Times New Roman" w:eastAsia="Times New Roman" w:hAnsi="Times New Roman" w:cs="Times New Roman"/>
          <w:color w:val="000000" w:themeColor="text1"/>
          <w:sz w:val="24"/>
          <w:szCs w:val="24"/>
          <w:lang w:eastAsia="pl-PL"/>
        </w:rPr>
        <w:t>, odnotowano</w:t>
      </w:r>
      <w:r w:rsidRPr="00CE78A7">
        <w:rPr>
          <w:rFonts w:ascii="Times New Roman" w:eastAsia="Times New Roman" w:hAnsi="Times New Roman" w:cs="Times New Roman"/>
          <w:color w:val="000000" w:themeColor="text1"/>
          <w:sz w:val="24"/>
          <w:szCs w:val="24"/>
          <w:lang w:eastAsia="pl-PL"/>
        </w:rPr>
        <w:t xml:space="preserve"> przypadki zatruć również wśród osób dorosłych. Należy zatem stwierdzić, że</w:t>
      </w:r>
      <w:r>
        <w:rPr>
          <w:rFonts w:ascii="Times New Roman" w:eastAsia="Times New Roman" w:hAnsi="Times New Roman" w:cs="Times New Roman"/>
          <w:color w:val="000000" w:themeColor="text1"/>
          <w:sz w:val="24"/>
          <w:szCs w:val="24"/>
          <w:lang w:eastAsia="pl-PL"/>
        </w:rPr>
        <w:t xml:space="preserve"> przeszkodą </w:t>
      </w:r>
      <w:r w:rsidRPr="00CE78A7">
        <w:rPr>
          <w:rFonts w:ascii="Times New Roman" w:eastAsia="Times New Roman" w:hAnsi="Times New Roman" w:cs="Times New Roman"/>
          <w:color w:val="000000" w:themeColor="text1"/>
          <w:sz w:val="24"/>
          <w:szCs w:val="24"/>
          <w:lang w:eastAsia="pl-PL"/>
        </w:rPr>
        <w:t>w rozwiązaniu problemu</w:t>
      </w:r>
      <w:r>
        <w:rPr>
          <w:rFonts w:ascii="Times New Roman" w:eastAsia="Times New Roman" w:hAnsi="Times New Roman" w:cs="Times New Roman"/>
          <w:color w:val="000000" w:themeColor="text1"/>
          <w:sz w:val="24"/>
          <w:szCs w:val="24"/>
          <w:lang w:eastAsia="pl-PL"/>
        </w:rPr>
        <w:t xml:space="preserve"> związanego z „dopalaczami”,</w:t>
      </w:r>
      <w:r w:rsidRPr="00CE78A7">
        <w:rPr>
          <w:rFonts w:ascii="Times New Roman" w:eastAsia="Times New Roman" w:hAnsi="Times New Roman" w:cs="Times New Roman"/>
          <w:color w:val="000000" w:themeColor="text1"/>
          <w:sz w:val="24"/>
          <w:szCs w:val="24"/>
          <w:lang w:eastAsia="pl-PL"/>
        </w:rPr>
        <w:t xml:space="preserve"> jest przede wszystkim niska cena </w:t>
      </w:r>
      <w:r w:rsidRPr="000B760F">
        <w:rPr>
          <w:rFonts w:ascii="Times New Roman" w:eastAsia="Times New Roman" w:hAnsi="Times New Roman" w:cs="Times New Roman"/>
          <w:color w:val="000000"/>
          <w:sz w:val="24"/>
          <w:szCs w:val="24"/>
          <w:lang w:eastAsia="pl-PL"/>
        </w:rPr>
        <w:t xml:space="preserve">tych specyfików </w:t>
      </w:r>
      <w:r>
        <w:rPr>
          <w:rFonts w:ascii="Times New Roman" w:eastAsia="Times New Roman" w:hAnsi="Times New Roman" w:cs="Times New Roman"/>
          <w:color w:val="000000"/>
          <w:sz w:val="24"/>
          <w:szCs w:val="24"/>
          <w:lang w:eastAsia="pl-PL"/>
        </w:rPr>
        <w:t xml:space="preserve">                    </w:t>
      </w:r>
      <w:r w:rsidRPr="000B760F">
        <w:rPr>
          <w:rFonts w:ascii="Times New Roman" w:eastAsia="Times New Roman" w:hAnsi="Times New Roman" w:cs="Times New Roman"/>
          <w:color w:val="000000"/>
          <w:sz w:val="24"/>
          <w:szCs w:val="24"/>
          <w:lang w:eastAsia="pl-PL"/>
        </w:rPr>
        <w:t xml:space="preserve">i ich łatwa dostępność za pośrednictwem </w:t>
      </w:r>
      <w:r>
        <w:rPr>
          <w:rFonts w:ascii="Times New Roman" w:eastAsia="Times New Roman" w:hAnsi="Times New Roman" w:cs="Times New Roman"/>
          <w:color w:val="000000"/>
          <w:sz w:val="24"/>
          <w:szCs w:val="24"/>
          <w:lang w:eastAsia="pl-PL"/>
        </w:rPr>
        <w:t xml:space="preserve">Internetu. </w:t>
      </w:r>
    </w:p>
    <w:p w:rsidR="00AA2BD4" w:rsidRDefault="00AA2BD4" w:rsidP="00142F4F">
      <w:pPr>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AA2BD4" w:rsidRPr="00D735D8" w:rsidRDefault="00AA2BD4" w:rsidP="00AA2BD4">
      <w:pPr>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0B760F">
        <w:rPr>
          <w:rFonts w:ascii="Times New Roman" w:eastAsia="Times New Roman" w:hAnsi="Times New Roman" w:cs="Times New Roman"/>
          <w:b/>
          <w:bCs/>
          <w:sz w:val="24"/>
          <w:szCs w:val="24"/>
          <w:lang w:eastAsia="pl-PL"/>
        </w:rPr>
        <w:t xml:space="preserve">2.6. Zwalczanie przestępczości narkotykowej </w:t>
      </w:r>
    </w:p>
    <w:p w:rsidR="00AA2BD4" w:rsidRPr="000B760F" w:rsidRDefault="00AA2BD4" w:rsidP="00AA2BD4">
      <w:pPr>
        <w:autoSpaceDE w:val="0"/>
        <w:autoSpaceDN w:val="0"/>
        <w:adjustRightInd w:val="0"/>
        <w:spacing w:after="0" w:line="360" w:lineRule="auto"/>
        <w:ind w:firstLine="708"/>
        <w:jc w:val="both"/>
        <w:rPr>
          <w:rFonts w:ascii="Times New Roman" w:eastAsia="Arial Unicode MS" w:hAnsi="Times New Roman" w:cs="Times New Roman"/>
          <w:color w:val="000000"/>
          <w:sz w:val="24"/>
          <w:szCs w:val="24"/>
          <w:lang w:eastAsia="pl-PL"/>
        </w:rPr>
      </w:pPr>
      <w:r w:rsidRPr="000B760F">
        <w:rPr>
          <w:rFonts w:ascii="Times New Roman" w:eastAsia="Arial Unicode MS" w:hAnsi="Times New Roman" w:cs="Times New Roman"/>
          <w:color w:val="000000"/>
          <w:sz w:val="24"/>
          <w:szCs w:val="24"/>
          <w:lang w:eastAsia="pl-PL"/>
        </w:rPr>
        <w:t xml:space="preserve">Narkomania jest niebezpiecznym i patologicznym zjawiskiem, </w:t>
      </w:r>
      <w:r>
        <w:rPr>
          <w:rFonts w:ascii="Times New Roman" w:eastAsia="Arial Unicode MS" w:hAnsi="Times New Roman" w:cs="Times New Roman"/>
          <w:color w:val="000000"/>
          <w:sz w:val="24"/>
          <w:szCs w:val="24"/>
          <w:lang w:eastAsia="pl-PL"/>
        </w:rPr>
        <w:t xml:space="preserve">które dotyka obecnie wszystkie </w:t>
      </w:r>
      <w:r w:rsidRPr="000B760F">
        <w:rPr>
          <w:rFonts w:ascii="Times New Roman" w:eastAsia="Arial Unicode MS" w:hAnsi="Times New Roman" w:cs="Times New Roman"/>
          <w:color w:val="000000"/>
          <w:sz w:val="24"/>
          <w:szCs w:val="24"/>
          <w:lang w:eastAsia="pl-PL"/>
        </w:rPr>
        <w:t>grupy spo</w:t>
      </w:r>
      <w:r w:rsidRPr="000B760F">
        <w:rPr>
          <w:rFonts w:ascii="Times New Roman" w:eastAsia="TimesNewRomanPSMT" w:hAnsi="Times New Roman" w:cs="Times New Roman"/>
          <w:color w:val="000000"/>
          <w:sz w:val="24"/>
          <w:szCs w:val="24"/>
          <w:lang w:eastAsia="pl-PL"/>
        </w:rPr>
        <w:t>ł</w:t>
      </w:r>
      <w:r w:rsidRPr="000B760F">
        <w:rPr>
          <w:rFonts w:ascii="Times New Roman" w:eastAsia="Arial Unicode MS" w:hAnsi="Times New Roman" w:cs="Times New Roman"/>
          <w:color w:val="000000"/>
          <w:sz w:val="24"/>
          <w:szCs w:val="24"/>
          <w:lang w:eastAsia="pl-PL"/>
        </w:rPr>
        <w:t>eczne, niezale</w:t>
      </w:r>
      <w:r w:rsidRPr="000B760F">
        <w:rPr>
          <w:rFonts w:ascii="Times New Roman" w:eastAsia="TimesNewRomanPSMT" w:hAnsi="Times New Roman" w:cs="Times New Roman"/>
          <w:color w:val="000000"/>
          <w:sz w:val="24"/>
          <w:szCs w:val="24"/>
          <w:lang w:eastAsia="pl-PL"/>
        </w:rPr>
        <w:t>ż</w:t>
      </w:r>
      <w:r w:rsidRPr="000B760F">
        <w:rPr>
          <w:rFonts w:ascii="Times New Roman" w:eastAsia="Arial Unicode MS" w:hAnsi="Times New Roman" w:cs="Times New Roman"/>
          <w:color w:val="000000"/>
          <w:sz w:val="24"/>
          <w:szCs w:val="24"/>
          <w:lang w:eastAsia="pl-PL"/>
        </w:rPr>
        <w:t>nie od wieku, wykszta</w:t>
      </w:r>
      <w:r w:rsidRPr="000B760F">
        <w:rPr>
          <w:rFonts w:ascii="Times New Roman" w:eastAsia="TimesNewRomanPSMT" w:hAnsi="Times New Roman" w:cs="Times New Roman"/>
          <w:color w:val="000000"/>
          <w:sz w:val="24"/>
          <w:szCs w:val="24"/>
          <w:lang w:eastAsia="pl-PL"/>
        </w:rPr>
        <w:t>ł</w:t>
      </w:r>
      <w:r w:rsidRPr="000B760F">
        <w:rPr>
          <w:rFonts w:ascii="Times New Roman" w:eastAsia="Arial Unicode MS" w:hAnsi="Times New Roman" w:cs="Times New Roman"/>
          <w:color w:val="000000"/>
          <w:sz w:val="24"/>
          <w:szCs w:val="24"/>
          <w:lang w:eastAsia="pl-PL"/>
        </w:rPr>
        <w:t>cenia c</w:t>
      </w:r>
      <w:r>
        <w:rPr>
          <w:rFonts w:ascii="Times New Roman" w:eastAsia="Arial Unicode MS" w:hAnsi="Times New Roman" w:cs="Times New Roman"/>
          <w:color w:val="000000"/>
          <w:sz w:val="24"/>
          <w:szCs w:val="24"/>
          <w:lang w:eastAsia="pl-PL"/>
        </w:rPr>
        <w:t>zy statusu materialnego. Zjawisko to silnie</w:t>
      </w:r>
      <w:r w:rsidRPr="000B760F">
        <w:rPr>
          <w:rFonts w:ascii="Times New Roman" w:eastAsia="Arial Unicode MS" w:hAnsi="Times New Roman" w:cs="Times New Roman"/>
          <w:color w:val="000000"/>
          <w:sz w:val="24"/>
          <w:szCs w:val="24"/>
          <w:lang w:eastAsia="pl-PL"/>
        </w:rPr>
        <w:t xml:space="preserve"> zwi</w:t>
      </w:r>
      <w:r w:rsidRPr="000B760F">
        <w:rPr>
          <w:rFonts w:ascii="Times New Roman" w:eastAsia="TimesNewRomanPSMT" w:hAnsi="Times New Roman" w:cs="Times New Roman"/>
          <w:color w:val="000000"/>
          <w:sz w:val="24"/>
          <w:szCs w:val="24"/>
          <w:lang w:eastAsia="pl-PL"/>
        </w:rPr>
        <w:t>ą</w:t>
      </w:r>
      <w:r w:rsidRPr="000B760F">
        <w:rPr>
          <w:rFonts w:ascii="Times New Roman" w:eastAsia="Arial Unicode MS" w:hAnsi="Times New Roman" w:cs="Times New Roman"/>
          <w:color w:val="000000"/>
          <w:sz w:val="24"/>
          <w:szCs w:val="24"/>
          <w:lang w:eastAsia="pl-PL"/>
        </w:rPr>
        <w:t>zan</w:t>
      </w:r>
      <w:r>
        <w:rPr>
          <w:rFonts w:ascii="Times New Roman" w:eastAsia="Arial Unicode MS" w:hAnsi="Times New Roman" w:cs="Times New Roman"/>
          <w:color w:val="000000"/>
          <w:sz w:val="24"/>
          <w:szCs w:val="24"/>
          <w:lang w:eastAsia="pl-PL"/>
        </w:rPr>
        <w:t xml:space="preserve">e </w:t>
      </w:r>
      <w:r w:rsidRPr="000B760F">
        <w:rPr>
          <w:rFonts w:ascii="Times New Roman" w:eastAsia="Arial Unicode MS" w:hAnsi="Times New Roman" w:cs="Times New Roman"/>
          <w:color w:val="000000"/>
          <w:sz w:val="24"/>
          <w:szCs w:val="24"/>
          <w:lang w:eastAsia="pl-PL"/>
        </w:rPr>
        <w:t>jest z innymi problemami spo</w:t>
      </w:r>
      <w:r w:rsidRPr="000B760F">
        <w:rPr>
          <w:rFonts w:ascii="Times New Roman" w:eastAsia="TimesNewRomanPSMT" w:hAnsi="Times New Roman" w:cs="Times New Roman"/>
          <w:color w:val="000000"/>
          <w:sz w:val="24"/>
          <w:szCs w:val="24"/>
          <w:lang w:eastAsia="pl-PL"/>
        </w:rPr>
        <w:t>ł</w:t>
      </w:r>
      <w:r w:rsidRPr="000B760F">
        <w:rPr>
          <w:rFonts w:ascii="Times New Roman" w:eastAsia="Arial Unicode MS" w:hAnsi="Times New Roman" w:cs="Times New Roman"/>
          <w:color w:val="000000"/>
          <w:sz w:val="24"/>
          <w:szCs w:val="24"/>
          <w:lang w:eastAsia="pl-PL"/>
        </w:rPr>
        <w:t>ecznymi jak: ubóstwo, bezrobocie, prostytucja czy też inna przest</w:t>
      </w:r>
      <w:r w:rsidRPr="000B760F">
        <w:rPr>
          <w:rFonts w:ascii="Times New Roman" w:eastAsia="TimesNewRomanPSMT" w:hAnsi="Times New Roman" w:cs="Times New Roman"/>
          <w:color w:val="000000"/>
          <w:sz w:val="24"/>
          <w:szCs w:val="24"/>
          <w:lang w:eastAsia="pl-PL"/>
        </w:rPr>
        <w:t>ę</w:t>
      </w:r>
      <w:r w:rsidRPr="000B760F">
        <w:rPr>
          <w:rFonts w:ascii="Times New Roman" w:eastAsia="Arial Unicode MS" w:hAnsi="Times New Roman" w:cs="Times New Roman"/>
          <w:color w:val="000000"/>
          <w:sz w:val="24"/>
          <w:szCs w:val="24"/>
          <w:lang w:eastAsia="pl-PL"/>
        </w:rPr>
        <w:t>pczość.</w:t>
      </w:r>
    </w:p>
    <w:p w:rsidR="00AA2BD4" w:rsidRPr="000B760F" w:rsidRDefault="00AA2BD4" w:rsidP="00AA2BD4">
      <w:pPr>
        <w:spacing w:after="0" w:line="360" w:lineRule="auto"/>
        <w:ind w:firstLine="720"/>
        <w:jc w:val="both"/>
        <w:rPr>
          <w:rFonts w:ascii="Times New Roman" w:eastAsia="Arial Unicode MS" w:hAnsi="Times New Roman" w:cs="Times New Roman"/>
          <w:color w:val="000000"/>
          <w:sz w:val="24"/>
          <w:szCs w:val="24"/>
          <w:lang w:eastAsia="pl-PL"/>
        </w:rPr>
      </w:pPr>
      <w:r w:rsidRPr="000B760F">
        <w:rPr>
          <w:rFonts w:ascii="Times New Roman" w:eastAsia="Arial Unicode MS" w:hAnsi="Times New Roman" w:cs="Times New Roman"/>
          <w:color w:val="000000"/>
          <w:sz w:val="24"/>
          <w:szCs w:val="24"/>
          <w:lang w:eastAsia="pl-PL"/>
        </w:rPr>
        <w:t xml:space="preserve">Zwalczanie przestępczości narkotykowej jest jednym z </w:t>
      </w:r>
      <w:r>
        <w:rPr>
          <w:rFonts w:ascii="Times New Roman" w:eastAsia="Arial Unicode MS" w:hAnsi="Times New Roman" w:cs="Times New Roman"/>
          <w:color w:val="000000"/>
          <w:sz w:val="24"/>
          <w:szCs w:val="24"/>
          <w:lang w:eastAsia="pl-PL"/>
        </w:rPr>
        <w:t xml:space="preserve">kluczowych </w:t>
      </w:r>
      <w:r w:rsidRPr="000B760F">
        <w:rPr>
          <w:rFonts w:ascii="Times New Roman" w:eastAsia="Arial Unicode MS" w:hAnsi="Times New Roman" w:cs="Times New Roman"/>
          <w:color w:val="000000"/>
          <w:sz w:val="24"/>
          <w:szCs w:val="24"/>
          <w:lang w:eastAsia="pl-PL"/>
        </w:rPr>
        <w:t>prio</w:t>
      </w:r>
      <w:r>
        <w:rPr>
          <w:rFonts w:ascii="Times New Roman" w:eastAsia="Arial Unicode MS" w:hAnsi="Times New Roman" w:cs="Times New Roman"/>
          <w:color w:val="000000"/>
          <w:sz w:val="24"/>
          <w:szCs w:val="24"/>
          <w:lang w:eastAsia="pl-PL"/>
        </w:rPr>
        <w:t>rytetów Policji. W tym celu, na terenie województwa</w:t>
      </w:r>
      <w:r w:rsidRPr="000B760F">
        <w:rPr>
          <w:rFonts w:ascii="Times New Roman" w:eastAsia="Arial Unicode MS" w:hAnsi="Times New Roman" w:cs="Times New Roman"/>
          <w:color w:val="000000"/>
          <w:sz w:val="24"/>
          <w:szCs w:val="24"/>
          <w:lang w:eastAsia="pl-PL"/>
        </w:rPr>
        <w:t xml:space="preserve"> świętokrzyskiego działają wyspecjalizowane struktury </w:t>
      </w:r>
      <w:r>
        <w:rPr>
          <w:rFonts w:ascii="Times New Roman" w:eastAsia="Arial Unicode MS" w:hAnsi="Times New Roman" w:cs="Times New Roman"/>
          <w:color w:val="000000"/>
          <w:sz w:val="24"/>
          <w:szCs w:val="24"/>
          <w:lang w:eastAsia="pl-PL"/>
        </w:rPr>
        <w:t xml:space="preserve">policyjne, których </w:t>
      </w:r>
      <w:r w:rsidRPr="000B760F">
        <w:rPr>
          <w:rFonts w:ascii="Times New Roman" w:eastAsia="Arial Unicode MS" w:hAnsi="Times New Roman" w:cs="Times New Roman"/>
          <w:color w:val="000000"/>
          <w:sz w:val="24"/>
          <w:szCs w:val="24"/>
          <w:lang w:eastAsia="pl-PL"/>
        </w:rPr>
        <w:t>głównym zadaniem jest dotarcie do grup przestępc</w:t>
      </w:r>
      <w:r>
        <w:rPr>
          <w:rFonts w:ascii="Times New Roman" w:eastAsia="Arial Unicode MS" w:hAnsi="Times New Roman" w:cs="Times New Roman"/>
          <w:color w:val="000000"/>
          <w:sz w:val="24"/>
          <w:szCs w:val="24"/>
          <w:lang w:eastAsia="pl-PL"/>
        </w:rPr>
        <w:t xml:space="preserve">zych zajmujących się produkcją </w:t>
      </w:r>
      <w:r w:rsidRPr="000B760F">
        <w:rPr>
          <w:rFonts w:ascii="Times New Roman" w:eastAsia="Arial Unicode MS" w:hAnsi="Times New Roman" w:cs="Times New Roman"/>
          <w:color w:val="000000"/>
          <w:sz w:val="24"/>
          <w:szCs w:val="24"/>
          <w:lang w:eastAsia="pl-PL"/>
        </w:rPr>
        <w:t>i rozprowadzaniem narkotyków. W wyniku ich pracy</w:t>
      </w:r>
      <w:r>
        <w:rPr>
          <w:rFonts w:ascii="Times New Roman" w:eastAsia="Arial Unicode MS" w:hAnsi="Times New Roman" w:cs="Times New Roman"/>
          <w:color w:val="000000"/>
          <w:sz w:val="24"/>
          <w:szCs w:val="24"/>
          <w:lang w:eastAsia="pl-PL"/>
        </w:rPr>
        <w:t>,</w:t>
      </w:r>
      <w:r w:rsidRPr="000B760F">
        <w:rPr>
          <w:rFonts w:ascii="Times New Roman" w:eastAsia="Arial Unicode MS" w:hAnsi="Times New Roman" w:cs="Times New Roman"/>
          <w:color w:val="000000"/>
          <w:sz w:val="24"/>
          <w:szCs w:val="24"/>
          <w:lang w:eastAsia="pl-PL"/>
        </w:rPr>
        <w:t xml:space="preserve"> na terenie województwa </w:t>
      </w:r>
      <w:r>
        <w:rPr>
          <w:rFonts w:ascii="Times New Roman" w:eastAsia="Arial Unicode MS" w:hAnsi="Times New Roman" w:cs="Times New Roman"/>
          <w:color w:val="000000"/>
          <w:sz w:val="24"/>
          <w:szCs w:val="24"/>
          <w:lang w:eastAsia="pl-PL"/>
        </w:rPr>
        <w:t xml:space="preserve">świętokrzyskiego </w:t>
      </w:r>
      <w:r w:rsidRPr="000B760F">
        <w:rPr>
          <w:rFonts w:ascii="Times New Roman" w:eastAsia="Arial Unicode MS" w:hAnsi="Times New Roman" w:cs="Times New Roman"/>
          <w:color w:val="000000"/>
          <w:sz w:val="24"/>
          <w:szCs w:val="24"/>
          <w:lang w:eastAsia="pl-PL"/>
        </w:rPr>
        <w:t>ograniczono dostępność do wszy</w:t>
      </w:r>
      <w:r>
        <w:rPr>
          <w:rFonts w:ascii="Times New Roman" w:eastAsia="Arial Unicode MS" w:hAnsi="Times New Roman" w:cs="Times New Roman"/>
          <w:color w:val="000000"/>
          <w:sz w:val="24"/>
          <w:szCs w:val="24"/>
          <w:lang w:eastAsia="pl-PL"/>
        </w:rPr>
        <w:t>stkich rodzajów narkotyków                                         (</w:t>
      </w:r>
      <w:r w:rsidRPr="000B760F">
        <w:rPr>
          <w:rFonts w:ascii="Times New Roman" w:eastAsia="Arial Unicode MS" w:hAnsi="Times New Roman" w:cs="Times New Roman"/>
          <w:color w:val="000000"/>
          <w:sz w:val="24"/>
          <w:szCs w:val="24"/>
          <w:lang w:eastAsia="pl-PL"/>
        </w:rPr>
        <w:t>w szczególności do</w:t>
      </w:r>
      <w:r>
        <w:rPr>
          <w:rFonts w:ascii="Times New Roman" w:eastAsia="Arial Unicode MS" w:hAnsi="Times New Roman" w:cs="Times New Roman"/>
          <w:color w:val="000000"/>
          <w:sz w:val="24"/>
          <w:szCs w:val="24"/>
          <w:lang w:eastAsia="pl-PL"/>
        </w:rPr>
        <w:t>:</w:t>
      </w:r>
      <w:r w:rsidRPr="000B760F">
        <w:rPr>
          <w:rFonts w:ascii="Times New Roman" w:eastAsia="Arial Unicode MS" w:hAnsi="Times New Roman" w:cs="Times New Roman"/>
          <w:color w:val="000000"/>
          <w:sz w:val="24"/>
          <w:szCs w:val="24"/>
          <w:lang w:eastAsia="pl-PL"/>
        </w:rPr>
        <w:t xml:space="preserve"> marihuany, amfetaminy, haszyszu i nowych środków psychoaktywnych tzw. „dopalaczy”</w:t>
      </w:r>
      <w:r>
        <w:rPr>
          <w:rFonts w:ascii="Times New Roman" w:eastAsia="Arial Unicode MS" w:hAnsi="Times New Roman" w:cs="Times New Roman"/>
          <w:color w:val="000000"/>
          <w:sz w:val="24"/>
          <w:szCs w:val="24"/>
          <w:lang w:eastAsia="pl-PL"/>
        </w:rPr>
        <w:t>)</w:t>
      </w:r>
      <w:r w:rsidRPr="000B760F">
        <w:rPr>
          <w:rFonts w:ascii="Times New Roman" w:eastAsia="Arial Unicode MS" w:hAnsi="Times New Roman" w:cs="Times New Roman"/>
          <w:color w:val="000000"/>
          <w:sz w:val="24"/>
          <w:szCs w:val="24"/>
          <w:lang w:eastAsia="pl-PL"/>
        </w:rPr>
        <w:t xml:space="preserve">. </w:t>
      </w:r>
    </w:p>
    <w:p w:rsidR="00AA2BD4" w:rsidRPr="000B760F" w:rsidRDefault="00AA2BD4" w:rsidP="00AA2BD4">
      <w:pPr>
        <w:spacing w:after="0" w:line="360" w:lineRule="auto"/>
        <w:ind w:firstLine="708"/>
        <w:jc w:val="both"/>
        <w:rPr>
          <w:rFonts w:ascii="Times New Roman" w:eastAsia="Arial Unicode MS" w:hAnsi="Times New Roman" w:cs="Times New Roman"/>
          <w:color w:val="000000"/>
          <w:sz w:val="24"/>
          <w:szCs w:val="24"/>
          <w:lang w:eastAsia="pl-PL"/>
        </w:rPr>
      </w:pPr>
      <w:r w:rsidRPr="000B760F">
        <w:rPr>
          <w:rFonts w:ascii="Times New Roman" w:eastAsia="Arial Unicode MS" w:hAnsi="Times New Roman" w:cs="Times New Roman"/>
          <w:color w:val="000000"/>
          <w:sz w:val="24"/>
          <w:szCs w:val="24"/>
          <w:lang w:eastAsia="pl-PL"/>
        </w:rPr>
        <w:t>W garnizonie świętokrzyski</w:t>
      </w:r>
      <w:r>
        <w:rPr>
          <w:rFonts w:ascii="Times New Roman" w:eastAsia="Arial Unicode MS" w:hAnsi="Times New Roman" w:cs="Times New Roman"/>
          <w:color w:val="000000"/>
          <w:sz w:val="24"/>
          <w:szCs w:val="24"/>
          <w:lang w:eastAsia="pl-PL"/>
        </w:rPr>
        <w:t>ej Policji</w:t>
      </w:r>
      <w:r w:rsidRPr="000B760F">
        <w:rPr>
          <w:rFonts w:ascii="Times New Roman" w:eastAsia="Arial Unicode MS" w:hAnsi="Times New Roman" w:cs="Times New Roman"/>
          <w:color w:val="000000"/>
          <w:sz w:val="24"/>
          <w:szCs w:val="24"/>
          <w:lang w:eastAsia="pl-PL"/>
        </w:rPr>
        <w:t xml:space="preserve"> działają dwa Wydziały do Walki </w:t>
      </w:r>
      <w:r>
        <w:rPr>
          <w:rFonts w:ascii="Times New Roman" w:eastAsia="Arial Unicode MS" w:hAnsi="Times New Roman" w:cs="Times New Roman"/>
          <w:color w:val="000000"/>
          <w:sz w:val="24"/>
          <w:szCs w:val="24"/>
          <w:lang w:eastAsia="pl-PL"/>
        </w:rPr>
        <w:t xml:space="preserve">                                            </w:t>
      </w:r>
      <w:r w:rsidRPr="000B760F">
        <w:rPr>
          <w:rFonts w:ascii="Times New Roman" w:eastAsia="Arial Unicode MS" w:hAnsi="Times New Roman" w:cs="Times New Roman"/>
          <w:color w:val="000000"/>
          <w:sz w:val="24"/>
          <w:szCs w:val="24"/>
          <w:lang w:eastAsia="pl-PL"/>
        </w:rPr>
        <w:t>z Pr</w:t>
      </w:r>
      <w:r>
        <w:rPr>
          <w:rFonts w:ascii="Times New Roman" w:eastAsia="Arial Unicode MS" w:hAnsi="Times New Roman" w:cs="Times New Roman"/>
          <w:color w:val="000000"/>
          <w:sz w:val="24"/>
          <w:szCs w:val="24"/>
          <w:lang w:eastAsia="pl-PL"/>
        </w:rPr>
        <w:t>zestępczością Narkotykową tj. w</w:t>
      </w:r>
      <w:r w:rsidRPr="000B760F">
        <w:rPr>
          <w:rFonts w:ascii="Times New Roman" w:eastAsia="Arial Unicode MS" w:hAnsi="Times New Roman" w:cs="Times New Roman"/>
          <w:color w:val="000000"/>
          <w:sz w:val="24"/>
          <w:szCs w:val="24"/>
          <w:lang w:eastAsia="pl-PL"/>
        </w:rPr>
        <w:t xml:space="preserve"> Komendzie Wojewódzkiej Policji w Kielcach </w:t>
      </w:r>
      <w:r>
        <w:rPr>
          <w:rFonts w:ascii="Times New Roman" w:eastAsia="Arial Unicode MS" w:hAnsi="Times New Roman" w:cs="Times New Roman"/>
          <w:color w:val="000000"/>
          <w:sz w:val="24"/>
          <w:szCs w:val="24"/>
          <w:lang w:eastAsia="pl-PL"/>
        </w:rPr>
        <w:t xml:space="preserve">                          oraz</w:t>
      </w:r>
      <w:r w:rsidRPr="000B760F">
        <w:rPr>
          <w:rFonts w:ascii="Times New Roman" w:eastAsia="Arial Unicode MS" w:hAnsi="Times New Roman" w:cs="Times New Roman"/>
          <w:color w:val="000000"/>
          <w:sz w:val="24"/>
          <w:szCs w:val="24"/>
          <w:lang w:eastAsia="pl-PL"/>
        </w:rPr>
        <w:t xml:space="preserve"> w Komendzie Miejskiej Policji w Kielcach</w:t>
      </w:r>
      <w:r>
        <w:rPr>
          <w:rFonts w:ascii="Times New Roman" w:eastAsia="Arial Unicode MS" w:hAnsi="Times New Roman" w:cs="Times New Roman"/>
          <w:color w:val="000000"/>
          <w:sz w:val="24"/>
          <w:szCs w:val="24"/>
          <w:lang w:eastAsia="pl-PL"/>
        </w:rPr>
        <w:t>. N</w:t>
      </w:r>
      <w:r w:rsidRPr="000B760F">
        <w:rPr>
          <w:rFonts w:ascii="Times New Roman" w:eastAsia="Arial Unicode MS" w:hAnsi="Times New Roman" w:cs="Times New Roman"/>
          <w:color w:val="000000"/>
          <w:sz w:val="24"/>
          <w:szCs w:val="24"/>
          <w:lang w:eastAsia="pl-PL"/>
        </w:rPr>
        <w:t xml:space="preserve">atomiast w Komendach Powiatowych Policji </w:t>
      </w:r>
      <w:r>
        <w:rPr>
          <w:rFonts w:ascii="Times New Roman" w:eastAsia="Arial Unicode MS" w:hAnsi="Times New Roman" w:cs="Times New Roman"/>
          <w:color w:val="000000"/>
          <w:sz w:val="24"/>
          <w:szCs w:val="24"/>
          <w:lang w:eastAsia="pl-PL"/>
        </w:rPr>
        <w:t xml:space="preserve">działają </w:t>
      </w:r>
      <w:r w:rsidRPr="000B760F">
        <w:rPr>
          <w:rFonts w:ascii="Times New Roman" w:eastAsia="Arial Unicode MS" w:hAnsi="Times New Roman" w:cs="Times New Roman"/>
          <w:color w:val="000000"/>
          <w:sz w:val="24"/>
          <w:szCs w:val="24"/>
          <w:lang w:eastAsia="pl-PL"/>
        </w:rPr>
        <w:t>zespoły, w których policjanci prowadzą bieżące rozpoznanie środowiska dealerów or</w:t>
      </w:r>
      <w:r>
        <w:rPr>
          <w:rFonts w:ascii="Times New Roman" w:eastAsia="Arial Unicode MS" w:hAnsi="Times New Roman" w:cs="Times New Roman"/>
          <w:color w:val="000000"/>
          <w:sz w:val="24"/>
          <w:szCs w:val="24"/>
          <w:lang w:eastAsia="pl-PL"/>
        </w:rPr>
        <w:t xml:space="preserve">az miejsc, gdzie dochodzić może </w:t>
      </w:r>
      <w:r w:rsidRPr="000B760F">
        <w:rPr>
          <w:rFonts w:ascii="Times New Roman" w:eastAsia="Arial Unicode MS" w:hAnsi="Times New Roman" w:cs="Times New Roman"/>
          <w:color w:val="000000"/>
          <w:sz w:val="24"/>
          <w:szCs w:val="24"/>
          <w:lang w:eastAsia="pl-PL"/>
        </w:rPr>
        <w:t xml:space="preserve">do produkcji, upraw czy sprzedaży narkotyków. </w:t>
      </w:r>
    </w:p>
    <w:p w:rsidR="00AA2BD4" w:rsidRPr="000B760F" w:rsidRDefault="00AA2BD4" w:rsidP="00AA2BD4">
      <w:pPr>
        <w:autoSpaceDE w:val="0"/>
        <w:autoSpaceDN w:val="0"/>
        <w:adjustRightInd w:val="0"/>
        <w:spacing w:after="0" w:line="360" w:lineRule="auto"/>
        <w:ind w:firstLine="708"/>
        <w:jc w:val="both"/>
        <w:rPr>
          <w:rFonts w:ascii="Times New Roman" w:eastAsia="Arial Unicode MS" w:hAnsi="Times New Roman" w:cs="Times New Roman"/>
          <w:color w:val="000000"/>
          <w:sz w:val="24"/>
          <w:szCs w:val="24"/>
          <w:lang w:eastAsia="pl-PL"/>
        </w:rPr>
      </w:pPr>
      <w:r w:rsidRPr="000B760F">
        <w:rPr>
          <w:rFonts w:ascii="Times New Roman" w:eastAsia="Arial Unicode MS" w:hAnsi="Times New Roman" w:cs="Times New Roman"/>
          <w:color w:val="000000"/>
          <w:sz w:val="24"/>
          <w:szCs w:val="24"/>
          <w:lang w:eastAsia="pl-PL"/>
        </w:rPr>
        <w:t>Kwestię odpowiedzialności karnej m.</w:t>
      </w:r>
      <w:r>
        <w:rPr>
          <w:rFonts w:ascii="Times New Roman" w:eastAsia="Arial Unicode MS" w:hAnsi="Times New Roman" w:cs="Times New Roman"/>
          <w:color w:val="000000"/>
          <w:sz w:val="24"/>
          <w:szCs w:val="24"/>
          <w:lang w:eastAsia="pl-PL"/>
        </w:rPr>
        <w:t xml:space="preserve"> </w:t>
      </w:r>
      <w:r w:rsidRPr="000B760F">
        <w:rPr>
          <w:rFonts w:ascii="Times New Roman" w:eastAsia="Arial Unicode MS" w:hAnsi="Times New Roman" w:cs="Times New Roman"/>
          <w:color w:val="000000"/>
          <w:sz w:val="24"/>
          <w:szCs w:val="24"/>
          <w:lang w:eastAsia="pl-PL"/>
        </w:rPr>
        <w:t xml:space="preserve">in. za: posiadanie, wprowadzanie do obrotu, udzielanie, uprawę oraz produkcję środków odurzających i substancji psychotropowych ujęto w rozdziale 7 ustawy z dnia 29 lipca 2005 roku </w:t>
      </w:r>
      <w:r w:rsidRPr="000B760F">
        <w:rPr>
          <w:rFonts w:ascii="Times New Roman" w:eastAsia="Arial Unicode MS" w:hAnsi="Times New Roman" w:cs="Times New Roman"/>
          <w:iCs/>
          <w:color w:val="000000"/>
          <w:sz w:val="24"/>
          <w:szCs w:val="24"/>
          <w:lang w:eastAsia="pl-PL"/>
        </w:rPr>
        <w:t>o przeciwdziałaniu narkomanii</w:t>
      </w:r>
      <w:r w:rsidRPr="000B760F">
        <w:rPr>
          <w:rFonts w:ascii="Times New Roman" w:eastAsia="Arial Unicode MS" w:hAnsi="Times New Roman" w:cs="Times New Roman"/>
          <w:i/>
          <w:iCs/>
          <w:color w:val="000000"/>
          <w:sz w:val="24"/>
          <w:szCs w:val="24"/>
          <w:lang w:eastAsia="pl-PL"/>
        </w:rPr>
        <w:t>.</w:t>
      </w:r>
    </w:p>
    <w:p w:rsidR="00AA2BD4" w:rsidRDefault="00AA2BD4" w:rsidP="00AA2BD4">
      <w:pPr>
        <w:spacing w:after="0" w:line="360" w:lineRule="auto"/>
        <w:jc w:val="both"/>
        <w:rPr>
          <w:rFonts w:ascii="Times New Roman" w:eastAsia="Arial Unicode MS" w:hAnsi="Times New Roman" w:cs="Times New Roman"/>
          <w:color w:val="000000"/>
          <w:sz w:val="24"/>
          <w:szCs w:val="24"/>
          <w:lang w:eastAsia="pl-PL"/>
        </w:rPr>
      </w:pPr>
      <w:r>
        <w:rPr>
          <w:rFonts w:ascii="Times New Roman" w:eastAsia="Arial Unicode MS" w:hAnsi="Times New Roman" w:cs="Times New Roman"/>
          <w:color w:val="000000"/>
          <w:sz w:val="24"/>
          <w:szCs w:val="24"/>
          <w:lang w:eastAsia="pl-PL"/>
        </w:rPr>
        <w:tab/>
        <w:t>Tabela poniżej przedstawia ilość wszczętych postępowań o przestępstwa narkotykowe, ilość stwierdzonych przestępstw oraz wskaźnik wykrywalności przestępstw                     w latach 2017-2020.</w:t>
      </w:r>
    </w:p>
    <w:p w:rsidR="00AA2BD4" w:rsidRDefault="00AA2BD4" w:rsidP="00AA2BD4">
      <w:pPr>
        <w:spacing w:after="0" w:line="360" w:lineRule="auto"/>
        <w:jc w:val="both"/>
        <w:rPr>
          <w:rFonts w:ascii="Times New Roman" w:eastAsia="Arial Unicode MS" w:hAnsi="Times New Roman" w:cs="Times New Roman"/>
          <w:color w:val="000000"/>
          <w:sz w:val="24"/>
          <w:szCs w:val="24"/>
          <w:lang w:eastAsia="pl-PL"/>
        </w:rPr>
      </w:pPr>
    </w:p>
    <w:p w:rsidR="00AA2BD4" w:rsidRDefault="00AA2BD4" w:rsidP="00AA2BD4">
      <w:pPr>
        <w:spacing w:after="0" w:line="360" w:lineRule="auto"/>
        <w:jc w:val="both"/>
        <w:rPr>
          <w:rFonts w:ascii="Times New Roman" w:eastAsia="Arial Unicode MS" w:hAnsi="Times New Roman" w:cs="Times New Roman"/>
          <w:color w:val="000000"/>
          <w:sz w:val="24"/>
          <w:szCs w:val="24"/>
          <w:lang w:eastAsia="pl-PL"/>
        </w:rPr>
      </w:pPr>
    </w:p>
    <w:p w:rsidR="00AA2BD4" w:rsidRDefault="00AA2BD4" w:rsidP="00AA2BD4">
      <w:pPr>
        <w:spacing w:after="0" w:line="360" w:lineRule="auto"/>
        <w:jc w:val="both"/>
        <w:rPr>
          <w:rFonts w:ascii="Times New Roman" w:eastAsia="Arial Unicode MS" w:hAnsi="Times New Roman" w:cs="Times New Roman"/>
          <w:color w:val="000000"/>
          <w:sz w:val="24"/>
          <w:szCs w:val="24"/>
          <w:lang w:eastAsia="pl-PL"/>
        </w:rPr>
      </w:pPr>
    </w:p>
    <w:p w:rsidR="00AA2BD4" w:rsidRDefault="00AA2BD4" w:rsidP="00AA2BD4">
      <w:pPr>
        <w:spacing w:after="0" w:line="360" w:lineRule="auto"/>
        <w:jc w:val="both"/>
        <w:rPr>
          <w:rFonts w:ascii="Times New Roman" w:eastAsia="Arial Unicode MS" w:hAnsi="Times New Roman" w:cs="Times New Roman"/>
          <w:color w:val="000000"/>
          <w:sz w:val="24"/>
          <w:szCs w:val="24"/>
          <w:lang w:eastAsia="pl-PL"/>
        </w:rPr>
      </w:pPr>
    </w:p>
    <w:p w:rsidR="00AA2BD4" w:rsidRPr="00401A34" w:rsidRDefault="00AA2BD4" w:rsidP="00AA2BD4">
      <w:pPr>
        <w:spacing w:after="0" w:line="360" w:lineRule="auto"/>
        <w:jc w:val="both"/>
        <w:rPr>
          <w:rFonts w:ascii="Times New Roman" w:eastAsia="Arial Unicode MS" w:hAnsi="Times New Roman" w:cs="Times New Roman"/>
          <w:color w:val="000000"/>
          <w:sz w:val="24"/>
          <w:szCs w:val="24"/>
          <w:lang w:eastAsia="pl-PL"/>
        </w:rPr>
      </w:pPr>
      <w:r w:rsidRPr="00401A34">
        <w:rPr>
          <w:rFonts w:ascii="Times New Roman" w:eastAsia="Arial Unicode MS" w:hAnsi="Times New Roman" w:cs="Times New Roman"/>
          <w:b/>
          <w:color w:val="000000"/>
          <w:sz w:val="20"/>
          <w:szCs w:val="20"/>
          <w:lang w:eastAsia="pl-PL"/>
        </w:rPr>
        <w:lastRenderedPageBreak/>
        <w:t>Tabela</w:t>
      </w:r>
      <w:r w:rsidRPr="000B760F">
        <w:rPr>
          <w:rFonts w:ascii="Times New Roman" w:eastAsia="Arial Unicode MS" w:hAnsi="Times New Roman" w:cs="Times New Roman"/>
          <w:color w:val="000000"/>
          <w:sz w:val="20"/>
          <w:szCs w:val="20"/>
          <w:lang w:eastAsia="pl-PL"/>
        </w:rPr>
        <w:t xml:space="preserve"> </w:t>
      </w:r>
      <w:r w:rsidR="00D95987">
        <w:rPr>
          <w:rFonts w:ascii="Times New Roman" w:eastAsia="Arial Unicode MS" w:hAnsi="Times New Roman" w:cs="Times New Roman"/>
          <w:b/>
          <w:color w:val="000000"/>
          <w:sz w:val="20"/>
          <w:szCs w:val="20"/>
          <w:lang w:eastAsia="pl-PL"/>
        </w:rPr>
        <w:t>16</w:t>
      </w:r>
      <w:r w:rsidRPr="001028E5">
        <w:rPr>
          <w:rFonts w:ascii="Times New Roman" w:eastAsia="Arial Unicode MS" w:hAnsi="Times New Roman" w:cs="Times New Roman"/>
          <w:b/>
          <w:color w:val="000000"/>
          <w:sz w:val="20"/>
          <w:szCs w:val="20"/>
          <w:lang w:eastAsia="pl-PL"/>
        </w:rPr>
        <w:t>.</w:t>
      </w:r>
      <w:r w:rsidRPr="000B760F">
        <w:rPr>
          <w:rFonts w:ascii="Times New Roman" w:eastAsia="Arial Unicode MS" w:hAnsi="Times New Roman" w:cs="Times New Roman"/>
          <w:color w:val="000000"/>
          <w:sz w:val="20"/>
          <w:szCs w:val="20"/>
          <w:lang w:eastAsia="pl-PL"/>
        </w:rPr>
        <w:t xml:space="preserve"> Dane dotyczące postępowań w sprawach o przestępstwa narkotykowe</w:t>
      </w:r>
      <w:r>
        <w:rPr>
          <w:rStyle w:val="Odwoanieprzypisudolnego"/>
          <w:rFonts w:ascii="Times New Roman" w:eastAsia="Arial Unicode MS" w:hAnsi="Times New Roman" w:cs="Times New Roman"/>
          <w:color w:val="000000"/>
          <w:sz w:val="20"/>
          <w:szCs w:val="20"/>
          <w:lang w:eastAsia="pl-PL"/>
        </w:rPr>
        <w:footnoteReference w:id="19"/>
      </w:r>
    </w:p>
    <w:tbl>
      <w:tblPr>
        <w:tblStyle w:val="Tabela-Siatka2"/>
        <w:tblW w:w="0" w:type="auto"/>
        <w:tblInd w:w="0" w:type="dxa"/>
        <w:tblLook w:val="04A0" w:firstRow="1" w:lastRow="0" w:firstColumn="1" w:lastColumn="0" w:noHBand="0" w:noVBand="1"/>
      </w:tblPr>
      <w:tblGrid>
        <w:gridCol w:w="2318"/>
        <w:gridCol w:w="1650"/>
        <w:gridCol w:w="1795"/>
        <w:gridCol w:w="1795"/>
        <w:gridCol w:w="1728"/>
      </w:tblGrid>
      <w:tr w:rsidR="00AA2BD4" w:rsidRPr="000B760F" w:rsidTr="00414632">
        <w:tc>
          <w:tcPr>
            <w:tcW w:w="2318" w:type="dxa"/>
            <w:tcBorders>
              <w:top w:val="single" w:sz="4" w:space="0" w:color="auto"/>
              <w:left w:val="single" w:sz="4" w:space="0" w:color="auto"/>
              <w:bottom w:val="single" w:sz="4" w:space="0" w:color="auto"/>
              <w:right w:val="single" w:sz="4" w:space="0" w:color="auto"/>
              <w:tr2bl w:val="single" w:sz="4" w:space="0" w:color="auto"/>
            </w:tcBorders>
            <w:shd w:val="clear" w:color="auto" w:fill="E5B8B7" w:themeFill="accent2" w:themeFillTint="66"/>
            <w:vAlign w:val="center"/>
          </w:tcPr>
          <w:p w:rsidR="00AA2BD4" w:rsidRPr="000B760F" w:rsidRDefault="00AA2BD4" w:rsidP="00414632">
            <w:pPr>
              <w:spacing w:line="360" w:lineRule="auto"/>
              <w:jc w:val="center"/>
              <w:rPr>
                <w:rFonts w:ascii="Times New Roman" w:eastAsia="Arial Unicode MS" w:hAnsi="Times New Roman"/>
                <w:color w:val="000000"/>
                <w:sz w:val="20"/>
                <w:szCs w:val="20"/>
                <w:lang w:eastAsia="pl-PL"/>
              </w:rPr>
            </w:pPr>
          </w:p>
        </w:tc>
        <w:tc>
          <w:tcPr>
            <w:tcW w:w="165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2017 r.</w:t>
            </w:r>
          </w:p>
        </w:tc>
        <w:tc>
          <w:tcPr>
            <w:tcW w:w="179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2018 r.</w:t>
            </w:r>
          </w:p>
        </w:tc>
        <w:tc>
          <w:tcPr>
            <w:tcW w:w="179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2019 r.</w:t>
            </w:r>
          </w:p>
        </w:tc>
        <w:tc>
          <w:tcPr>
            <w:tcW w:w="172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2020 r.</w:t>
            </w:r>
          </w:p>
        </w:tc>
      </w:tr>
      <w:tr w:rsidR="00AA2BD4" w:rsidRPr="000B760F" w:rsidTr="00414632">
        <w:tc>
          <w:tcPr>
            <w:tcW w:w="23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 xml:space="preserve">Postępowania </w:t>
            </w: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wszczęte</w:t>
            </w:r>
          </w:p>
        </w:tc>
        <w:tc>
          <w:tcPr>
            <w:tcW w:w="1650" w:type="dxa"/>
            <w:tcBorders>
              <w:top w:val="single" w:sz="4" w:space="0" w:color="auto"/>
              <w:left w:val="single" w:sz="4" w:space="0" w:color="auto"/>
              <w:bottom w:val="single" w:sz="4" w:space="0" w:color="auto"/>
              <w:right w:val="single" w:sz="4" w:space="0" w:color="auto"/>
            </w:tcBorders>
            <w:vAlign w:val="bottom"/>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693</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693</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691</w:t>
            </w:r>
          </w:p>
        </w:tc>
        <w:tc>
          <w:tcPr>
            <w:tcW w:w="1728" w:type="dxa"/>
            <w:tcBorders>
              <w:top w:val="single" w:sz="4" w:space="0" w:color="auto"/>
              <w:left w:val="single" w:sz="4" w:space="0" w:color="auto"/>
              <w:bottom w:val="single" w:sz="4" w:space="0" w:color="auto"/>
              <w:right w:val="single" w:sz="4" w:space="0" w:color="auto"/>
            </w:tcBorders>
            <w:vAlign w:val="bottom"/>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769</w:t>
            </w:r>
          </w:p>
        </w:tc>
      </w:tr>
      <w:tr w:rsidR="00AA2BD4" w:rsidRPr="000B760F" w:rsidTr="00414632">
        <w:tc>
          <w:tcPr>
            <w:tcW w:w="23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Przestępstwa stwierdzone</w:t>
            </w:r>
          </w:p>
        </w:tc>
        <w:tc>
          <w:tcPr>
            <w:tcW w:w="1650" w:type="dxa"/>
            <w:tcBorders>
              <w:top w:val="single" w:sz="4" w:space="0" w:color="auto"/>
              <w:left w:val="single" w:sz="4" w:space="0" w:color="auto"/>
              <w:bottom w:val="single" w:sz="4" w:space="0" w:color="auto"/>
              <w:right w:val="single" w:sz="4" w:space="0" w:color="auto"/>
            </w:tcBorders>
            <w:vAlign w:val="bottom"/>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1929</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1290</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1343</w:t>
            </w:r>
          </w:p>
        </w:tc>
        <w:tc>
          <w:tcPr>
            <w:tcW w:w="1728" w:type="dxa"/>
            <w:tcBorders>
              <w:top w:val="single" w:sz="4" w:space="0" w:color="auto"/>
              <w:left w:val="single" w:sz="4" w:space="0" w:color="auto"/>
              <w:bottom w:val="single" w:sz="4" w:space="0" w:color="auto"/>
              <w:right w:val="single" w:sz="4" w:space="0" w:color="auto"/>
            </w:tcBorders>
            <w:vAlign w:val="bottom"/>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1422</w:t>
            </w:r>
          </w:p>
        </w:tc>
      </w:tr>
      <w:tr w:rsidR="00AA2BD4" w:rsidRPr="000B760F" w:rsidTr="00414632">
        <w:tc>
          <w:tcPr>
            <w:tcW w:w="231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 xml:space="preserve">Wykrywalność </w:t>
            </w: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w:t>
            </w:r>
          </w:p>
        </w:tc>
        <w:tc>
          <w:tcPr>
            <w:tcW w:w="1650" w:type="dxa"/>
            <w:tcBorders>
              <w:top w:val="single" w:sz="4" w:space="0" w:color="auto"/>
              <w:left w:val="single" w:sz="4" w:space="0" w:color="auto"/>
              <w:bottom w:val="single" w:sz="4" w:space="0" w:color="auto"/>
              <w:right w:val="single" w:sz="4" w:space="0" w:color="auto"/>
            </w:tcBorders>
            <w:vAlign w:val="bottom"/>
          </w:tcPr>
          <w:p w:rsidR="00AA2BD4" w:rsidRDefault="00AA2BD4" w:rsidP="00414632">
            <w:pPr>
              <w:widowControl w:val="0"/>
              <w:spacing w:line="360" w:lineRule="auto"/>
              <w:jc w:val="center"/>
              <w:rPr>
                <w:rFonts w:ascii="Times New Roman" w:eastAsia="Arial Unicode MS" w:hAnsi="Times New Roman"/>
                <w:color w:val="000000"/>
                <w:sz w:val="24"/>
                <w:szCs w:val="24"/>
                <w:lang w:eastAsia="pl-PL"/>
              </w:rPr>
            </w:pPr>
          </w:p>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96,3</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93,9</w:t>
            </w:r>
          </w:p>
        </w:tc>
        <w:tc>
          <w:tcPr>
            <w:tcW w:w="1795" w:type="dxa"/>
            <w:tcBorders>
              <w:top w:val="single" w:sz="4" w:space="0" w:color="auto"/>
              <w:left w:val="single" w:sz="4" w:space="0" w:color="auto"/>
              <w:bottom w:val="single" w:sz="4" w:space="0" w:color="auto"/>
              <w:right w:val="single" w:sz="4" w:space="0" w:color="auto"/>
            </w:tcBorders>
            <w:vAlign w:val="bottom"/>
            <w:hideMark/>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sidRPr="000B760F">
              <w:rPr>
                <w:rFonts w:ascii="Times New Roman" w:eastAsia="Arial Unicode MS" w:hAnsi="Times New Roman"/>
                <w:color w:val="000000"/>
                <w:sz w:val="24"/>
                <w:szCs w:val="24"/>
                <w:lang w:eastAsia="pl-PL"/>
              </w:rPr>
              <w:t>94,6</w:t>
            </w:r>
          </w:p>
        </w:tc>
        <w:tc>
          <w:tcPr>
            <w:tcW w:w="1728" w:type="dxa"/>
            <w:tcBorders>
              <w:top w:val="single" w:sz="4" w:space="0" w:color="auto"/>
              <w:left w:val="single" w:sz="4" w:space="0" w:color="auto"/>
              <w:bottom w:val="single" w:sz="4" w:space="0" w:color="auto"/>
              <w:right w:val="single" w:sz="4" w:space="0" w:color="auto"/>
            </w:tcBorders>
            <w:vAlign w:val="bottom"/>
          </w:tcPr>
          <w:p w:rsidR="00AA2BD4" w:rsidRPr="000B760F" w:rsidRDefault="00AA2BD4" w:rsidP="00414632">
            <w:pPr>
              <w:widowControl w:val="0"/>
              <w:spacing w:line="360" w:lineRule="auto"/>
              <w:jc w:val="center"/>
              <w:rPr>
                <w:rFonts w:ascii="Times New Roman" w:eastAsia="Arial Unicode MS" w:hAnsi="Times New Roman"/>
                <w:color w:val="000000"/>
                <w:sz w:val="24"/>
                <w:szCs w:val="24"/>
                <w:lang w:eastAsia="pl-PL"/>
              </w:rPr>
            </w:pPr>
            <w:r>
              <w:rPr>
                <w:rFonts w:ascii="Times New Roman" w:eastAsia="Arial Unicode MS" w:hAnsi="Times New Roman"/>
                <w:color w:val="000000"/>
                <w:sz w:val="24"/>
                <w:szCs w:val="24"/>
                <w:lang w:eastAsia="pl-PL"/>
              </w:rPr>
              <w:t>95,1%</w:t>
            </w:r>
          </w:p>
        </w:tc>
      </w:tr>
    </w:tbl>
    <w:p w:rsidR="00AA2BD4" w:rsidRPr="000B760F" w:rsidRDefault="00AA2BD4" w:rsidP="00AA2BD4">
      <w:pPr>
        <w:spacing w:after="0" w:line="360" w:lineRule="auto"/>
        <w:jc w:val="both"/>
        <w:rPr>
          <w:rFonts w:ascii="Times New Roman" w:eastAsia="Arial Unicode MS" w:hAnsi="Times New Roman" w:cs="Times New Roman"/>
          <w:color w:val="000000"/>
          <w:sz w:val="24"/>
          <w:szCs w:val="24"/>
          <w:lang w:eastAsia="pl-PL"/>
        </w:rPr>
      </w:pPr>
    </w:p>
    <w:p w:rsidR="00AA2BD4" w:rsidRPr="000B760F" w:rsidRDefault="00AA2BD4" w:rsidP="00AA2BD4">
      <w:pPr>
        <w:widowControl w:val="0"/>
        <w:spacing w:after="0" w:line="360" w:lineRule="auto"/>
        <w:ind w:firstLine="709"/>
        <w:jc w:val="both"/>
        <w:rPr>
          <w:rFonts w:ascii="Times New Roman" w:eastAsia="Calibri" w:hAnsi="Times New Roman" w:cs="Times New Roman"/>
          <w:sz w:val="24"/>
          <w:szCs w:val="24"/>
          <w:lang w:eastAsia="x-none"/>
        </w:rPr>
      </w:pPr>
      <w:r w:rsidRPr="00C66DBB">
        <w:rPr>
          <w:rFonts w:ascii="Times New Roman" w:eastAsia="Calibri" w:hAnsi="Times New Roman" w:cs="Times New Roman"/>
          <w:color w:val="000000" w:themeColor="text1"/>
          <w:sz w:val="24"/>
          <w:szCs w:val="24"/>
          <w:lang w:val="x-none" w:eastAsia="x-none"/>
        </w:rPr>
        <w:t xml:space="preserve">W walce z przestępczością narkotykową Policja świętokrzyska </w:t>
      </w:r>
      <w:r w:rsidRPr="000B760F">
        <w:rPr>
          <w:rFonts w:ascii="Times New Roman" w:eastAsia="Calibri" w:hAnsi="Times New Roman" w:cs="Times New Roman"/>
          <w:sz w:val="24"/>
          <w:szCs w:val="24"/>
          <w:lang w:val="x-none" w:eastAsia="x-none"/>
        </w:rPr>
        <w:t>wykorzystywała</w:t>
      </w:r>
      <w:r w:rsidRPr="000B760F">
        <w:rPr>
          <w:rFonts w:ascii="Times New Roman" w:eastAsia="Calibri" w:hAnsi="Times New Roman" w:cs="Times New Roman"/>
          <w:sz w:val="24"/>
          <w:szCs w:val="24"/>
          <w:lang w:eastAsia="x-none"/>
        </w:rPr>
        <w:t> </w:t>
      </w:r>
      <w:r w:rsidRPr="000B760F">
        <w:rPr>
          <w:rFonts w:ascii="Times New Roman" w:eastAsia="Calibri" w:hAnsi="Times New Roman" w:cs="Times New Roman"/>
          <w:sz w:val="24"/>
          <w:szCs w:val="24"/>
          <w:lang w:val="x-none" w:eastAsia="x-none"/>
        </w:rPr>
        <w:t xml:space="preserve">psy służbowe wyspecjalizowane do </w:t>
      </w:r>
      <w:r>
        <w:rPr>
          <w:rFonts w:ascii="Times New Roman" w:eastAsia="Calibri" w:hAnsi="Times New Roman" w:cs="Times New Roman"/>
          <w:sz w:val="24"/>
          <w:szCs w:val="24"/>
          <w:lang w:val="x-none" w:eastAsia="x-none"/>
        </w:rPr>
        <w:t>wykrywania zapachów narkotyków</w:t>
      </w:r>
      <w:r>
        <w:rPr>
          <w:rFonts w:ascii="Times New Roman" w:eastAsia="Calibri" w:hAnsi="Times New Roman" w:cs="Times New Roman"/>
          <w:sz w:val="24"/>
          <w:szCs w:val="24"/>
          <w:lang w:eastAsia="x-none"/>
        </w:rPr>
        <w:t xml:space="preserve"> (w 2017 r. były to 4 psy, w 2019 r. i 2020 r. były to 3 psy).</w:t>
      </w:r>
      <w:r w:rsidRPr="000B760F">
        <w:rPr>
          <w:rFonts w:ascii="Times New Roman" w:eastAsia="Calibri" w:hAnsi="Times New Roman" w:cs="Times New Roman"/>
          <w:sz w:val="24"/>
          <w:szCs w:val="24"/>
          <w:lang w:val="x-none" w:eastAsia="x-none"/>
        </w:rPr>
        <w:t xml:space="preserve"> Używane podczas działań psy służbowe wskazywały miejsce przechowywania narkotyków. Jednym z takich przykładów było użycie psa służbowego w dniu 18.04.2019 r., gdzie w</w:t>
      </w:r>
      <w:r w:rsidRPr="000B760F">
        <w:rPr>
          <w:rFonts w:ascii="Times New Roman" w:eastAsia="Calibri" w:hAnsi="Times New Roman" w:cs="Times New Roman"/>
          <w:sz w:val="24"/>
          <w:szCs w:val="24"/>
          <w:lang w:eastAsia="x-none"/>
        </w:rPr>
        <w:t> </w:t>
      </w:r>
      <w:r w:rsidRPr="000B760F">
        <w:rPr>
          <w:rFonts w:ascii="Times New Roman" w:eastAsia="Calibri" w:hAnsi="Times New Roman" w:cs="Times New Roman"/>
          <w:sz w:val="24"/>
          <w:szCs w:val="24"/>
          <w:lang w:val="x-none" w:eastAsia="x-none"/>
        </w:rPr>
        <w:t xml:space="preserve">wyniku przeszukania mieszkania znajdującego się na terenie powiatu sandomierskiego ujawniono schowane w meblach narkotyki </w:t>
      </w:r>
      <w:r>
        <w:rPr>
          <w:rFonts w:ascii="Times New Roman" w:eastAsia="Calibri" w:hAnsi="Times New Roman" w:cs="Times New Roman"/>
          <w:sz w:val="24"/>
          <w:szCs w:val="24"/>
          <w:lang w:eastAsia="x-none"/>
        </w:rPr>
        <w:t>(</w:t>
      </w:r>
      <w:r>
        <w:rPr>
          <w:rFonts w:ascii="Times New Roman" w:eastAsia="Calibri" w:hAnsi="Times New Roman" w:cs="Times New Roman"/>
          <w:sz w:val="24"/>
          <w:szCs w:val="24"/>
          <w:lang w:val="x-none" w:eastAsia="x-none"/>
        </w:rPr>
        <w:t>amfetamin</w:t>
      </w:r>
      <w:r>
        <w:rPr>
          <w:rFonts w:ascii="Times New Roman" w:eastAsia="Calibri" w:hAnsi="Times New Roman" w:cs="Times New Roman"/>
          <w:sz w:val="24"/>
          <w:szCs w:val="24"/>
          <w:lang w:eastAsia="x-none"/>
        </w:rPr>
        <w:t>a</w:t>
      </w:r>
      <w:r w:rsidRPr="000B760F">
        <w:rPr>
          <w:rFonts w:ascii="Times New Roman" w:eastAsia="Calibri" w:hAnsi="Times New Roman" w:cs="Times New Roman"/>
          <w:sz w:val="24"/>
          <w:szCs w:val="24"/>
          <w:lang w:val="x-none" w:eastAsia="x-none"/>
        </w:rPr>
        <w:t xml:space="preserve"> 113 g</w:t>
      </w:r>
      <w:r>
        <w:rPr>
          <w:rFonts w:ascii="Times New Roman" w:eastAsia="Calibri" w:hAnsi="Times New Roman" w:cs="Times New Roman"/>
          <w:sz w:val="24"/>
          <w:szCs w:val="24"/>
          <w:lang w:eastAsia="x-none"/>
        </w:rPr>
        <w:t>)</w:t>
      </w:r>
      <w:r w:rsidRPr="000B760F">
        <w:rPr>
          <w:rFonts w:ascii="Times New Roman" w:eastAsia="Calibri" w:hAnsi="Times New Roman" w:cs="Times New Roman"/>
          <w:sz w:val="24"/>
          <w:szCs w:val="24"/>
          <w:lang w:val="x-none" w:eastAsia="x-none"/>
        </w:rPr>
        <w:t>.</w:t>
      </w:r>
    </w:p>
    <w:p w:rsidR="00AA2BD4" w:rsidRPr="000B760F" w:rsidRDefault="00AA2BD4" w:rsidP="00AA2BD4">
      <w:pPr>
        <w:keepNext/>
        <w:spacing w:after="0" w:line="360" w:lineRule="auto"/>
        <w:ind w:firstLine="709"/>
        <w:jc w:val="both"/>
        <w:outlineLvl w:val="2"/>
        <w:rPr>
          <w:rFonts w:ascii="Times New Roman" w:eastAsia="Times New Roman" w:hAnsi="Times New Roman" w:cs="Times New Roman"/>
          <w:bCs/>
          <w:sz w:val="24"/>
          <w:szCs w:val="24"/>
          <w:lang w:eastAsia="pl-PL"/>
        </w:rPr>
      </w:pPr>
      <w:r w:rsidRPr="000B760F">
        <w:rPr>
          <w:rFonts w:ascii="Times New Roman" w:eastAsia="Times New Roman" w:hAnsi="Times New Roman" w:cs="Times New Roman"/>
          <w:bCs/>
          <w:sz w:val="24"/>
          <w:szCs w:val="24"/>
          <w:lang w:eastAsia="pl-PL"/>
        </w:rPr>
        <w:t>Skutecznym narzędziem do ujawniania osób będących pod wpływem środków psychoaktywnych są narkotesty będące na wyposażeniu każdej jednostki Policji na terenie województwa. Aby zapewnić bezpieczeństwo na drogach w 2019 r. policjanci z ruchu drogowego na terenie woj. świętokrzyskiego poddali badaniom na działanie środka działającego podobnie do alkoholu 250 kierujących pojazdami. Działania prowadzone były m.in. pod nazwą „Alkohol i narkotyki” i ich głównym celem było eliminowanie z dróg nietrzeźwych kierujących, jak i osób będących pod wpływem środków działających podobnie do alkoholu</w:t>
      </w:r>
      <w:r>
        <w:rPr>
          <w:rFonts w:ascii="Times New Roman" w:eastAsia="Times New Roman" w:hAnsi="Times New Roman" w:cs="Times New Roman"/>
          <w:bCs/>
          <w:sz w:val="24"/>
          <w:szCs w:val="24"/>
          <w:lang w:eastAsia="pl-PL"/>
        </w:rPr>
        <w:t>,</w:t>
      </w:r>
      <w:r w:rsidRPr="000B760F">
        <w:rPr>
          <w:rFonts w:ascii="Times New Roman" w:eastAsia="Times New Roman" w:hAnsi="Times New Roman" w:cs="Times New Roman"/>
          <w:bCs/>
          <w:sz w:val="24"/>
          <w:szCs w:val="24"/>
          <w:lang w:eastAsia="pl-PL"/>
        </w:rPr>
        <w:t xml:space="preserve"> a także ograniczenie liczby zdarzeń drogowych. </w:t>
      </w:r>
    </w:p>
    <w:p w:rsidR="00AA2BD4" w:rsidRDefault="00AA2BD4" w:rsidP="00AA2BD4">
      <w:pPr>
        <w:widowControl w:val="0"/>
        <w:spacing w:after="0" w:line="360" w:lineRule="auto"/>
        <w:ind w:firstLine="709"/>
        <w:jc w:val="both"/>
        <w:rPr>
          <w:rFonts w:ascii="Times New Roman" w:eastAsia="Calibri" w:hAnsi="Times New Roman" w:cs="Times New Roman"/>
          <w:sz w:val="24"/>
          <w:szCs w:val="24"/>
          <w:lang w:eastAsia="x-none"/>
        </w:rPr>
      </w:pPr>
      <w:r w:rsidRPr="000B760F">
        <w:rPr>
          <w:rFonts w:ascii="Times New Roman" w:eastAsia="Calibri" w:hAnsi="Times New Roman" w:cs="Times New Roman"/>
          <w:sz w:val="24"/>
          <w:szCs w:val="24"/>
          <w:lang w:val="x-none" w:eastAsia="x-none"/>
        </w:rPr>
        <w:t>Policjanci zwalczający przestępczość narkotykową na terenie naszego województwa najczęściej zabezpieczali: marihuanę, amfetaminę, haszysz, tabletki ekstazy oraz konopie indyjskie.</w:t>
      </w:r>
    </w:p>
    <w:p w:rsidR="00AA2BD4" w:rsidRDefault="00AA2BD4" w:rsidP="00AA2BD4">
      <w:pPr>
        <w:widowControl w:val="0"/>
        <w:spacing w:before="60" w:after="60" w:line="360" w:lineRule="auto"/>
        <w:ind w:firstLine="709"/>
        <w:jc w:val="both"/>
        <w:rPr>
          <w:rFonts w:ascii="Times New Roman" w:eastAsia="Calibri" w:hAnsi="Times New Roman" w:cs="Times New Roman"/>
          <w:sz w:val="24"/>
          <w:szCs w:val="24"/>
          <w:lang w:eastAsia="x-none"/>
        </w:rPr>
      </w:pPr>
    </w:p>
    <w:p w:rsidR="00AA2BD4" w:rsidRDefault="00AA2BD4" w:rsidP="00AA2BD4">
      <w:pPr>
        <w:widowControl w:val="0"/>
        <w:spacing w:before="60" w:after="60" w:line="360" w:lineRule="auto"/>
        <w:jc w:val="both"/>
        <w:rPr>
          <w:rFonts w:ascii="Times New Roman" w:eastAsia="Calibri" w:hAnsi="Times New Roman" w:cs="Times New Roman"/>
          <w:sz w:val="24"/>
          <w:szCs w:val="24"/>
          <w:lang w:eastAsia="x-none"/>
        </w:rPr>
      </w:pPr>
    </w:p>
    <w:p w:rsidR="00AA2BD4" w:rsidRPr="00401A34" w:rsidRDefault="00AA2BD4" w:rsidP="00AA2BD4">
      <w:pPr>
        <w:widowControl w:val="0"/>
        <w:spacing w:before="60" w:after="60" w:line="360" w:lineRule="auto"/>
        <w:jc w:val="both"/>
        <w:rPr>
          <w:rFonts w:ascii="Times New Roman" w:eastAsia="Calibri" w:hAnsi="Times New Roman" w:cs="Times New Roman"/>
          <w:sz w:val="24"/>
          <w:szCs w:val="24"/>
          <w:lang w:eastAsia="x-none"/>
        </w:rPr>
      </w:pPr>
    </w:p>
    <w:p w:rsidR="00AA2BD4" w:rsidRPr="000B760F" w:rsidRDefault="00AA2BD4" w:rsidP="00AA2BD4">
      <w:pPr>
        <w:spacing w:after="0" w:line="360" w:lineRule="auto"/>
        <w:jc w:val="both"/>
        <w:rPr>
          <w:rFonts w:ascii="Times New Roman" w:eastAsia="Arial Unicode MS" w:hAnsi="Times New Roman" w:cs="Times New Roman"/>
          <w:color w:val="000000"/>
          <w:sz w:val="20"/>
          <w:szCs w:val="20"/>
          <w:lang w:eastAsia="pl-PL"/>
        </w:rPr>
      </w:pPr>
      <w:r w:rsidRPr="00401A34">
        <w:rPr>
          <w:rFonts w:ascii="Times New Roman" w:eastAsia="Arial Unicode MS" w:hAnsi="Times New Roman" w:cs="Times New Roman"/>
          <w:b/>
          <w:color w:val="000000"/>
          <w:sz w:val="20"/>
          <w:szCs w:val="20"/>
          <w:lang w:eastAsia="pl-PL"/>
        </w:rPr>
        <w:lastRenderedPageBreak/>
        <w:t>Tabela</w:t>
      </w:r>
      <w:r w:rsidRPr="000B760F">
        <w:rPr>
          <w:rFonts w:ascii="Times New Roman" w:eastAsia="Arial Unicode MS" w:hAnsi="Times New Roman" w:cs="Times New Roman"/>
          <w:color w:val="000000"/>
          <w:sz w:val="20"/>
          <w:szCs w:val="20"/>
          <w:lang w:eastAsia="pl-PL"/>
        </w:rPr>
        <w:t xml:space="preserve"> </w:t>
      </w:r>
      <w:r w:rsidR="009B13E2">
        <w:rPr>
          <w:rFonts w:ascii="Times New Roman" w:eastAsia="Arial Unicode MS" w:hAnsi="Times New Roman" w:cs="Times New Roman"/>
          <w:b/>
          <w:color w:val="000000"/>
          <w:sz w:val="20"/>
          <w:szCs w:val="20"/>
          <w:lang w:eastAsia="pl-PL"/>
        </w:rPr>
        <w:t>17</w:t>
      </w:r>
      <w:r w:rsidRPr="001028E5">
        <w:rPr>
          <w:rFonts w:ascii="Times New Roman" w:eastAsia="Arial Unicode MS" w:hAnsi="Times New Roman" w:cs="Times New Roman"/>
          <w:b/>
          <w:color w:val="000000"/>
          <w:sz w:val="20"/>
          <w:szCs w:val="20"/>
          <w:lang w:eastAsia="pl-PL"/>
        </w:rPr>
        <w:t>.</w:t>
      </w:r>
      <w:r w:rsidRPr="000B760F">
        <w:rPr>
          <w:rFonts w:ascii="Times New Roman" w:eastAsia="Arial Unicode MS" w:hAnsi="Times New Roman" w:cs="Times New Roman"/>
          <w:color w:val="000000"/>
          <w:sz w:val="20"/>
          <w:szCs w:val="20"/>
          <w:lang w:eastAsia="pl-PL"/>
        </w:rPr>
        <w:t xml:space="preserve"> Ilość zabezpieczonych narkotyków</w:t>
      </w:r>
    </w:p>
    <w:tbl>
      <w:tblPr>
        <w:tblStyle w:val="Tabela-Siatka2"/>
        <w:tblW w:w="0" w:type="auto"/>
        <w:jc w:val="center"/>
        <w:tblInd w:w="0" w:type="dxa"/>
        <w:tblLook w:val="04A0" w:firstRow="1" w:lastRow="0" w:firstColumn="1" w:lastColumn="0" w:noHBand="0" w:noVBand="1"/>
      </w:tblPr>
      <w:tblGrid>
        <w:gridCol w:w="2147"/>
        <w:gridCol w:w="2232"/>
        <w:gridCol w:w="2320"/>
        <w:gridCol w:w="2112"/>
      </w:tblGrid>
      <w:tr w:rsidR="00AA2BD4" w:rsidRPr="000B760F" w:rsidTr="00414632">
        <w:trPr>
          <w:trHeight w:val="343"/>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p>
          <w:p w:rsidR="00AA2BD4" w:rsidRPr="000B760F" w:rsidRDefault="00AA2BD4" w:rsidP="00414632">
            <w:pPr>
              <w:spacing w:line="360" w:lineRule="auto"/>
              <w:jc w:val="both"/>
              <w:rPr>
                <w:rFonts w:ascii="Times New Roman" w:eastAsia="Arial Unicode MS" w:hAnsi="Times New Roman"/>
                <w:color w:val="000000"/>
                <w:sz w:val="20"/>
                <w:szCs w:val="20"/>
                <w:lang w:eastAsia="pl-PL"/>
              </w:rPr>
            </w:pPr>
            <w:r w:rsidRPr="000B760F">
              <w:rPr>
                <w:rFonts w:ascii="Times New Roman" w:hAnsi="Times New Roman"/>
                <w:sz w:val="20"/>
                <w:szCs w:val="20"/>
                <w:lang w:eastAsia="pl-PL"/>
              </w:rPr>
              <w:t>Rodzaj</w:t>
            </w:r>
          </w:p>
        </w:tc>
        <w:tc>
          <w:tcPr>
            <w:tcW w:w="6663"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line="360" w:lineRule="auto"/>
              <w:jc w:val="center"/>
              <w:rPr>
                <w:rFonts w:ascii="Times New Roman" w:hAnsi="Times New Roman"/>
                <w:sz w:val="20"/>
                <w:szCs w:val="20"/>
                <w:lang w:eastAsia="pl-PL"/>
              </w:rPr>
            </w:pPr>
            <w:r w:rsidRPr="000B760F">
              <w:rPr>
                <w:rFonts w:ascii="Times New Roman" w:hAnsi="Times New Roman"/>
                <w:sz w:val="20"/>
                <w:szCs w:val="20"/>
                <w:lang w:eastAsia="pl-PL"/>
              </w:rPr>
              <w:t>Ilość zabezpieczonych narkotyków</w:t>
            </w:r>
          </w:p>
        </w:tc>
      </w:tr>
      <w:tr w:rsidR="00AA2BD4" w:rsidRPr="000B760F" w:rsidTr="00414632">
        <w:trPr>
          <w:trHeight w:val="141"/>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AA2BD4" w:rsidRPr="000B760F" w:rsidRDefault="00AA2BD4" w:rsidP="00414632">
            <w:pPr>
              <w:rPr>
                <w:rFonts w:ascii="Times New Roman" w:eastAsia="Arial Unicode MS" w:hAnsi="Times New Roman"/>
                <w:color w:val="000000"/>
                <w:sz w:val="20"/>
                <w:szCs w:val="20"/>
                <w:lang w:eastAsia="pl-PL"/>
              </w:rPr>
            </w:pPr>
          </w:p>
        </w:tc>
        <w:tc>
          <w:tcPr>
            <w:tcW w:w="2232"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2018 r.</w:t>
            </w:r>
          </w:p>
        </w:tc>
        <w:tc>
          <w:tcPr>
            <w:tcW w:w="232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2019 r.</w:t>
            </w:r>
          </w:p>
        </w:tc>
        <w:tc>
          <w:tcPr>
            <w:tcW w:w="2112"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2020 r.</w:t>
            </w:r>
          </w:p>
        </w:tc>
      </w:tr>
      <w:tr w:rsidR="00AA2BD4" w:rsidRPr="000B760F" w:rsidTr="00414632">
        <w:trPr>
          <w:trHeight w:val="458"/>
          <w:jc w:val="center"/>
        </w:trPr>
        <w:tc>
          <w:tcPr>
            <w:tcW w:w="2147"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r w:rsidRPr="000B760F">
              <w:rPr>
                <w:rFonts w:ascii="Times New Roman" w:hAnsi="Times New Roman"/>
                <w:sz w:val="20"/>
                <w:szCs w:val="20"/>
                <w:lang w:eastAsia="pl-PL"/>
              </w:rPr>
              <w:t>Marihuana</w:t>
            </w:r>
          </w:p>
        </w:tc>
        <w:tc>
          <w:tcPr>
            <w:tcW w:w="2232"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210,4 kg</w:t>
            </w:r>
          </w:p>
        </w:tc>
        <w:tc>
          <w:tcPr>
            <w:tcW w:w="2320"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160,9 kg</w:t>
            </w:r>
          </w:p>
        </w:tc>
        <w:tc>
          <w:tcPr>
            <w:tcW w:w="2112" w:type="dxa"/>
            <w:tcBorders>
              <w:top w:val="single" w:sz="4" w:space="0" w:color="auto"/>
              <w:left w:val="single" w:sz="4" w:space="0" w:color="auto"/>
              <w:bottom w:val="single" w:sz="4" w:space="0" w:color="auto"/>
              <w:right w:val="single" w:sz="4" w:space="0" w:color="auto"/>
            </w:tcBorders>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26,6 kg</w:t>
            </w:r>
          </w:p>
        </w:tc>
      </w:tr>
      <w:tr w:rsidR="00AA2BD4" w:rsidRPr="000B760F" w:rsidTr="00414632">
        <w:trPr>
          <w:trHeight w:val="458"/>
          <w:jc w:val="center"/>
        </w:trPr>
        <w:tc>
          <w:tcPr>
            <w:tcW w:w="2147"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r w:rsidRPr="000B760F">
              <w:rPr>
                <w:rFonts w:ascii="Times New Roman" w:hAnsi="Times New Roman"/>
                <w:sz w:val="20"/>
                <w:szCs w:val="20"/>
                <w:lang w:eastAsia="pl-PL"/>
              </w:rPr>
              <w:t>Amfetamina</w:t>
            </w:r>
          </w:p>
        </w:tc>
        <w:tc>
          <w:tcPr>
            <w:tcW w:w="2232"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21,5 kg</w:t>
            </w:r>
          </w:p>
        </w:tc>
        <w:tc>
          <w:tcPr>
            <w:tcW w:w="2320"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13,9 kg</w:t>
            </w:r>
          </w:p>
        </w:tc>
        <w:tc>
          <w:tcPr>
            <w:tcW w:w="2112" w:type="dxa"/>
            <w:tcBorders>
              <w:top w:val="single" w:sz="4" w:space="0" w:color="auto"/>
              <w:left w:val="single" w:sz="4" w:space="0" w:color="auto"/>
              <w:bottom w:val="single" w:sz="4" w:space="0" w:color="auto"/>
              <w:right w:val="single" w:sz="4" w:space="0" w:color="auto"/>
            </w:tcBorders>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24,8 kg</w:t>
            </w:r>
          </w:p>
        </w:tc>
      </w:tr>
      <w:tr w:rsidR="00AA2BD4" w:rsidRPr="000B760F" w:rsidTr="00414632">
        <w:trPr>
          <w:trHeight w:val="458"/>
          <w:jc w:val="center"/>
        </w:trPr>
        <w:tc>
          <w:tcPr>
            <w:tcW w:w="2147"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r w:rsidRPr="000B760F">
              <w:rPr>
                <w:rFonts w:ascii="Times New Roman" w:hAnsi="Times New Roman"/>
                <w:sz w:val="20"/>
                <w:szCs w:val="20"/>
                <w:lang w:eastAsia="pl-PL"/>
              </w:rPr>
              <w:t>Haszysz</w:t>
            </w:r>
          </w:p>
        </w:tc>
        <w:tc>
          <w:tcPr>
            <w:tcW w:w="2232"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857,3 g</w:t>
            </w:r>
          </w:p>
        </w:tc>
        <w:tc>
          <w:tcPr>
            <w:tcW w:w="2320"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112,3 g</w:t>
            </w:r>
          </w:p>
        </w:tc>
        <w:tc>
          <w:tcPr>
            <w:tcW w:w="2112" w:type="dxa"/>
            <w:tcBorders>
              <w:top w:val="single" w:sz="4" w:space="0" w:color="auto"/>
              <w:left w:val="single" w:sz="4" w:space="0" w:color="auto"/>
              <w:bottom w:val="single" w:sz="4" w:space="0" w:color="auto"/>
              <w:right w:val="single" w:sz="4" w:space="0" w:color="auto"/>
            </w:tcBorders>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35,4 g</w:t>
            </w:r>
          </w:p>
        </w:tc>
      </w:tr>
      <w:tr w:rsidR="00AA2BD4" w:rsidRPr="000B760F" w:rsidTr="00414632">
        <w:trPr>
          <w:trHeight w:val="458"/>
          <w:jc w:val="center"/>
        </w:trPr>
        <w:tc>
          <w:tcPr>
            <w:tcW w:w="2147"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r w:rsidRPr="000B760F">
              <w:rPr>
                <w:rFonts w:ascii="Times New Roman" w:hAnsi="Times New Roman"/>
                <w:sz w:val="20"/>
                <w:szCs w:val="20"/>
                <w:lang w:eastAsia="pl-PL"/>
              </w:rPr>
              <w:t>Ekstazy</w:t>
            </w:r>
          </w:p>
        </w:tc>
        <w:tc>
          <w:tcPr>
            <w:tcW w:w="2232"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6966,5 g</w:t>
            </w:r>
          </w:p>
        </w:tc>
        <w:tc>
          <w:tcPr>
            <w:tcW w:w="2320"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802,8 g</w:t>
            </w:r>
          </w:p>
        </w:tc>
        <w:tc>
          <w:tcPr>
            <w:tcW w:w="2112" w:type="dxa"/>
            <w:tcBorders>
              <w:top w:val="single" w:sz="4" w:space="0" w:color="auto"/>
              <w:left w:val="single" w:sz="4" w:space="0" w:color="auto"/>
              <w:bottom w:val="single" w:sz="4" w:space="0" w:color="auto"/>
              <w:right w:val="single" w:sz="4" w:space="0" w:color="auto"/>
            </w:tcBorders>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140,0 g</w:t>
            </w:r>
          </w:p>
        </w:tc>
      </w:tr>
      <w:tr w:rsidR="00AA2BD4" w:rsidRPr="000B760F" w:rsidTr="00414632">
        <w:trPr>
          <w:trHeight w:val="458"/>
          <w:jc w:val="center"/>
        </w:trPr>
        <w:tc>
          <w:tcPr>
            <w:tcW w:w="2147"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both"/>
              <w:rPr>
                <w:rFonts w:ascii="Times New Roman" w:hAnsi="Times New Roman"/>
                <w:sz w:val="20"/>
                <w:szCs w:val="20"/>
                <w:lang w:eastAsia="pl-PL"/>
              </w:rPr>
            </w:pPr>
            <w:r w:rsidRPr="000B760F">
              <w:rPr>
                <w:rFonts w:ascii="Times New Roman" w:hAnsi="Times New Roman"/>
                <w:sz w:val="20"/>
                <w:szCs w:val="20"/>
                <w:lang w:eastAsia="pl-PL"/>
              </w:rPr>
              <w:t>Konopie indyjskie</w:t>
            </w:r>
          </w:p>
        </w:tc>
        <w:tc>
          <w:tcPr>
            <w:tcW w:w="2232"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109</w:t>
            </w:r>
            <w:r>
              <w:rPr>
                <w:rFonts w:ascii="Times New Roman" w:hAnsi="Times New Roman"/>
                <w:sz w:val="20"/>
                <w:szCs w:val="20"/>
                <w:lang w:eastAsia="pl-PL"/>
              </w:rPr>
              <w:t>,</w:t>
            </w:r>
            <w:r w:rsidRPr="000B760F">
              <w:rPr>
                <w:rFonts w:ascii="Times New Roman" w:hAnsi="Times New Roman"/>
                <w:sz w:val="20"/>
                <w:szCs w:val="20"/>
                <w:lang w:eastAsia="pl-PL"/>
              </w:rPr>
              <w:t>032 g</w:t>
            </w:r>
          </w:p>
        </w:tc>
        <w:tc>
          <w:tcPr>
            <w:tcW w:w="2320" w:type="dxa"/>
            <w:tcBorders>
              <w:top w:val="single" w:sz="4" w:space="0" w:color="auto"/>
              <w:left w:val="single" w:sz="4" w:space="0" w:color="auto"/>
              <w:bottom w:val="single" w:sz="4" w:space="0" w:color="auto"/>
              <w:right w:val="single" w:sz="4" w:space="0" w:color="auto"/>
            </w:tcBorders>
            <w:hideMark/>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sidRPr="000B760F">
              <w:rPr>
                <w:rFonts w:ascii="Times New Roman" w:hAnsi="Times New Roman"/>
                <w:sz w:val="20"/>
                <w:szCs w:val="20"/>
                <w:lang w:eastAsia="pl-PL"/>
              </w:rPr>
              <w:t>185</w:t>
            </w:r>
            <w:r>
              <w:rPr>
                <w:rFonts w:ascii="Times New Roman" w:hAnsi="Times New Roman"/>
                <w:sz w:val="20"/>
                <w:szCs w:val="20"/>
                <w:lang w:eastAsia="pl-PL"/>
              </w:rPr>
              <w:t>,</w:t>
            </w:r>
            <w:r w:rsidRPr="000B760F">
              <w:rPr>
                <w:rFonts w:ascii="Times New Roman" w:hAnsi="Times New Roman"/>
                <w:sz w:val="20"/>
                <w:szCs w:val="20"/>
                <w:lang w:eastAsia="pl-PL"/>
              </w:rPr>
              <w:t>482 g</w:t>
            </w:r>
          </w:p>
        </w:tc>
        <w:tc>
          <w:tcPr>
            <w:tcW w:w="2112" w:type="dxa"/>
            <w:tcBorders>
              <w:top w:val="single" w:sz="4" w:space="0" w:color="auto"/>
              <w:left w:val="single" w:sz="4" w:space="0" w:color="auto"/>
              <w:bottom w:val="single" w:sz="4" w:space="0" w:color="auto"/>
              <w:right w:val="single" w:sz="4" w:space="0" w:color="auto"/>
            </w:tcBorders>
          </w:tcPr>
          <w:p w:rsidR="00AA2BD4" w:rsidRPr="000B760F" w:rsidRDefault="00AA2BD4" w:rsidP="00414632">
            <w:pPr>
              <w:widowControl w:val="0"/>
              <w:spacing w:before="60" w:after="60" w:line="360" w:lineRule="auto"/>
              <w:jc w:val="center"/>
              <w:rPr>
                <w:rFonts w:ascii="Times New Roman" w:hAnsi="Times New Roman"/>
                <w:sz w:val="20"/>
                <w:szCs w:val="20"/>
                <w:lang w:eastAsia="pl-PL"/>
              </w:rPr>
            </w:pPr>
            <w:r>
              <w:rPr>
                <w:rFonts w:ascii="Times New Roman" w:hAnsi="Times New Roman"/>
                <w:sz w:val="20"/>
                <w:szCs w:val="20"/>
                <w:lang w:eastAsia="pl-PL"/>
              </w:rPr>
              <w:t>185,02 kg</w:t>
            </w:r>
          </w:p>
        </w:tc>
      </w:tr>
    </w:tbl>
    <w:p w:rsidR="00AA2BD4" w:rsidRPr="000B760F" w:rsidRDefault="00AA2BD4" w:rsidP="00AA2BD4"/>
    <w:p w:rsidR="00AA2BD4" w:rsidRPr="0022100E" w:rsidRDefault="00AA2BD4" w:rsidP="00AA2BD4">
      <w:pPr>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205B59">
        <w:rPr>
          <w:rFonts w:ascii="Times New Roman" w:eastAsia="Times New Roman" w:hAnsi="Times New Roman" w:cs="Times New Roman"/>
          <w:b/>
          <w:sz w:val="24"/>
          <w:szCs w:val="24"/>
          <w:lang w:eastAsia="pl-PL"/>
        </w:rPr>
        <w:t>2.7. Pomoc społeczna udzielana osobom uzależnionym od substancji psychoaktywnych</w:t>
      </w:r>
    </w:p>
    <w:p w:rsidR="00AA2BD4"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205B59">
        <w:rPr>
          <w:rFonts w:ascii="Times New Roman" w:eastAsia="Times New Roman" w:hAnsi="Times New Roman" w:cs="Times New Roman"/>
          <w:sz w:val="24"/>
          <w:szCs w:val="24"/>
          <w:lang w:eastAsia="pl-PL"/>
        </w:rPr>
        <w:t xml:space="preserve">Pomoc społeczna umożliwia przezwyciężanie trudnych sytuacji życiowych tym, którzy nie są w stanie sami ich pokonać, wykorzystując własne zasoby i możliwości. Zadaniem pomocy społecznej jest </w:t>
      </w:r>
      <w:r>
        <w:rPr>
          <w:rFonts w:ascii="Times New Roman" w:eastAsia="Times New Roman" w:hAnsi="Times New Roman" w:cs="Times New Roman"/>
          <w:sz w:val="24"/>
          <w:szCs w:val="24"/>
          <w:lang w:eastAsia="pl-PL"/>
        </w:rPr>
        <w:t>m. in.</w:t>
      </w:r>
      <w:r w:rsidRPr="00205B59">
        <w:rPr>
          <w:rFonts w:ascii="Times New Roman" w:eastAsia="Times New Roman" w:hAnsi="Times New Roman" w:cs="Times New Roman"/>
          <w:sz w:val="24"/>
          <w:szCs w:val="24"/>
          <w:lang w:eastAsia="pl-PL"/>
        </w:rPr>
        <w:t xml:space="preserve"> zapobieganie trudnym sytuacjom życiowym </w:t>
      </w:r>
      <w:r>
        <w:rPr>
          <w:rFonts w:ascii="Times New Roman" w:eastAsia="Times New Roman" w:hAnsi="Times New Roman" w:cs="Times New Roman"/>
          <w:sz w:val="24"/>
          <w:szCs w:val="24"/>
          <w:lang w:eastAsia="pl-PL"/>
        </w:rPr>
        <w:t xml:space="preserve">                </w:t>
      </w:r>
      <w:r w:rsidRPr="00205B59">
        <w:rPr>
          <w:rFonts w:ascii="Times New Roman" w:eastAsia="Times New Roman" w:hAnsi="Times New Roman" w:cs="Times New Roman"/>
          <w:sz w:val="24"/>
          <w:szCs w:val="24"/>
          <w:lang w:eastAsia="pl-PL"/>
        </w:rPr>
        <w:t>przez podejmowanie działań zmierzających do usamodzielnienia osób i rodzin oraz </w:t>
      </w:r>
      <w:r>
        <w:rPr>
          <w:rFonts w:ascii="Times New Roman" w:eastAsia="Times New Roman" w:hAnsi="Times New Roman" w:cs="Times New Roman"/>
          <w:sz w:val="24"/>
          <w:szCs w:val="24"/>
          <w:lang w:eastAsia="pl-PL"/>
        </w:rPr>
        <w:t>ich integracji ze środowiskiem.</w:t>
      </w:r>
      <w:r w:rsidRPr="00205B59">
        <w:rPr>
          <w:rFonts w:ascii="Times New Roman" w:eastAsia="Times New Roman" w:hAnsi="Times New Roman" w:cs="Times New Roman"/>
          <w:sz w:val="24"/>
          <w:szCs w:val="24"/>
          <w:lang w:eastAsia="pl-PL"/>
        </w:rPr>
        <w:t> </w:t>
      </w:r>
    </w:p>
    <w:p w:rsidR="00AA2BD4" w:rsidRPr="009674DA" w:rsidRDefault="00AA2BD4" w:rsidP="00AA2BD4">
      <w:pPr>
        <w:spacing w:after="0" w:line="360" w:lineRule="auto"/>
        <w:ind w:firstLine="708"/>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„Pomocy społecznej udziela się osobom i rodzinom w szczególności z powodu: :</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1) ubóstwa;</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2) sieroctwa;</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3) bezdomności;</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4) bezrobocia;</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5) niepełnosprawności;</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6) długotrwałej lub ciężkiej choroby;</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7) przemocy w rodzinie;</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7a) potrzeby ochrony ofiar handlu ludźmi;</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8) potrzeby ochrony macierzyństwa lub wielodzietności;</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9) bezradności w sprawach opiekuńczo-wychowawczych i prowadzenia gospodarstwa domowego, zwłaszcza w rodzinach niepełnych lub wielodzietnych;</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 xml:space="preserve">10) trudności w integracji cudzoziemców, którzy uzyskali w Rzeczypospolitej Polskiej </w:t>
      </w:r>
      <w:r>
        <w:rPr>
          <w:rFonts w:ascii="Times New Roman" w:eastAsia="Times New Roman" w:hAnsi="Times New Roman" w:cs="Times New Roman"/>
          <w:i/>
          <w:sz w:val="24"/>
          <w:szCs w:val="24"/>
          <w:lang w:eastAsia="pl-PL"/>
        </w:rPr>
        <w:t xml:space="preserve">               </w:t>
      </w:r>
      <w:r w:rsidRPr="009674DA">
        <w:rPr>
          <w:rFonts w:ascii="Times New Roman" w:eastAsia="Times New Roman" w:hAnsi="Times New Roman" w:cs="Times New Roman"/>
          <w:i/>
          <w:sz w:val="24"/>
          <w:szCs w:val="24"/>
          <w:lang w:eastAsia="pl-PL"/>
        </w:rPr>
        <w:t xml:space="preserve">status uchodźcy, ochronę uzupełniającą lub zezwolenie na pobyt czasowy udzielone </w:t>
      </w:r>
      <w:r>
        <w:rPr>
          <w:rFonts w:ascii="Times New Roman" w:eastAsia="Times New Roman" w:hAnsi="Times New Roman" w:cs="Times New Roman"/>
          <w:i/>
          <w:sz w:val="24"/>
          <w:szCs w:val="24"/>
          <w:lang w:eastAsia="pl-PL"/>
        </w:rPr>
        <w:t xml:space="preserve">                         </w:t>
      </w:r>
      <w:r w:rsidRPr="009674DA">
        <w:rPr>
          <w:rFonts w:ascii="Times New Roman" w:eastAsia="Times New Roman" w:hAnsi="Times New Roman" w:cs="Times New Roman"/>
          <w:i/>
          <w:sz w:val="24"/>
          <w:szCs w:val="24"/>
          <w:lang w:eastAsia="pl-PL"/>
        </w:rPr>
        <w:t xml:space="preserve">w związku z okolicznością, o której mowa w </w:t>
      </w:r>
      <w:hyperlink r:id="rId25" w:anchor="/document/18053962?unitId=art(159)ust(1)pkt(1)lit(c)&amp;cm=DOCUMENT" w:history="1">
        <w:r w:rsidRPr="009674DA">
          <w:rPr>
            <w:rFonts w:ascii="Times New Roman" w:eastAsia="Times New Roman" w:hAnsi="Times New Roman" w:cs="Times New Roman"/>
            <w:i/>
            <w:sz w:val="24"/>
            <w:szCs w:val="24"/>
            <w:lang w:eastAsia="pl-PL"/>
          </w:rPr>
          <w:t>art. 159 ust. 1 pkt 1 lit. c</w:t>
        </w:r>
      </w:hyperlink>
      <w:r w:rsidRPr="009674DA">
        <w:rPr>
          <w:rFonts w:ascii="Times New Roman" w:eastAsia="Times New Roman" w:hAnsi="Times New Roman" w:cs="Times New Roman"/>
          <w:i/>
          <w:sz w:val="24"/>
          <w:szCs w:val="24"/>
          <w:lang w:eastAsia="pl-PL"/>
        </w:rPr>
        <w:t xml:space="preserve"> lub </w:t>
      </w:r>
      <w:hyperlink r:id="rId26" w:anchor="/document/18053962?unitId=art(159)ust(1)pkt(1)lit(d)&amp;cm=DOCUMENT" w:history="1">
        <w:r w:rsidRPr="009674DA">
          <w:rPr>
            <w:rFonts w:ascii="Times New Roman" w:eastAsia="Times New Roman" w:hAnsi="Times New Roman" w:cs="Times New Roman"/>
            <w:i/>
            <w:sz w:val="24"/>
            <w:szCs w:val="24"/>
            <w:lang w:eastAsia="pl-PL"/>
          </w:rPr>
          <w:t>d</w:t>
        </w:r>
      </w:hyperlink>
      <w:r w:rsidRPr="009674DA">
        <w:rPr>
          <w:rFonts w:ascii="Times New Roman" w:eastAsia="Times New Roman" w:hAnsi="Times New Roman" w:cs="Times New Roman"/>
          <w:i/>
          <w:sz w:val="24"/>
          <w:szCs w:val="24"/>
          <w:lang w:eastAsia="pl-PL"/>
        </w:rPr>
        <w:t xml:space="preserve"> ustawy z dnia </w:t>
      </w:r>
      <w:r>
        <w:rPr>
          <w:rFonts w:ascii="Times New Roman" w:eastAsia="Times New Roman" w:hAnsi="Times New Roman" w:cs="Times New Roman"/>
          <w:i/>
          <w:sz w:val="24"/>
          <w:szCs w:val="24"/>
          <w:lang w:eastAsia="pl-PL"/>
        </w:rPr>
        <w:t xml:space="preserve">               </w:t>
      </w:r>
      <w:r w:rsidRPr="009674DA">
        <w:rPr>
          <w:rFonts w:ascii="Times New Roman" w:eastAsia="Times New Roman" w:hAnsi="Times New Roman" w:cs="Times New Roman"/>
          <w:i/>
          <w:sz w:val="24"/>
          <w:szCs w:val="24"/>
          <w:lang w:eastAsia="pl-PL"/>
        </w:rPr>
        <w:t>12 grudnia 2013 r. o cudzoziemcach;</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11) trudności w przystosowaniu do życia po zwolnieniu z zakładu karnego;</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lastRenderedPageBreak/>
        <w:t>12) alkoholizmu lub narkomanii;</w:t>
      </w:r>
    </w:p>
    <w:p w:rsidR="00AA2BD4" w:rsidRPr="009674DA" w:rsidRDefault="00AA2BD4" w:rsidP="00AA2BD4">
      <w:pPr>
        <w:spacing w:after="0" w:line="360" w:lineRule="auto"/>
        <w:jc w:val="both"/>
        <w:rPr>
          <w:rFonts w:ascii="Times New Roman" w:eastAsia="Times New Roman" w:hAnsi="Times New Roman" w:cs="Times New Roman"/>
          <w:i/>
          <w:sz w:val="24"/>
          <w:szCs w:val="24"/>
          <w:lang w:eastAsia="pl-PL"/>
        </w:rPr>
      </w:pPr>
      <w:r w:rsidRPr="009674DA">
        <w:rPr>
          <w:rFonts w:ascii="Times New Roman" w:eastAsia="Times New Roman" w:hAnsi="Times New Roman" w:cs="Times New Roman"/>
          <w:i/>
          <w:sz w:val="24"/>
          <w:szCs w:val="24"/>
          <w:lang w:eastAsia="pl-PL"/>
        </w:rPr>
        <w:t>13) zdarzenia losowego i sytuacji kryzysowej;</w:t>
      </w:r>
    </w:p>
    <w:p w:rsidR="00AA2BD4" w:rsidRDefault="00AA2BD4" w:rsidP="00AA2BD4">
      <w:pPr>
        <w:spacing w:after="0" w:line="360" w:lineRule="auto"/>
        <w:jc w:val="both"/>
        <w:rPr>
          <w:rFonts w:ascii="Times New Roman" w:eastAsia="Times New Roman" w:hAnsi="Times New Roman" w:cs="Times New Roman"/>
          <w:sz w:val="24"/>
          <w:szCs w:val="24"/>
          <w:vertAlign w:val="superscript"/>
          <w:lang w:eastAsia="pl-PL"/>
        </w:rPr>
      </w:pPr>
      <w:r w:rsidRPr="009674DA">
        <w:rPr>
          <w:rFonts w:ascii="Times New Roman" w:eastAsia="Times New Roman" w:hAnsi="Times New Roman" w:cs="Times New Roman"/>
          <w:i/>
          <w:sz w:val="24"/>
          <w:szCs w:val="24"/>
          <w:lang w:eastAsia="pl-PL"/>
        </w:rPr>
        <w:t>14) klęski żywiołowej lub ekologicznej.”</w:t>
      </w:r>
      <w:r w:rsidRPr="009674DA">
        <w:rPr>
          <w:rFonts w:ascii="Times New Roman" w:eastAsia="Times New Roman" w:hAnsi="Times New Roman" w:cs="Times New Roman"/>
          <w:sz w:val="24"/>
          <w:szCs w:val="24"/>
          <w:vertAlign w:val="superscript"/>
          <w:lang w:eastAsia="pl-PL"/>
        </w:rPr>
        <w:t xml:space="preserve"> </w:t>
      </w:r>
      <w:r w:rsidRPr="00205B59">
        <w:rPr>
          <w:rFonts w:ascii="Times New Roman" w:eastAsia="Times New Roman" w:hAnsi="Times New Roman" w:cs="Times New Roman"/>
          <w:sz w:val="24"/>
          <w:szCs w:val="24"/>
          <w:vertAlign w:val="superscript"/>
          <w:lang w:eastAsia="pl-PL"/>
        </w:rPr>
        <w:footnoteReference w:id="20"/>
      </w:r>
    </w:p>
    <w:p w:rsidR="00AA2BD4" w:rsidRPr="00205B59"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205B59"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205B59">
        <w:rPr>
          <w:rFonts w:ascii="Times New Roman" w:eastAsia="Times New Roman" w:hAnsi="Times New Roman" w:cs="Times New Roman"/>
          <w:sz w:val="24"/>
          <w:szCs w:val="24"/>
          <w:lang w:eastAsia="pl-PL"/>
        </w:rPr>
        <w:t>W</w:t>
      </w:r>
      <w:r w:rsidRPr="00205B59">
        <w:rPr>
          <w:rFonts w:ascii="Times New Roman" w:eastAsia="Times New Roman" w:hAnsi="Times New Roman" w:cs="Times New Roman"/>
          <w:color w:val="000000" w:themeColor="text1"/>
          <w:sz w:val="24"/>
          <w:szCs w:val="24"/>
          <w:lang w:eastAsia="pl-PL"/>
        </w:rPr>
        <w:t xml:space="preserve"> 2019 </w:t>
      </w:r>
      <w:r w:rsidRPr="00205B59">
        <w:rPr>
          <w:rFonts w:ascii="Times New Roman" w:eastAsia="Times New Roman" w:hAnsi="Times New Roman" w:cs="Times New Roman"/>
          <w:sz w:val="24"/>
          <w:szCs w:val="24"/>
          <w:lang w:eastAsia="pl-PL"/>
        </w:rPr>
        <w:t>r. w Polsce najwięcej rodzin objęto pomocą społeczną z powodu ubóstwa oraz bezrobocia, co ilustruje poniższa tabela 17.</w:t>
      </w:r>
    </w:p>
    <w:p w:rsidR="00AA2BD4" w:rsidRPr="00205B59" w:rsidRDefault="00AA2BD4" w:rsidP="00AA2BD4">
      <w:pPr>
        <w:spacing w:after="0" w:line="360" w:lineRule="auto"/>
        <w:ind w:firstLine="708"/>
        <w:jc w:val="both"/>
        <w:rPr>
          <w:rFonts w:ascii="Times New Roman" w:eastAsia="Times New Roman" w:hAnsi="Times New Roman" w:cs="Times New Roman"/>
          <w:sz w:val="24"/>
          <w:szCs w:val="24"/>
          <w:lang w:eastAsia="pl-PL"/>
        </w:rPr>
      </w:pPr>
    </w:p>
    <w:p w:rsidR="00AA2BD4" w:rsidRPr="00205B59" w:rsidRDefault="00AA2BD4" w:rsidP="00AA2BD4">
      <w:pPr>
        <w:spacing w:after="0" w:line="360" w:lineRule="auto"/>
        <w:rPr>
          <w:rFonts w:ascii="Times New Roman" w:eastAsia="Times New Roman" w:hAnsi="Times New Roman" w:cs="Times New Roman"/>
          <w:sz w:val="20"/>
          <w:szCs w:val="20"/>
          <w:lang w:eastAsia="pl-PL"/>
        </w:rPr>
        <w:sectPr w:rsidR="00AA2BD4" w:rsidRPr="00205B59">
          <w:pgSz w:w="11906" w:h="16838"/>
          <w:pgMar w:top="1418" w:right="1418" w:bottom="1418" w:left="1418" w:header="708" w:footer="708" w:gutter="0"/>
          <w:cols w:space="708"/>
        </w:sectPr>
      </w:pPr>
    </w:p>
    <w:p w:rsidR="00AA2BD4" w:rsidRPr="00205B59" w:rsidRDefault="00AA2BD4" w:rsidP="00AA2BD4">
      <w:pPr>
        <w:spacing w:after="0" w:line="360" w:lineRule="auto"/>
        <w:jc w:val="both"/>
        <w:rPr>
          <w:rFonts w:ascii="Times New Roman" w:eastAsia="Times New Roman" w:hAnsi="Times New Roman" w:cs="Times New Roman"/>
          <w:sz w:val="20"/>
          <w:szCs w:val="20"/>
          <w:lang w:eastAsia="pl-PL"/>
        </w:rPr>
      </w:pPr>
      <w:r w:rsidRPr="00205B59">
        <w:rPr>
          <w:rFonts w:ascii="Times New Roman" w:eastAsia="Times New Roman" w:hAnsi="Times New Roman" w:cs="Times New Roman"/>
          <w:b/>
          <w:sz w:val="20"/>
          <w:szCs w:val="20"/>
          <w:lang w:eastAsia="pl-PL"/>
        </w:rPr>
        <w:lastRenderedPageBreak/>
        <w:t>Tabela</w:t>
      </w:r>
      <w:r w:rsidRPr="00205B59">
        <w:rPr>
          <w:rFonts w:ascii="Times New Roman" w:eastAsia="Times New Roman" w:hAnsi="Times New Roman" w:cs="Times New Roman"/>
          <w:sz w:val="20"/>
          <w:szCs w:val="20"/>
          <w:lang w:eastAsia="pl-PL"/>
        </w:rPr>
        <w:t xml:space="preserve"> </w:t>
      </w:r>
      <w:r w:rsidR="009B13E2">
        <w:rPr>
          <w:rFonts w:ascii="Times New Roman" w:eastAsia="Times New Roman" w:hAnsi="Times New Roman" w:cs="Times New Roman"/>
          <w:b/>
          <w:sz w:val="20"/>
          <w:szCs w:val="20"/>
          <w:lang w:eastAsia="pl-PL"/>
        </w:rPr>
        <w:t>18</w:t>
      </w:r>
      <w:r w:rsidRPr="00205B59">
        <w:rPr>
          <w:rFonts w:ascii="Times New Roman" w:eastAsia="Times New Roman" w:hAnsi="Times New Roman" w:cs="Times New Roman"/>
          <w:b/>
          <w:sz w:val="20"/>
          <w:szCs w:val="20"/>
          <w:lang w:eastAsia="pl-PL"/>
        </w:rPr>
        <w:t>.</w:t>
      </w:r>
      <w:r w:rsidRPr="00205B59">
        <w:rPr>
          <w:rFonts w:ascii="Times New Roman" w:eastAsia="Times New Roman" w:hAnsi="Times New Roman" w:cs="Times New Roman"/>
          <w:sz w:val="20"/>
          <w:szCs w:val="20"/>
          <w:lang w:eastAsia="pl-PL"/>
        </w:rPr>
        <w:t xml:space="preserve">  Powody przyznawania pomocy społecznej w l</w:t>
      </w:r>
      <w:r>
        <w:rPr>
          <w:rFonts w:ascii="Times New Roman" w:eastAsia="Times New Roman" w:hAnsi="Times New Roman" w:cs="Times New Roman"/>
          <w:sz w:val="20"/>
          <w:szCs w:val="20"/>
          <w:lang w:eastAsia="pl-PL"/>
        </w:rPr>
        <w:t>atach 2017-2020</w:t>
      </w:r>
      <w:r w:rsidRPr="00205B59">
        <w:rPr>
          <w:rFonts w:ascii="Times New Roman" w:eastAsia="Times New Roman" w:hAnsi="Times New Roman" w:cs="Times New Roman"/>
          <w:sz w:val="20"/>
          <w:szCs w:val="20"/>
          <w:lang w:eastAsia="pl-PL"/>
        </w:rPr>
        <w:t xml:space="preserve"> – zestawienie ogólne </w:t>
      </w:r>
    </w:p>
    <w:tbl>
      <w:tblPr>
        <w:tblStyle w:val="Tabela-Siatka7"/>
        <w:tblW w:w="14492" w:type="dxa"/>
        <w:jc w:val="center"/>
        <w:tblLook w:val="04A0" w:firstRow="1" w:lastRow="0" w:firstColumn="1" w:lastColumn="0" w:noHBand="0" w:noVBand="1"/>
      </w:tblPr>
      <w:tblGrid>
        <w:gridCol w:w="515"/>
        <w:gridCol w:w="2904"/>
        <w:gridCol w:w="928"/>
        <w:gridCol w:w="885"/>
        <w:gridCol w:w="1043"/>
        <w:gridCol w:w="928"/>
        <w:gridCol w:w="886"/>
        <w:gridCol w:w="1043"/>
        <w:gridCol w:w="928"/>
        <w:gridCol w:w="874"/>
        <w:gridCol w:w="974"/>
        <w:gridCol w:w="861"/>
        <w:gridCol w:w="778"/>
        <w:gridCol w:w="945"/>
      </w:tblGrid>
      <w:tr w:rsidR="00AA2BD4" w:rsidRPr="00205B59" w:rsidTr="00414632">
        <w:trPr>
          <w:trHeight w:val="362"/>
          <w:jc w:val="center"/>
        </w:trPr>
        <w:tc>
          <w:tcPr>
            <w:tcW w:w="515"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bCs/>
                <w:sz w:val="16"/>
                <w:szCs w:val="16"/>
                <w:lang w:eastAsia="pl-PL"/>
              </w:rPr>
            </w:pPr>
            <w:r w:rsidRPr="00205B59">
              <w:rPr>
                <w:rFonts w:ascii="Times New Roman" w:eastAsia="Times New Roman" w:hAnsi="Times New Roman" w:cs="Times New Roman"/>
                <w:bCs/>
                <w:sz w:val="16"/>
                <w:szCs w:val="16"/>
                <w:lang w:eastAsia="pl-PL"/>
              </w:rPr>
              <w:t>Lp.</w:t>
            </w:r>
          </w:p>
        </w:tc>
        <w:tc>
          <w:tcPr>
            <w:tcW w:w="2904"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bCs/>
                <w:sz w:val="16"/>
                <w:szCs w:val="16"/>
                <w:lang w:eastAsia="pl-PL"/>
              </w:rPr>
              <w:t>powód trudnej sytuacji życiowej</w:t>
            </w:r>
          </w:p>
        </w:tc>
        <w:tc>
          <w:tcPr>
            <w:tcW w:w="2856" w:type="dxa"/>
            <w:gridSpan w:val="3"/>
            <w:shd w:val="clear" w:color="auto" w:fill="E5B8B7" w:themeFill="accent2" w:themeFillTint="66"/>
          </w:tcPr>
          <w:p w:rsidR="00AA2BD4" w:rsidRPr="00205B59" w:rsidRDefault="00AA2BD4" w:rsidP="00414632">
            <w:pPr>
              <w:jc w:val="center"/>
              <w:rPr>
                <w:rFonts w:ascii="Times New Roman" w:eastAsia="Times New Roman" w:hAnsi="Times New Roman" w:cs="Times New Roman"/>
                <w:b/>
                <w:sz w:val="16"/>
                <w:szCs w:val="16"/>
                <w:lang w:eastAsia="pl-PL"/>
              </w:rPr>
            </w:pPr>
            <w:r w:rsidRPr="00205B59">
              <w:rPr>
                <w:rFonts w:ascii="Times New Roman" w:eastAsia="Times New Roman" w:hAnsi="Times New Roman" w:cs="Times New Roman"/>
                <w:b/>
                <w:sz w:val="16"/>
                <w:szCs w:val="16"/>
                <w:lang w:eastAsia="pl-PL"/>
              </w:rPr>
              <w:t>2017</w:t>
            </w:r>
            <w:r w:rsidRPr="00205B59">
              <w:rPr>
                <w:rFonts w:ascii="Times New Roman" w:eastAsia="Times New Roman" w:hAnsi="Times New Roman" w:cs="Times New Roman"/>
                <w:b/>
                <w:sz w:val="16"/>
                <w:szCs w:val="16"/>
                <w:vertAlign w:val="superscript"/>
                <w:lang w:eastAsia="pl-PL"/>
              </w:rPr>
              <w:footnoteReference w:id="21"/>
            </w:r>
          </w:p>
        </w:tc>
        <w:tc>
          <w:tcPr>
            <w:tcW w:w="2857" w:type="dxa"/>
            <w:gridSpan w:val="3"/>
            <w:shd w:val="clear" w:color="auto" w:fill="E5B8B7" w:themeFill="accent2" w:themeFillTint="66"/>
          </w:tcPr>
          <w:p w:rsidR="00AA2BD4" w:rsidRPr="00205B59" w:rsidRDefault="00AA2BD4" w:rsidP="00414632">
            <w:pPr>
              <w:jc w:val="center"/>
              <w:rPr>
                <w:rFonts w:ascii="Times New Roman" w:eastAsia="Times New Roman" w:hAnsi="Times New Roman" w:cs="Times New Roman"/>
                <w:b/>
                <w:sz w:val="16"/>
                <w:szCs w:val="16"/>
                <w:lang w:eastAsia="pl-PL"/>
              </w:rPr>
            </w:pPr>
            <w:r w:rsidRPr="00205B59">
              <w:rPr>
                <w:rFonts w:ascii="Times New Roman" w:eastAsia="Times New Roman" w:hAnsi="Times New Roman" w:cs="Times New Roman"/>
                <w:b/>
                <w:sz w:val="16"/>
                <w:szCs w:val="16"/>
                <w:lang w:eastAsia="pl-PL"/>
              </w:rPr>
              <w:t>2018</w:t>
            </w:r>
            <w:r w:rsidRPr="00205B59">
              <w:rPr>
                <w:rFonts w:ascii="Times New Roman" w:eastAsia="Times New Roman" w:hAnsi="Times New Roman" w:cs="Times New Roman"/>
                <w:b/>
                <w:sz w:val="16"/>
                <w:szCs w:val="16"/>
                <w:vertAlign w:val="superscript"/>
                <w:lang w:eastAsia="pl-PL"/>
              </w:rPr>
              <w:footnoteReference w:id="22"/>
            </w:r>
          </w:p>
          <w:p w:rsidR="00AA2BD4" w:rsidRPr="00205B59" w:rsidRDefault="00AA2BD4" w:rsidP="00414632">
            <w:pPr>
              <w:jc w:val="center"/>
              <w:rPr>
                <w:rFonts w:ascii="Times New Roman" w:eastAsia="Times New Roman" w:hAnsi="Times New Roman" w:cs="Times New Roman"/>
                <w:b/>
                <w:sz w:val="16"/>
                <w:szCs w:val="16"/>
                <w:lang w:eastAsia="pl-PL"/>
              </w:rPr>
            </w:pPr>
          </w:p>
        </w:tc>
        <w:tc>
          <w:tcPr>
            <w:tcW w:w="2776" w:type="dxa"/>
            <w:gridSpan w:val="3"/>
            <w:shd w:val="clear" w:color="auto" w:fill="E5B8B7" w:themeFill="accent2" w:themeFillTint="66"/>
          </w:tcPr>
          <w:p w:rsidR="00AA2BD4" w:rsidRPr="00205B59" w:rsidRDefault="00AA2BD4" w:rsidP="00414632">
            <w:pPr>
              <w:jc w:val="center"/>
              <w:rPr>
                <w:rFonts w:ascii="Times New Roman" w:eastAsia="Times New Roman" w:hAnsi="Times New Roman" w:cs="Times New Roman"/>
                <w:b/>
                <w:sz w:val="16"/>
                <w:szCs w:val="16"/>
                <w:lang w:eastAsia="pl-PL"/>
              </w:rPr>
            </w:pPr>
            <w:r w:rsidRPr="00205B59">
              <w:rPr>
                <w:rFonts w:ascii="Times New Roman" w:eastAsia="Times New Roman" w:hAnsi="Times New Roman" w:cs="Times New Roman"/>
                <w:b/>
                <w:sz w:val="16"/>
                <w:szCs w:val="16"/>
                <w:lang w:eastAsia="pl-PL"/>
              </w:rPr>
              <w:t>2019</w:t>
            </w:r>
            <w:r w:rsidRPr="00205B59">
              <w:rPr>
                <w:rFonts w:ascii="Times New Roman" w:eastAsia="Times New Roman" w:hAnsi="Times New Roman" w:cs="Times New Roman"/>
                <w:b/>
                <w:sz w:val="16"/>
                <w:szCs w:val="16"/>
                <w:vertAlign w:val="superscript"/>
                <w:lang w:eastAsia="pl-PL"/>
              </w:rPr>
              <w:footnoteReference w:id="23"/>
            </w:r>
          </w:p>
        </w:tc>
        <w:tc>
          <w:tcPr>
            <w:tcW w:w="2584" w:type="dxa"/>
            <w:gridSpan w:val="3"/>
            <w:shd w:val="clear" w:color="auto" w:fill="E5B8B7" w:themeFill="accent2" w:themeFillTint="66"/>
          </w:tcPr>
          <w:p w:rsidR="00AA2BD4" w:rsidRPr="00205B59" w:rsidRDefault="00AA2BD4" w:rsidP="00414632">
            <w:pPr>
              <w:jc w:val="center"/>
              <w:rPr>
                <w:rFonts w:ascii="Times New Roman" w:eastAsia="Times New Roman" w:hAnsi="Times New Roman" w:cs="Times New Roman"/>
                <w:b/>
                <w:sz w:val="16"/>
                <w:szCs w:val="16"/>
                <w:lang w:eastAsia="pl-PL"/>
              </w:rPr>
            </w:pPr>
            <w:r>
              <w:rPr>
                <w:rFonts w:ascii="Times New Roman" w:eastAsia="Times New Roman" w:hAnsi="Times New Roman" w:cs="Times New Roman"/>
                <w:b/>
                <w:sz w:val="16"/>
                <w:szCs w:val="16"/>
                <w:lang w:eastAsia="pl-PL"/>
              </w:rPr>
              <w:t>2020</w:t>
            </w:r>
            <w:r>
              <w:rPr>
                <w:rStyle w:val="Odwoanieprzypisudolnego"/>
                <w:rFonts w:ascii="Times New Roman" w:eastAsia="Times New Roman" w:hAnsi="Times New Roman" w:cs="Times New Roman"/>
                <w:b/>
                <w:sz w:val="16"/>
                <w:szCs w:val="16"/>
                <w:lang w:eastAsia="pl-PL"/>
              </w:rPr>
              <w:footnoteReference w:id="24"/>
            </w:r>
          </w:p>
        </w:tc>
      </w:tr>
      <w:tr w:rsidR="00AA2BD4" w:rsidRPr="00205B59" w:rsidTr="00414632">
        <w:trPr>
          <w:trHeight w:val="408"/>
          <w:jc w:val="center"/>
        </w:trPr>
        <w:tc>
          <w:tcPr>
            <w:tcW w:w="515"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2904"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rodzin-</w:t>
            </w:r>
          </w:p>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ogółem</w:t>
            </w:r>
          </w:p>
        </w:tc>
        <w:tc>
          <w:tcPr>
            <w:tcW w:w="885"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w tym:</w:t>
            </w:r>
          </w:p>
        </w:tc>
        <w:tc>
          <w:tcPr>
            <w:tcW w:w="1043"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osób w rodzinie</w:t>
            </w:r>
          </w:p>
        </w:tc>
        <w:tc>
          <w:tcPr>
            <w:tcW w:w="928"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rodzin -</w:t>
            </w:r>
          </w:p>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ogółem</w:t>
            </w:r>
          </w:p>
        </w:tc>
        <w:tc>
          <w:tcPr>
            <w:tcW w:w="886"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w tym:</w:t>
            </w:r>
          </w:p>
        </w:tc>
        <w:tc>
          <w:tcPr>
            <w:tcW w:w="1043"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osób w rodzinie</w:t>
            </w:r>
          </w:p>
        </w:tc>
        <w:tc>
          <w:tcPr>
            <w:tcW w:w="928"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rodzin</w:t>
            </w:r>
          </w:p>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ogółem</w:t>
            </w:r>
          </w:p>
        </w:tc>
        <w:tc>
          <w:tcPr>
            <w:tcW w:w="874"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w tym</w:t>
            </w:r>
          </w:p>
        </w:tc>
        <w:tc>
          <w:tcPr>
            <w:tcW w:w="973"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liczba osób w rodzinie</w:t>
            </w:r>
          </w:p>
        </w:tc>
        <w:tc>
          <w:tcPr>
            <w:tcW w:w="861"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rodzin</w:t>
            </w:r>
          </w:p>
          <w:p w:rsidR="00AA2BD4" w:rsidRDefault="00AA2BD4" w:rsidP="00414632">
            <w:pPr>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ogółem</w:t>
            </w:r>
          </w:p>
          <w:p w:rsidR="00AA2BD4" w:rsidRPr="00205B59" w:rsidRDefault="00AA2BD4" w:rsidP="00414632">
            <w:pPr>
              <w:jc w:val="both"/>
              <w:rPr>
                <w:rFonts w:ascii="Times New Roman" w:eastAsia="Times New Roman" w:hAnsi="Times New Roman" w:cs="Times New Roman"/>
                <w:sz w:val="16"/>
                <w:szCs w:val="16"/>
                <w:lang w:eastAsia="pl-PL"/>
              </w:rPr>
            </w:pPr>
          </w:p>
        </w:tc>
        <w:tc>
          <w:tcPr>
            <w:tcW w:w="778" w:type="dxa"/>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w tym</w:t>
            </w:r>
          </w:p>
        </w:tc>
        <w:tc>
          <w:tcPr>
            <w:tcW w:w="945" w:type="dxa"/>
            <w:vMerge w:val="restart"/>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Liczba osób            w rodzinie</w:t>
            </w:r>
          </w:p>
        </w:tc>
      </w:tr>
      <w:tr w:rsidR="00AA2BD4" w:rsidRPr="00205B59" w:rsidTr="00414632">
        <w:trPr>
          <w:trHeight w:val="185"/>
          <w:jc w:val="center"/>
        </w:trPr>
        <w:tc>
          <w:tcPr>
            <w:tcW w:w="515"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2904"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885"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104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86"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104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74"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7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61"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778" w:type="dxa"/>
            <w:vMerge w:val="restart"/>
            <w:shd w:val="clear" w:color="auto" w:fill="E5B8B7" w:themeFill="accent2" w:themeFillTint="66"/>
            <w:vAlign w:val="bottom"/>
          </w:tcPr>
          <w:p w:rsidR="00AA2BD4" w:rsidRPr="00205B59" w:rsidRDefault="00AA2BD4" w:rsidP="00414632">
            <w:pPr>
              <w:jc w:val="center"/>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na wsi</w:t>
            </w:r>
          </w:p>
        </w:tc>
        <w:tc>
          <w:tcPr>
            <w:tcW w:w="945"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r>
      <w:tr w:rsidR="00AA2BD4" w:rsidRPr="00205B59" w:rsidTr="00414632">
        <w:trPr>
          <w:trHeight w:val="54"/>
          <w:jc w:val="center"/>
        </w:trPr>
        <w:tc>
          <w:tcPr>
            <w:tcW w:w="515"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2904"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c>
          <w:tcPr>
            <w:tcW w:w="885" w:type="dxa"/>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na wsi</w:t>
            </w:r>
          </w:p>
        </w:tc>
        <w:tc>
          <w:tcPr>
            <w:tcW w:w="104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86" w:type="dxa"/>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na wsi</w:t>
            </w:r>
          </w:p>
        </w:tc>
        <w:tc>
          <w:tcPr>
            <w:tcW w:w="104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28"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74" w:type="dxa"/>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na wsi</w:t>
            </w:r>
          </w:p>
        </w:tc>
        <w:tc>
          <w:tcPr>
            <w:tcW w:w="973"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861"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778" w:type="dxa"/>
            <w:vMerge/>
            <w:shd w:val="clear" w:color="auto" w:fill="E5B8B7" w:themeFill="accent2" w:themeFillTint="66"/>
          </w:tcPr>
          <w:p w:rsidR="00AA2BD4" w:rsidRPr="00205B59" w:rsidRDefault="00AA2BD4" w:rsidP="00414632">
            <w:pPr>
              <w:jc w:val="both"/>
              <w:rPr>
                <w:rFonts w:ascii="Times New Roman" w:eastAsia="Times New Roman" w:hAnsi="Times New Roman" w:cs="Times New Roman"/>
                <w:sz w:val="16"/>
                <w:szCs w:val="16"/>
                <w:lang w:eastAsia="pl-PL"/>
              </w:rPr>
            </w:pPr>
          </w:p>
        </w:tc>
        <w:tc>
          <w:tcPr>
            <w:tcW w:w="945" w:type="dxa"/>
            <w:vMerge/>
            <w:shd w:val="clear" w:color="auto" w:fill="F2DBDB" w:themeFill="accent2" w:themeFillTint="33"/>
          </w:tcPr>
          <w:p w:rsidR="00AA2BD4" w:rsidRPr="00205B59" w:rsidRDefault="00AA2BD4" w:rsidP="00414632">
            <w:pPr>
              <w:jc w:val="both"/>
              <w:rPr>
                <w:rFonts w:ascii="Times New Roman" w:eastAsia="Times New Roman" w:hAnsi="Times New Roman" w:cs="Times New Roman"/>
                <w:sz w:val="16"/>
                <w:szCs w:val="16"/>
                <w:lang w:eastAsia="pl-PL"/>
              </w:rPr>
            </w:pP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ubóstwo</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568 122</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241 369</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1 304 100</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486 804</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206 110</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1 068 899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432 889</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181 724</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912 471</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399 879</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162 286</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810 727</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2.</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sieroctwo</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1 059</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545</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2 803</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786</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425</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2 062</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707</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397</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1 821</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559</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311</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1 425</w:t>
            </w:r>
          </w:p>
        </w:tc>
      </w:tr>
      <w:tr w:rsidR="00AA2BD4" w:rsidRPr="00205B59" w:rsidTr="00414632">
        <w:trPr>
          <w:trHeight w:val="17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3.</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bezdomność</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37 188</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6 554</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41 011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35 834</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6 064</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38 449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36 374</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6 149</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38 637</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35 840</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6 040</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37 705</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4.</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potrzeba ochrony macierzyństwa</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98 386</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59 195</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485 187</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94 911</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55 640</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462 149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86 013</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50 828</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418 186</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75 581</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44 133</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369 237</w:t>
            </w:r>
          </w:p>
        </w:tc>
      </w:tr>
      <w:tr w:rsidR="00AA2BD4" w:rsidRPr="00205B59" w:rsidTr="00414632">
        <w:trPr>
          <w:trHeight w:val="373"/>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5</w:t>
            </w:r>
          </w:p>
        </w:tc>
        <w:tc>
          <w:tcPr>
            <w:tcW w:w="2904" w:type="dxa"/>
            <w:vAlign w:val="center"/>
          </w:tcPr>
          <w:p w:rsidR="00AA2BD4" w:rsidRPr="00E868A1" w:rsidRDefault="00AA2BD4" w:rsidP="00414632">
            <w:pPr>
              <w:jc w:val="both"/>
              <w:rPr>
                <w:rFonts w:ascii="Times New Roman" w:eastAsia="Times New Roman" w:hAnsi="Times New Roman" w:cs="Times New Roman"/>
                <w:color w:val="000000" w:themeColor="text1"/>
                <w:sz w:val="16"/>
                <w:szCs w:val="16"/>
                <w:lang w:eastAsia="pl-PL"/>
              </w:rPr>
            </w:pPr>
            <w:r w:rsidRPr="00205B59">
              <w:rPr>
                <w:rFonts w:ascii="Times New Roman" w:eastAsia="Times New Roman" w:hAnsi="Times New Roman" w:cs="Times New Roman"/>
                <w:sz w:val="16"/>
                <w:szCs w:val="16"/>
                <w:lang w:eastAsia="pl-PL"/>
              </w:rPr>
              <w:t xml:space="preserve">w </w:t>
            </w:r>
            <w:r w:rsidRPr="00E868A1">
              <w:rPr>
                <w:rFonts w:ascii="Times New Roman" w:eastAsia="Times New Roman" w:hAnsi="Times New Roman" w:cs="Times New Roman"/>
                <w:color w:val="000000" w:themeColor="text1"/>
                <w:sz w:val="16"/>
                <w:szCs w:val="16"/>
                <w:lang w:eastAsia="pl-PL"/>
              </w:rPr>
              <w:t>tym:</w:t>
            </w:r>
          </w:p>
          <w:p w:rsidR="00AA2BD4" w:rsidRPr="00205B59" w:rsidRDefault="00AA2BD4" w:rsidP="00414632">
            <w:pPr>
              <w:jc w:val="both"/>
              <w:rPr>
                <w:rFonts w:ascii="Times New Roman" w:eastAsia="Times New Roman" w:hAnsi="Times New Roman" w:cs="Times New Roman"/>
                <w:sz w:val="16"/>
                <w:szCs w:val="16"/>
                <w:lang w:eastAsia="pl-PL"/>
              </w:rPr>
            </w:pPr>
            <w:r w:rsidRPr="00E868A1">
              <w:rPr>
                <w:rFonts w:ascii="Times New Roman" w:eastAsia="Times New Roman" w:hAnsi="Times New Roman" w:cs="Times New Roman"/>
                <w:color w:val="000000" w:themeColor="text1"/>
                <w:sz w:val="16"/>
                <w:szCs w:val="16"/>
                <w:lang w:eastAsia="pl-PL"/>
              </w:rPr>
              <w:t>wielodzietność</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63 737</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44 001</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359 101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58 775</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40 361</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329 974</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54 691</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37 328</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305 188</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48 351</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32 612</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269 611</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6.</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bezrobocie</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422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027</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183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370</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1 080 621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350 338</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153 542</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889 150</w:t>
            </w:r>
          </w:p>
        </w:tc>
        <w:tc>
          <w:tcPr>
            <w:tcW w:w="928"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299</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133</w:t>
            </w:r>
          </w:p>
        </w:tc>
        <w:tc>
          <w:tcPr>
            <w:tcW w:w="874"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132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421</w:t>
            </w:r>
          </w:p>
        </w:tc>
        <w:tc>
          <w:tcPr>
            <w:tcW w:w="973"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744 800</w:t>
            </w:r>
          </w:p>
        </w:tc>
        <w:tc>
          <w:tcPr>
            <w:tcW w:w="861"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279 393</w:t>
            </w:r>
          </w:p>
        </w:tc>
        <w:tc>
          <w:tcPr>
            <w:tcW w:w="778"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119 137</w:t>
            </w:r>
          </w:p>
        </w:tc>
        <w:tc>
          <w:tcPr>
            <w:tcW w:w="945"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671 238</w:t>
            </w:r>
          </w:p>
        </w:tc>
      </w:tr>
      <w:tr w:rsidR="00AA2BD4" w:rsidRPr="00205B59" w:rsidTr="00414632">
        <w:trPr>
          <w:trHeight w:val="81"/>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7.</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niepełnosprawność</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384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939</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566</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718</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900</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364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682</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140</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454</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659</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975</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347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516</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132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997</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612 470</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311 006</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116 228</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528 725</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8.</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długotrwała lub ciężka choroba</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435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969</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157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519</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818</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593</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432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234</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156</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472</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781</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009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422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653</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150</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721</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742 134</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386 597</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132 726</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655 748</w:t>
            </w:r>
          </w:p>
        </w:tc>
      </w:tr>
      <w:tr w:rsidR="00AA2BD4" w:rsidRPr="00205B59" w:rsidTr="00414632">
        <w:trPr>
          <w:trHeight w:val="559"/>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9.</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 xml:space="preserve">bezradność w sprawach </w:t>
            </w:r>
            <w:proofErr w:type="spellStart"/>
            <w:r w:rsidRPr="00205B59">
              <w:rPr>
                <w:rFonts w:ascii="Times New Roman" w:eastAsia="Times New Roman" w:hAnsi="Times New Roman" w:cs="Times New Roman"/>
                <w:sz w:val="16"/>
                <w:szCs w:val="16"/>
                <w:lang w:eastAsia="pl-PL"/>
              </w:rPr>
              <w:t>opiek</w:t>
            </w:r>
            <w:proofErr w:type="spellEnd"/>
            <w:r w:rsidRPr="00205B59">
              <w:rPr>
                <w:rFonts w:ascii="Times New Roman" w:eastAsia="Times New Roman" w:hAnsi="Times New Roman" w:cs="Times New Roman"/>
                <w:sz w:val="16"/>
                <w:szCs w:val="16"/>
                <w:lang w:eastAsia="pl-PL"/>
              </w:rPr>
              <w:t>.-wychowawczych i prowadzenia gospodarstwa domowego - ogółem</w:t>
            </w:r>
          </w:p>
        </w:tc>
        <w:tc>
          <w:tcPr>
            <w:tcW w:w="928" w:type="dxa"/>
            <w:vAlign w:val="center"/>
          </w:tcPr>
          <w:p w:rsidR="00AA2BD4" w:rsidRDefault="00AA2BD4" w:rsidP="00414632">
            <w:pPr>
              <w:autoSpaceDE w:val="0"/>
              <w:autoSpaceDN w:val="0"/>
              <w:adjustRightInd w:val="0"/>
              <w:jc w:val="center"/>
              <w:rPr>
                <w:rFonts w:ascii="Times New Roman" w:hAnsi="Times New Roman" w:cs="Times New Roman"/>
                <w:bCs/>
                <w:color w:val="000000"/>
                <w:sz w:val="16"/>
                <w:szCs w:val="16"/>
              </w:rPr>
            </w:pPr>
          </w:p>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165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349</w:t>
            </w:r>
          </w:p>
        </w:tc>
        <w:tc>
          <w:tcPr>
            <w:tcW w:w="885" w:type="dxa"/>
            <w:vAlign w:val="center"/>
          </w:tcPr>
          <w:p w:rsidR="00AA2BD4" w:rsidRDefault="00AA2BD4" w:rsidP="00414632">
            <w:pPr>
              <w:autoSpaceDE w:val="0"/>
              <w:autoSpaceDN w:val="0"/>
              <w:adjustRightInd w:val="0"/>
              <w:jc w:val="center"/>
              <w:rPr>
                <w:rFonts w:ascii="Times New Roman" w:hAnsi="Times New Roman" w:cs="Times New Roman"/>
                <w:bCs/>
                <w:color w:val="000000"/>
                <w:sz w:val="16"/>
                <w:szCs w:val="16"/>
              </w:rPr>
            </w:pPr>
          </w:p>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71</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518</w:t>
            </w:r>
          </w:p>
        </w:tc>
        <w:tc>
          <w:tcPr>
            <w:tcW w:w="1043" w:type="dxa"/>
            <w:vAlign w:val="center"/>
          </w:tcPr>
          <w:p w:rsidR="00AA2BD4" w:rsidRDefault="00AA2BD4" w:rsidP="00414632">
            <w:pPr>
              <w:autoSpaceDE w:val="0"/>
              <w:autoSpaceDN w:val="0"/>
              <w:adjustRightInd w:val="0"/>
              <w:jc w:val="center"/>
              <w:rPr>
                <w:rFonts w:ascii="Times New Roman" w:hAnsi="Times New Roman" w:cs="Times New Roman"/>
                <w:bCs/>
                <w:color w:val="000000"/>
                <w:sz w:val="16"/>
                <w:szCs w:val="16"/>
              </w:rPr>
            </w:pPr>
          </w:p>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555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264</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156</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961</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404</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512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517</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434</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58</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422</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459 421</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129 599</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50 055</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412 394</w:t>
            </w:r>
          </w:p>
        </w:tc>
      </w:tr>
      <w:tr w:rsidR="00AA2BD4" w:rsidRPr="00205B59" w:rsidTr="00414632">
        <w:trPr>
          <w:trHeight w:val="362"/>
          <w:jc w:val="center"/>
        </w:trPr>
        <w:tc>
          <w:tcPr>
            <w:tcW w:w="515" w:type="dxa"/>
            <w:vAlign w:val="bottom"/>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10.</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w tym:</w:t>
            </w:r>
          </w:p>
          <w:p w:rsidR="00AA2BD4" w:rsidRPr="00205B59" w:rsidRDefault="00AA2BD4" w:rsidP="00414632">
            <w:pPr>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rodziny niepełne</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88</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639</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32 105</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267 646</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79 049</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28 635</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238 358</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70 389</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25 187</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211 546</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62 572</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21 547</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188 352</w:t>
            </w:r>
          </w:p>
        </w:tc>
      </w:tr>
      <w:tr w:rsidR="00AA2BD4" w:rsidRPr="00205B59" w:rsidTr="00414632">
        <w:trPr>
          <w:trHeight w:val="119"/>
          <w:jc w:val="center"/>
        </w:trPr>
        <w:tc>
          <w:tcPr>
            <w:tcW w:w="515" w:type="dxa"/>
            <w:vAlign w:val="bottom"/>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11.</w:t>
            </w:r>
          </w:p>
        </w:tc>
        <w:tc>
          <w:tcPr>
            <w:tcW w:w="2904" w:type="dxa"/>
            <w:vAlign w:val="bottom"/>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rodziny wielodzietne</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300</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19</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679</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197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735</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30</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984</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16</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741</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173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313</w:t>
            </w:r>
          </w:p>
        </w:tc>
        <w:tc>
          <w:tcPr>
            <w:tcW w:w="928"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27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044</w:t>
            </w:r>
          </w:p>
        </w:tc>
        <w:tc>
          <w:tcPr>
            <w:tcW w:w="874"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13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996</w:t>
            </w:r>
          </w:p>
        </w:tc>
        <w:tc>
          <w:tcPr>
            <w:tcW w:w="973" w:type="dxa"/>
            <w:vAlign w:val="center"/>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sidRPr="00205B59">
              <w:rPr>
                <w:rFonts w:ascii="Times New Roman" w:hAnsi="Times New Roman" w:cs="Times New Roman"/>
                <w:bCs/>
                <w:color w:val="000000"/>
                <w:sz w:val="16"/>
                <w:szCs w:val="16"/>
              </w:rPr>
              <w:t>150 986</w:t>
            </w:r>
          </w:p>
        </w:tc>
        <w:tc>
          <w:tcPr>
            <w:tcW w:w="861"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24 284</w:t>
            </w:r>
          </w:p>
        </w:tc>
        <w:tc>
          <w:tcPr>
            <w:tcW w:w="778"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11 950</w:t>
            </w:r>
          </w:p>
        </w:tc>
        <w:tc>
          <w:tcPr>
            <w:tcW w:w="945" w:type="dxa"/>
          </w:tcPr>
          <w:p w:rsidR="00AA2BD4" w:rsidRPr="00205B59" w:rsidRDefault="00AA2BD4" w:rsidP="00414632">
            <w:pPr>
              <w:jc w:val="center"/>
              <w:rPr>
                <w:rFonts w:ascii="Times New Roman" w:eastAsia="Times New Roman" w:hAnsi="Times New Roman" w:cs="Times New Roman"/>
                <w:bCs/>
                <w:color w:val="000000"/>
                <w:sz w:val="16"/>
                <w:szCs w:val="16"/>
                <w:lang w:eastAsia="pl-PL"/>
              </w:rPr>
            </w:pPr>
            <w:r>
              <w:rPr>
                <w:rFonts w:ascii="Times New Roman" w:eastAsia="Times New Roman" w:hAnsi="Times New Roman" w:cs="Times New Roman"/>
                <w:bCs/>
                <w:color w:val="000000"/>
                <w:sz w:val="16"/>
                <w:szCs w:val="16"/>
                <w:lang w:eastAsia="pl-PL"/>
              </w:rPr>
              <w:t>135 099</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12.</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przemoc w rodzinie</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382</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339</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125</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242</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302</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289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073</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020</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43 998</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12 204</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4 440</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38 456</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13.</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potrzeba ochrony ofiar handlu ludźmi</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70</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15</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168</w:t>
            </w:r>
          </w:p>
        </w:tc>
        <w:tc>
          <w:tcPr>
            <w:tcW w:w="928"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62</w:t>
            </w:r>
          </w:p>
        </w:tc>
        <w:tc>
          <w:tcPr>
            <w:tcW w:w="886"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22</w:t>
            </w:r>
          </w:p>
        </w:tc>
        <w:tc>
          <w:tcPr>
            <w:tcW w:w="1043"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153</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326</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106</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735</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517</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180</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1 304</w:t>
            </w:r>
          </w:p>
        </w:tc>
      </w:tr>
      <w:tr w:rsidR="00AA2BD4" w:rsidRPr="00205B59" w:rsidTr="00414632">
        <w:trPr>
          <w:trHeight w:val="17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14.</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alkoholizm</w:t>
            </w:r>
          </w:p>
        </w:tc>
        <w:tc>
          <w:tcPr>
            <w:tcW w:w="928" w:type="dxa"/>
            <w:vAlign w:val="center"/>
          </w:tcPr>
          <w:p w:rsidR="00AA2BD4" w:rsidRPr="000B35AA" w:rsidRDefault="00AA2BD4" w:rsidP="00414632">
            <w:pPr>
              <w:autoSpaceDE w:val="0"/>
              <w:autoSpaceDN w:val="0"/>
              <w:adjustRightInd w:val="0"/>
              <w:jc w:val="center"/>
              <w:rPr>
                <w:rFonts w:ascii="Times New Roman" w:hAnsi="Times New Roman" w:cs="Times New Roman"/>
                <w:bCs/>
                <w:color w:val="000000"/>
                <w:sz w:val="16"/>
                <w:szCs w:val="16"/>
              </w:rPr>
            </w:pPr>
            <w:r w:rsidRPr="000B35AA">
              <w:rPr>
                <w:rFonts w:ascii="Times New Roman" w:hAnsi="Times New Roman" w:cs="Times New Roman"/>
                <w:bCs/>
                <w:color w:val="000000"/>
                <w:sz w:val="16"/>
                <w:szCs w:val="16"/>
              </w:rPr>
              <w:t>76 885</w:t>
            </w:r>
          </w:p>
        </w:tc>
        <w:tc>
          <w:tcPr>
            <w:tcW w:w="885" w:type="dxa"/>
            <w:vAlign w:val="center"/>
          </w:tcPr>
          <w:p w:rsidR="00AA2BD4" w:rsidRPr="000B35AA" w:rsidRDefault="00AA2BD4" w:rsidP="00414632">
            <w:pPr>
              <w:autoSpaceDE w:val="0"/>
              <w:autoSpaceDN w:val="0"/>
              <w:adjustRightInd w:val="0"/>
              <w:jc w:val="center"/>
              <w:rPr>
                <w:rFonts w:ascii="Times New Roman" w:hAnsi="Times New Roman" w:cs="Times New Roman"/>
                <w:bCs/>
                <w:color w:val="000000"/>
                <w:sz w:val="16"/>
                <w:szCs w:val="16"/>
              </w:rPr>
            </w:pPr>
            <w:r w:rsidRPr="000B35AA">
              <w:rPr>
                <w:rFonts w:ascii="Times New Roman" w:hAnsi="Times New Roman" w:cs="Times New Roman"/>
                <w:bCs/>
                <w:color w:val="000000"/>
                <w:sz w:val="16"/>
                <w:szCs w:val="16"/>
              </w:rPr>
              <w:t>28</w:t>
            </w:r>
            <w:r>
              <w:rPr>
                <w:rFonts w:ascii="Times New Roman" w:hAnsi="Times New Roman" w:cs="Times New Roman"/>
                <w:bCs/>
                <w:color w:val="000000"/>
                <w:sz w:val="16"/>
                <w:szCs w:val="16"/>
              </w:rPr>
              <w:t> </w:t>
            </w:r>
            <w:r w:rsidRPr="000B35AA">
              <w:rPr>
                <w:rFonts w:ascii="Times New Roman" w:hAnsi="Times New Roman" w:cs="Times New Roman"/>
                <w:bCs/>
                <w:color w:val="000000"/>
                <w:sz w:val="16"/>
                <w:szCs w:val="16"/>
              </w:rPr>
              <w:t>248</w:t>
            </w:r>
          </w:p>
        </w:tc>
        <w:tc>
          <w:tcPr>
            <w:tcW w:w="1043" w:type="dxa"/>
            <w:vAlign w:val="center"/>
          </w:tcPr>
          <w:p w:rsidR="00AA2BD4" w:rsidRPr="00937E2F" w:rsidRDefault="00AA2BD4" w:rsidP="00414632">
            <w:pPr>
              <w:autoSpaceDE w:val="0"/>
              <w:autoSpaceDN w:val="0"/>
              <w:adjustRightInd w:val="0"/>
              <w:jc w:val="center"/>
              <w:rPr>
                <w:rFonts w:ascii="Times New Roman" w:hAnsi="Times New Roman" w:cs="Times New Roman"/>
                <w:bCs/>
                <w:color w:val="000000"/>
                <w:sz w:val="16"/>
                <w:szCs w:val="16"/>
              </w:rPr>
            </w:pPr>
            <w:r w:rsidRPr="00937E2F">
              <w:rPr>
                <w:rFonts w:ascii="Times New Roman" w:hAnsi="Times New Roman" w:cs="Times New Roman"/>
                <w:bCs/>
                <w:color w:val="000000"/>
                <w:sz w:val="16"/>
                <w:szCs w:val="16"/>
              </w:rPr>
              <w:t>133</w:t>
            </w:r>
            <w:r>
              <w:rPr>
                <w:rFonts w:ascii="Times New Roman" w:hAnsi="Times New Roman" w:cs="Times New Roman"/>
                <w:bCs/>
                <w:color w:val="000000"/>
                <w:sz w:val="16"/>
                <w:szCs w:val="16"/>
              </w:rPr>
              <w:t> </w:t>
            </w:r>
            <w:r w:rsidRPr="00937E2F">
              <w:rPr>
                <w:rFonts w:ascii="Times New Roman" w:hAnsi="Times New Roman" w:cs="Times New Roman"/>
                <w:bCs/>
                <w:color w:val="000000"/>
                <w:sz w:val="16"/>
                <w:szCs w:val="16"/>
              </w:rPr>
              <w:t>436</w:t>
            </w:r>
          </w:p>
        </w:tc>
        <w:tc>
          <w:tcPr>
            <w:tcW w:w="928"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70 538</w:t>
            </w:r>
          </w:p>
        </w:tc>
        <w:tc>
          <w:tcPr>
            <w:tcW w:w="886"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25 825</w:t>
            </w:r>
          </w:p>
        </w:tc>
        <w:tc>
          <w:tcPr>
            <w:tcW w:w="1043" w:type="dxa"/>
            <w:vAlign w:val="center"/>
          </w:tcPr>
          <w:p w:rsidR="00AA2BD4" w:rsidRPr="00C846AC" w:rsidRDefault="00AA2BD4" w:rsidP="00414632">
            <w:pPr>
              <w:jc w:val="center"/>
              <w:rPr>
                <w:rFonts w:ascii="Times New Roman" w:hAnsi="Times New Roman" w:cs="Times New Roman"/>
                <w:bCs/>
                <w:color w:val="000000"/>
                <w:sz w:val="16"/>
                <w:szCs w:val="16"/>
              </w:rPr>
            </w:pPr>
            <w:r w:rsidRPr="00C846AC">
              <w:rPr>
                <w:rFonts w:ascii="Times New Roman" w:hAnsi="Times New Roman" w:cs="Times New Roman"/>
                <w:bCs/>
                <w:color w:val="000000"/>
                <w:sz w:val="16"/>
                <w:szCs w:val="16"/>
              </w:rPr>
              <w:t>118</w:t>
            </w:r>
            <w:r>
              <w:rPr>
                <w:rFonts w:ascii="Times New Roman" w:hAnsi="Times New Roman" w:cs="Times New Roman"/>
                <w:bCs/>
                <w:color w:val="000000"/>
                <w:sz w:val="16"/>
                <w:szCs w:val="16"/>
              </w:rPr>
              <w:t> </w:t>
            </w:r>
            <w:r w:rsidRPr="00C846AC">
              <w:rPr>
                <w:rFonts w:ascii="Times New Roman" w:hAnsi="Times New Roman" w:cs="Times New Roman"/>
                <w:bCs/>
                <w:color w:val="000000"/>
                <w:sz w:val="16"/>
                <w:szCs w:val="16"/>
              </w:rPr>
              <w:t>391</w:t>
            </w:r>
          </w:p>
        </w:tc>
        <w:tc>
          <w:tcPr>
            <w:tcW w:w="928" w:type="dxa"/>
            <w:vAlign w:val="center"/>
          </w:tcPr>
          <w:p w:rsidR="00AA2BD4" w:rsidRPr="00B15B65" w:rsidRDefault="00AA2BD4" w:rsidP="00414632">
            <w:pPr>
              <w:jc w:val="center"/>
              <w:rPr>
                <w:rFonts w:ascii="Times New Roman" w:hAnsi="Times New Roman" w:cs="Times New Roman"/>
                <w:bCs/>
                <w:color w:val="000000"/>
                <w:sz w:val="16"/>
                <w:szCs w:val="16"/>
              </w:rPr>
            </w:pPr>
            <w:r w:rsidRPr="00B15B65">
              <w:rPr>
                <w:rFonts w:ascii="Times New Roman" w:hAnsi="Times New Roman" w:cs="Times New Roman"/>
                <w:bCs/>
                <w:color w:val="000000"/>
                <w:sz w:val="16"/>
                <w:szCs w:val="16"/>
              </w:rPr>
              <w:t>64 334</w:t>
            </w:r>
          </w:p>
        </w:tc>
        <w:tc>
          <w:tcPr>
            <w:tcW w:w="874" w:type="dxa"/>
            <w:vAlign w:val="center"/>
          </w:tcPr>
          <w:p w:rsidR="00AA2BD4" w:rsidRPr="00B15B65" w:rsidRDefault="00AA2BD4" w:rsidP="00414632">
            <w:pPr>
              <w:jc w:val="center"/>
              <w:rPr>
                <w:rFonts w:ascii="Times New Roman" w:hAnsi="Times New Roman" w:cs="Times New Roman"/>
                <w:bCs/>
                <w:color w:val="000000"/>
                <w:sz w:val="16"/>
                <w:szCs w:val="16"/>
              </w:rPr>
            </w:pPr>
            <w:r w:rsidRPr="00B15B65">
              <w:rPr>
                <w:rFonts w:ascii="Times New Roman" w:hAnsi="Times New Roman" w:cs="Times New Roman"/>
                <w:bCs/>
                <w:color w:val="000000"/>
                <w:sz w:val="16"/>
                <w:szCs w:val="16"/>
              </w:rPr>
              <w:t>23 500</w:t>
            </w:r>
          </w:p>
        </w:tc>
        <w:tc>
          <w:tcPr>
            <w:tcW w:w="973" w:type="dxa"/>
            <w:vAlign w:val="center"/>
          </w:tcPr>
          <w:p w:rsidR="00AA2BD4" w:rsidRPr="00B15B65" w:rsidRDefault="00AA2BD4" w:rsidP="00414632">
            <w:pPr>
              <w:jc w:val="center"/>
              <w:rPr>
                <w:rFonts w:ascii="Times New Roman" w:hAnsi="Times New Roman" w:cs="Times New Roman"/>
                <w:bCs/>
                <w:color w:val="000000"/>
                <w:sz w:val="16"/>
                <w:szCs w:val="16"/>
              </w:rPr>
            </w:pPr>
            <w:r w:rsidRPr="00B15B65">
              <w:rPr>
                <w:rFonts w:ascii="Times New Roman" w:hAnsi="Times New Roman" w:cs="Times New Roman"/>
                <w:bCs/>
                <w:color w:val="000000"/>
                <w:sz w:val="16"/>
                <w:szCs w:val="16"/>
              </w:rPr>
              <w:t>104 246</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59 086</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21 532</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92 093</w:t>
            </w:r>
          </w:p>
        </w:tc>
      </w:tr>
      <w:tr w:rsidR="00AA2BD4" w:rsidRPr="00205B59" w:rsidTr="00414632">
        <w:trPr>
          <w:trHeight w:val="186"/>
          <w:jc w:val="center"/>
        </w:trPr>
        <w:tc>
          <w:tcPr>
            <w:tcW w:w="515" w:type="dxa"/>
            <w:shd w:val="clear" w:color="auto" w:fill="E5B8B7" w:themeFill="accent2" w:themeFillTint="66"/>
            <w:vAlign w:val="center"/>
          </w:tcPr>
          <w:p w:rsidR="00AA2BD4" w:rsidRPr="00205B59" w:rsidRDefault="00AA2BD4" w:rsidP="00414632">
            <w:pPr>
              <w:jc w:val="both"/>
              <w:rPr>
                <w:rFonts w:ascii="Times New Roman" w:eastAsia="Times New Roman" w:hAnsi="Times New Roman" w:cs="Times New Roman"/>
                <w:b/>
                <w:sz w:val="16"/>
                <w:szCs w:val="16"/>
                <w:lang w:eastAsia="pl-PL"/>
              </w:rPr>
            </w:pPr>
            <w:r w:rsidRPr="00205B59">
              <w:rPr>
                <w:rFonts w:ascii="Times New Roman" w:eastAsia="Times New Roman" w:hAnsi="Times New Roman" w:cs="Times New Roman"/>
                <w:b/>
                <w:sz w:val="16"/>
                <w:szCs w:val="16"/>
                <w:lang w:eastAsia="pl-PL"/>
              </w:rPr>
              <w:t>15.</w:t>
            </w:r>
          </w:p>
        </w:tc>
        <w:tc>
          <w:tcPr>
            <w:tcW w:w="2904" w:type="dxa"/>
            <w:shd w:val="clear" w:color="auto" w:fill="E5B8B7" w:themeFill="accent2" w:themeFillTint="66"/>
            <w:vAlign w:val="center"/>
          </w:tcPr>
          <w:p w:rsidR="00AA2BD4" w:rsidRPr="00205B59" w:rsidRDefault="00AA2BD4" w:rsidP="00414632">
            <w:pPr>
              <w:jc w:val="both"/>
              <w:rPr>
                <w:rFonts w:ascii="Times New Roman" w:eastAsia="Times New Roman" w:hAnsi="Times New Roman" w:cs="Times New Roman"/>
                <w:b/>
                <w:sz w:val="16"/>
                <w:szCs w:val="16"/>
                <w:lang w:eastAsia="pl-PL"/>
              </w:rPr>
            </w:pPr>
            <w:r w:rsidRPr="00205B59">
              <w:rPr>
                <w:rFonts w:ascii="Times New Roman" w:eastAsia="Times New Roman" w:hAnsi="Times New Roman" w:cs="Times New Roman"/>
                <w:b/>
                <w:sz w:val="16"/>
                <w:szCs w:val="16"/>
                <w:lang w:eastAsia="pl-PL"/>
              </w:rPr>
              <w:t>narkomania</w:t>
            </w:r>
          </w:p>
        </w:tc>
        <w:tc>
          <w:tcPr>
            <w:tcW w:w="928" w:type="dxa"/>
            <w:shd w:val="clear" w:color="auto" w:fill="E5B8B7" w:themeFill="accent2" w:themeFillTint="66"/>
            <w:vAlign w:val="center"/>
          </w:tcPr>
          <w:p w:rsidR="00AA2BD4" w:rsidRPr="000B35AA" w:rsidRDefault="00AA2BD4" w:rsidP="00414632">
            <w:pPr>
              <w:autoSpaceDE w:val="0"/>
              <w:autoSpaceDN w:val="0"/>
              <w:adjustRightInd w:val="0"/>
              <w:jc w:val="center"/>
              <w:rPr>
                <w:rFonts w:ascii="Times New Roman" w:hAnsi="Times New Roman" w:cs="Times New Roman"/>
                <w:b/>
                <w:bCs/>
                <w:color w:val="000000"/>
                <w:sz w:val="16"/>
                <w:szCs w:val="16"/>
              </w:rPr>
            </w:pPr>
            <w:r w:rsidRPr="000B35AA">
              <w:rPr>
                <w:rFonts w:ascii="Times New Roman" w:hAnsi="Times New Roman" w:cs="Times New Roman"/>
                <w:b/>
                <w:bCs/>
                <w:color w:val="000000"/>
                <w:sz w:val="16"/>
                <w:szCs w:val="16"/>
              </w:rPr>
              <w:t>4 500</w:t>
            </w:r>
          </w:p>
        </w:tc>
        <w:tc>
          <w:tcPr>
            <w:tcW w:w="885" w:type="dxa"/>
            <w:shd w:val="clear" w:color="auto" w:fill="E5B8B7" w:themeFill="accent2" w:themeFillTint="66"/>
            <w:vAlign w:val="center"/>
          </w:tcPr>
          <w:p w:rsidR="00AA2BD4" w:rsidRPr="000B35AA" w:rsidRDefault="00AA2BD4" w:rsidP="00414632">
            <w:pPr>
              <w:autoSpaceDE w:val="0"/>
              <w:autoSpaceDN w:val="0"/>
              <w:adjustRightInd w:val="0"/>
              <w:jc w:val="center"/>
              <w:rPr>
                <w:rFonts w:ascii="Times New Roman" w:hAnsi="Times New Roman" w:cs="Times New Roman"/>
                <w:b/>
                <w:bCs/>
                <w:color w:val="000000"/>
                <w:sz w:val="16"/>
                <w:szCs w:val="16"/>
              </w:rPr>
            </w:pPr>
            <w:r w:rsidRPr="000B35AA">
              <w:rPr>
                <w:rFonts w:ascii="Times New Roman" w:hAnsi="Times New Roman" w:cs="Times New Roman"/>
                <w:b/>
                <w:bCs/>
                <w:color w:val="000000"/>
                <w:sz w:val="16"/>
                <w:szCs w:val="16"/>
              </w:rPr>
              <w:t>646</w:t>
            </w:r>
          </w:p>
        </w:tc>
        <w:tc>
          <w:tcPr>
            <w:tcW w:w="1043" w:type="dxa"/>
            <w:shd w:val="clear" w:color="auto" w:fill="E5B8B7" w:themeFill="accent2" w:themeFillTint="66"/>
            <w:vAlign w:val="center"/>
          </w:tcPr>
          <w:p w:rsidR="00AA2BD4" w:rsidRPr="00205B59" w:rsidRDefault="00AA2BD4" w:rsidP="00414632">
            <w:pPr>
              <w:autoSpaceDE w:val="0"/>
              <w:autoSpaceDN w:val="0"/>
              <w:adjustRightInd w:val="0"/>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6 855</w:t>
            </w:r>
          </w:p>
        </w:tc>
        <w:tc>
          <w:tcPr>
            <w:tcW w:w="928" w:type="dxa"/>
            <w:shd w:val="clear" w:color="auto" w:fill="E5B8B7" w:themeFill="accent2" w:themeFillTint="66"/>
            <w:vAlign w:val="center"/>
          </w:tcPr>
          <w:p w:rsidR="00AA2BD4" w:rsidRPr="00FB7D08" w:rsidRDefault="00AA2BD4" w:rsidP="00414632">
            <w:pPr>
              <w:jc w:val="center"/>
              <w:rPr>
                <w:rFonts w:ascii="Times New Roman" w:hAnsi="Times New Roman" w:cs="Times New Roman"/>
                <w:b/>
                <w:bCs/>
                <w:color w:val="000000"/>
                <w:sz w:val="16"/>
                <w:szCs w:val="16"/>
              </w:rPr>
            </w:pPr>
            <w:r w:rsidRPr="00FB7D08">
              <w:rPr>
                <w:rFonts w:ascii="Times New Roman" w:hAnsi="Times New Roman" w:cs="Times New Roman"/>
                <w:b/>
                <w:bCs/>
                <w:color w:val="000000"/>
                <w:sz w:val="16"/>
                <w:szCs w:val="16"/>
              </w:rPr>
              <w:t>4 412</w:t>
            </w:r>
          </w:p>
        </w:tc>
        <w:tc>
          <w:tcPr>
            <w:tcW w:w="886" w:type="dxa"/>
            <w:shd w:val="clear" w:color="auto" w:fill="E5B8B7" w:themeFill="accent2" w:themeFillTint="66"/>
            <w:vAlign w:val="center"/>
          </w:tcPr>
          <w:p w:rsidR="00AA2BD4" w:rsidRPr="00FB7D08" w:rsidRDefault="00AA2BD4" w:rsidP="00414632">
            <w:pPr>
              <w:jc w:val="center"/>
              <w:rPr>
                <w:rFonts w:ascii="Times New Roman" w:hAnsi="Times New Roman" w:cs="Times New Roman"/>
                <w:b/>
                <w:bCs/>
                <w:color w:val="000000"/>
                <w:sz w:val="16"/>
                <w:szCs w:val="16"/>
              </w:rPr>
            </w:pPr>
            <w:r w:rsidRPr="00FB7D08">
              <w:rPr>
                <w:rFonts w:ascii="Times New Roman" w:hAnsi="Times New Roman" w:cs="Times New Roman"/>
                <w:b/>
                <w:bCs/>
                <w:color w:val="000000"/>
                <w:sz w:val="16"/>
                <w:szCs w:val="16"/>
              </w:rPr>
              <w:t>671</w:t>
            </w:r>
          </w:p>
        </w:tc>
        <w:tc>
          <w:tcPr>
            <w:tcW w:w="1043" w:type="dxa"/>
            <w:shd w:val="clear" w:color="auto" w:fill="E5B8B7" w:themeFill="accent2" w:themeFillTint="66"/>
            <w:vAlign w:val="center"/>
          </w:tcPr>
          <w:p w:rsidR="00AA2BD4" w:rsidRPr="00FB7D08" w:rsidRDefault="00AA2BD4" w:rsidP="00414632">
            <w:pPr>
              <w:jc w:val="center"/>
              <w:rPr>
                <w:rFonts w:ascii="Times New Roman" w:hAnsi="Times New Roman" w:cs="Times New Roman"/>
                <w:b/>
                <w:bCs/>
                <w:color w:val="000000"/>
                <w:sz w:val="16"/>
                <w:szCs w:val="16"/>
              </w:rPr>
            </w:pPr>
            <w:r w:rsidRPr="00FB7D08">
              <w:rPr>
                <w:rFonts w:ascii="Times New Roman" w:hAnsi="Times New Roman" w:cs="Times New Roman"/>
                <w:b/>
                <w:bCs/>
                <w:color w:val="000000"/>
                <w:sz w:val="16"/>
                <w:szCs w:val="16"/>
              </w:rPr>
              <w:t>6</w:t>
            </w:r>
            <w:r>
              <w:rPr>
                <w:rFonts w:ascii="Times New Roman" w:hAnsi="Times New Roman" w:cs="Times New Roman"/>
                <w:b/>
                <w:bCs/>
                <w:color w:val="000000"/>
                <w:sz w:val="16"/>
                <w:szCs w:val="16"/>
              </w:rPr>
              <w:t> </w:t>
            </w:r>
            <w:r w:rsidRPr="00FB7D08">
              <w:rPr>
                <w:rFonts w:ascii="Times New Roman" w:hAnsi="Times New Roman" w:cs="Times New Roman"/>
                <w:b/>
                <w:bCs/>
                <w:color w:val="000000"/>
                <w:sz w:val="16"/>
                <w:szCs w:val="16"/>
              </w:rPr>
              <w:t>711</w:t>
            </w:r>
          </w:p>
        </w:tc>
        <w:tc>
          <w:tcPr>
            <w:tcW w:w="928" w:type="dxa"/>
            <w:shd w:val="clear" w:color="auto" w:fill="E5B8B7" w:themeFill="accent2" w:themeFillTint="66"/>
            <w:vAlign w:val="center"/>
          </w:tcPr>
          <w:p w:rsidR="00AA2BD4" w:rsidRPr="00B15B65" w:rsidRDefault="00AA2BD4" w:rsidP="00414632">
            <w:pPr>
              <w:jc w:val="center"/>
              <w:rPr>
                <w:rFonts w:ascii="Times New Roman" w:hAnsi="Times New Roman" w:cs="Times New Roman"/>
                <w:b/>
                <w:bCs/>
                <w:color w:val="000000"/>
                <w:sz w:val="16"/>
                <w:szCs w:val="16"/>
              </w:rPr>
            </w:pPr>
            <w:r w:rsidRPr="00B15B65">
              <w:rPr>
                <w:rFonts w:ascii="Times New Roman" w:hAnsi="Times New Roman" w:cs="Times New Roman"/>
                <w:b/>
                <w:bCs/>
                <w:color w:val="000000"/>
                <w:sz w:val="16"/>
                <w:szCs w:val="16"/>
              </w:rPr>
              <w:t>4 246</w:t>
            </w:r>
          </w:p>
        </w:tc>
        <w:tc>
          <w:tcPr>
            <w:tcW w:w="874" w:type="dxa"/>
            <w:shd w:val="clear" w:color="auto" w:fill="E5B8B7" w:themeFill="accent2" w:themeFillTint="66"/>
            <w:vAlign w:val="center"/>
          </w:tcPr>
          <w:p w:rsidR="00AA2BD4" w:rsidRPr="00B15B65" w:rsidRDefault="00AA2BD4" w:rsidP="00414632">
            <w:pPr>
              <w:jc w:val="center"/>
              <w:rPr>
                <w:rFonts w:ascii="Times New Roman" w:hAnsi="Times New Roman" w:cs="Times New Roman"/>
                <w:b/>
                <w:bCs/>
                <w:color w:val="000000"/>
                <w:sz w:val="16"/>
                <w:szCs w:val="16"/>
              </w:rPr>
            </w:pPr>
            <w:r w:rsidRPr="00B15B65">
              <w:rPr>
                <w:rFonts w:ascii="Times New Roman" w:hAnsi="Times New Roman" w:cs="Times New Roman"/>
                <w:b/>
                <w:bCs/>
                <w:color w:val="000000"/>
                <w:sz w:val="16"/>
                <w:szCs w:val="16"/>
              </w:rPr>
              <w:t>676</w:t>
            </w:r>
          </w:p>
        </w:tc>
        <w:tc>
          <w:tcPr>
            <w:tcW w:w="973" w:type="dxa"/>
            <w:shd w:val="clear" w:color="auto" w:fill="E5B8B7" w:themeFill="accent2" w:themeFillTint="66"/>
            <w:vAlign w:val="center"/>
          </w:tcPr>
          <w:p w:rsidR="00AA2BD4" w:rsidRPr="00B15B65" w:rsidRDefault="00AA2BD4" w:rsidP="00414632">
            <w:pPr>
              <w:jc w:val="center"/>
              <w:rPr>
                <w:rFonts w:ascii="Times New Roman" w:hAnsi="Times New Roman" w:cs="Times New Roman"/>
                <w:b/>
                <w:bCs/>
                <w:color w:val="000000"/>
                <w:sz w:val="16"/>
                <w:szCs w:val="16"/>
              </w:rPr>
            </w:pPr>
            <w:r w:rsidRPr="00B15B65">
              <w:rPr>
                <w:rFonts w:ascii="Times New Roman" w:hAnsi="Times New Roman" w:cs="Times New Roman"/>
                <w:b/>
                <w:bCs/>
                <w:color w:val="000000"/>
                <w:sz w:val="16"/>
                <w:szCs w:val="16"/>
              </w:rPr>
              <w:t>6 166</w:t>
            </w:r>
          </w:p>
        </w:tc>
        <w:tc>
          <w:tcPr>
            <w:tcW w:w="861" w:type="dxa"/>
            <w:shd w:val="clear" w:color="auto" w:fill="E5B8B7" w:themeFill="accent2" w:themeFillTint="66"/>
          </w:tcPr>
          <w:p w:rsidR="00AA2BD4" w:rsidRPr="00205B59" w:rsidRDefault="00AA2BD4" w:rsidP="00414632">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4 258</w:t>
            </w:r>
          </w:p>
        </w:tc>
        <w:tc>
          <w:tcPr>
            <w:tcW w:w="778" w:type="dxa"/>
            <w:shd w:val="clear" w:color="auto" w:fill="E5B8B7" w:themeFill="accent2" w:themeFillTint="66"/>
          </w:tcPr>
          <w:p w:rsidR="00AA2BD4" w:rsidRPr="00205B59" w:rsidRDefault="00AA2BD4" w:rsidP="00414632">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692</w:t>
            </w:r>
          </w:p>
        </w:tc>
        <w:tc>
          <w:tcPr>
            <w:tcW w:w="945" w:type="dxa"/>
            <w:shd w:val="clear" w:color="auto" w:fill="E5B8B7" w:themeFill="accent2" w:themeFillTint="66"/>
          </w:tcPr>
          <w:p w:rsidR="00AA2BD4" w:rsidRPr="00205B59" w:rsidRDefault="00AA2BD4" w:rsidP="00414632">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5 889</w:t>
            </w:r>
          </w:p>
        </w:tc>
      </w:tr>
      <w:tr w:rsidR="00AA2BD4" w:rsidRPr="00205B59" w:rsidTr="00414632">
        <w:trPr>
          <w:trHeight w:val="373"/>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16.</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trudności w przystosowaniu do życia po zwolnieniu z zakładu karnego</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633</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263</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20</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469</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406</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008</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971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11</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526</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769</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16 516</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12 266</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3 898</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17 315</w:t>
            </w:r>
          </w:p>
        </w:tc>
      </w:tr>
      <w:tr w:rsidR="00AA2BD4" w:rsidRPr="00205B59" w:rsidTr="00414632">
        <w:trPr>
          <w:trHeight w:val="735"/>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17.</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trudności w integracji osób, które otrzymały status uchodźcy lub ochronę uzupełniającą</w:t>
            </w:r>
            <w:r>
              <w:rPr>
                <w:rFonts w:ascii="Times New Roman" w:eastAsia="Times New Roman" w:hAnsi="Times New Roman" w:cs="Times New Roman"/>
                <w:sz w:val="16"/>
                <w:szCs w:val="16"/>
                <w:lang w:eastAsia="pl-PL"/>
              </w:rPr>
              <w:t xml:space="preserve"> lub zezwolenie na pobyt czasowy</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699</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69</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090</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760</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39</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141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650</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28</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1 763</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563</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37</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1 537</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18.</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zdarzenie losowe</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116</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620</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552</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5</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943</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740</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803</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6</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461</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4</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371</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16 487</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6 864</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4 113</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15 525</w:t>
            </w:r>
          </w:p>
        </w:tc>
      </w:tr>
      <w:tr w:rsidR="00AA2BD4" w:rsidRPr="00205B59" w:rsidTr="00414632">
        <w:trPr>
          <w:trHeight w:val="186"/>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19.</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sytuacja kryzysowa</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9</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241</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658</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23</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181</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8</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308</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510</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22</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043</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7</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137</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w:t>
            </w:r>
            <w:r>
              <w:rPr>
                <w:rFonts w:ascii="Times New Roman" w:hAnsi="Times New Roman" w:cs="Times New Roman"/>
                <w:bCs/>
                <w:color w:val="000000"/>
                <w:sz w:val="16"/>
                <w:szCs w:val="16"/>
              </w:rPr>
              <w:t> </w:t>
            </w:r>
            <w:r w:rsidRPr="00205B59">
              <w:rPr>
                <w:rFonts w:ascii="Times New Roman" w:hAnsi="Times New Roman" w:cs="Times New Roman"/>
                <w:bCs/>
                <w:color w:val="000000"/>
                <w:sz w:val="16"/>
                <w:szCs w:val="16"/>
              </w:rPr>
              <w:t>794</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sidRPr="00205B59">
              <w:rPr>
                <w:rFonts w:ascii="Times New Roman" w:hAnsi="Times New Roman" w:cs="Times New Roman"/>
                <w:bCs/>
                <w:color w:val="000000"/>
                <w:sz w:val="16"/>
                <w:szCs w:val="16"/>
              </w:rPr>
              <w:t>18 223</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8 216</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2 921</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19 654</w:t>
            </w:r>
          </w:p>
        </w:tc>
      </w:tr>
      <w:tr w:rsidR="00AA2BD4" w:rsidRPr="00205B59" w:rsidTr="00414632">
        <w:trPr>
          <w:trHeight w:val="54"/>
          <w:jc w:val="center"/>
        </w:trPr>
        <w:tc>
          <w:tcPr>
            <w:tcW w:w="515"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20.</w:t>
            </w:r>
          </w:p>
        </w:tc>
        <w:tc>
          <w:tcPr>
            <w:tcW w:w="2904" w:type="dxa"/>
            <w:vAlign w:val="center"/>
          </w:tcPr>
          <w:p w:rsidR="00AA2BD4" w:rsidRPr="00205B59" w:rsidRDefault="00AA2BD4" w:rsidP="00414632">
            <w:pPr>
              <w:jc w:val="both"/>
              <w:rPr>
                <w:rFonts w:ascii="Times New Roman" w:eastAsia="Times New Roman" w:hAnsi="Times New Roman" w:cs="Times New Roman"/>
                <w:sz w:val="16"/>
                <w:szCs w:val="16"/>
                <w:lang w:eastAsia="pl-PL"/>
              </w:rPr>
            </w:pPr>
            <w:r w:rsidRPr="00205B59">
              <w:rPr>
                <w:rFonts w:ascii="Times New Roman" w:eastAsia="Times New Roman" w:hAnsi="Times New Roman" w:cs="Times New Roman"/>
                <w:sz w:val="16"/>
                <w:szCs w:val="16"/>
                <w:lang w:eastAsia="pl-PL"/>
              </w:rPr>
              <w:t>klęska żywiołowa lub ekologiczna</w:t>
            </w:r>
          </w:p>
        </w:tc>
        <w:tc>
          <w:tcPr>
            <w:tcW w:w="928"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14 413</w:t>
            </w:r>
          </w:p>
        </w:tc>
        <w:tc>
          <w:tcPr>
            <w:tcW w:w="885"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12 175</w:t>
            </w:r>
          </w:p>
        </w:tc>
        <w:tc>
          <w:tcPr>
            <w:tcW w:w="1043" w:type="dxa"/>
            <w:vAlign w:val="center"/>
          </w:tcPr>
          <w:p w:rsidR="00AA2BD4" w:rsidRPr="00205B59" w:rsidRDefault="00AA2BD4" w:rsidP="00414632">
            <w:pPr>
              <w:autoSpaceDE w:val="0"/>
              <w:autoSpaceDN w:val="0"/>
              <w:adjustRightInd w:val="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43 028</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649</w:t>
            </w:r>
          </w:p>
        </w:tc>
        <w:tc>
          <w:tcPr>
            <w:tcW w:w="886"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507</w:t>
            </w:r>
          </w:p>
        </w:tc>
        <w:tc>
          <w:tcPr>
            <w:tcW w:w="1043"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1 798</w:t>
            </w:r>
          </w:p>
        </w:tc>
        <w:tc>
          <w:tcPr>
            <w:tcW w:w="928"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2 079</w:t>
            </w:r>
          </w:p>
        </w:tc>
        <w:tc>
          <w:tcPr>
            <w:tcW w:w="874"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1 723</w:t>
            </w:r>
          </w:p>
        </w:tc>
        <w:tc>
          <w:tcPr>
            <w:tcW w:w="973" w:type="dxa"/>
            <w:vAlign w:val="center"/>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5 384</w:t>
            </w:r>
          </w:p>
        </w:tc>
        <w:tc>
          <w:tcPr>
            <w:tcW w:w="861"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3 925</w:t>
            </w:r>
          </w:p>
        </w:tc>
        <w:tc>
          <w:tcPr>
            <w:tcW w:w="778"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2 889</w:t>
            </w:r>
          </w:p>
        </w:tc>
        <w:tc>
          <w:tcPr>
            <w:tcW w:w="945" w:type="dxa"/>
          </w:tcPr>
          <w:p w:rsidR="00AA2BD4" w:rsidRPr="00205B59" w:rsidRDefault="00AA2BD4" w:rsidP="00414632">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9 333</w:t>
            </w:r>
          </w:p>
        </w:tc>
      </w:tr>
    </w:tbl>
    <w:p w:rsidR="00AA2BD4" w:rsidRPr="00205B59" w:rsidRDefault="00AA2BD4" w:rsidP="00AA2BD4">
      <w:pPr>
        <w:spacing w:after="0" w:line="240" w:lineRule="auto"/>
        <w:jc w:val="both"/>
        <w:rPr>
          <w:rFonts w:ascii="Times New Roman" w:eastAsia="Times New Roman" w:hAnsi="Times New Roman" w:cs="Times New Roman"/>
          <w:sz w:val="20"/>
          <w:szCs w:val="20"/>
          <w:lang w:eastAsia="pl-PL"/>
        </w:rPr>
      </w:pPr>
    </w:p>
    <w:p w:rsidR="00AA2BD4" w:rsidRPr="00205B59" w:rsidRDefault="00AA2BD4" w:rsidP="00AA2BD4">
      <w:pPr>
        <w:spacing w:after="0" w:line="240" w:lineRule="auto"/>
        <w:jc w:val="both"/>
        <w:rPr>
          <w:rFonts w:ascii="Times New Roman" w:eastAsia="Times New Roman" w:hAnsi="Times New Roman" w:cs="Times New Roman"/>
          <w:sz w:val="20"/>
          <w:szCs w:val="20"/>
          <w:lang w:eastAsia="pl-PL"/>
        </w:rPr>
      </w:pPr>
    </w:p>
    <w:p w:rsidR="00AA2BD4" w:rsidRPr="00205B59" w:rsidRDefault="00AA2BD4" w:rsidP="00AA2BD4">
      <w:pPr>
        <w:spacing w:after="0" w:line="240" w:lineRule="auto"/>
        <w:jc w:val="both"/>
        <w:rPr>
          <w:rFonts w:ascii="Times New Roman" w:eastAsia="Times New Roman" w:hAnsi="Times New Roman" w:cs="Times New Roman"/>
          <w:sz w:val="20"/>
          <w:szCs w:val="20"/>
          <w:lang w:eastAsia="pl-PL"/>
        </w:rPr>
        <w:sectPr w:rsidR="00AA2BD4" w:rsidRPr="00205B59" w:rsidSect="00414632">
          <w:pgSz w:w="16838" w:h="11906" w:orient="landscape"/>
          <w:pgMar w:top="1418" w:right="1418" w:bottom="1418" w:left="1418" w:header="709" w:footer="709" w:gutter="0"/>
          <w:cols w:space="708"/>
        </w:sectPr>
      </w:pPr>
    </w:p>
    <w:p w:rsidR="00AA2BD4" w:rsidRPr="00205B59" w:rsidRDefault="00AA2BD4" w:rsidP="00AA2BD4">
      <w:pPr>
        <w:spacing w:after="0" w:line="360" w:lineRule="auto"/>
        <w:ind w:firstLine="709"/>
        <w:jc w:val="both"/>
        <w:rPr>
          <w:rFonts w:ascii="Times New Roman" w:eastAsia="Times New Roman" w:hAnsi="Times New Roman" w:cs="Times New Roman"/>
          <w:sz w:val="24"/>
          <w:szCs w:val="24"/>
          <w:lang w:eastAsia="pl-PL"/>
        </w:rPr>
      </w:pPr>
      <w:r w:rsidRPr="00205B59">
        <w:rPr>
          <w:rFonts w:ascii="Times New Roman" w:eastAsia="Times New Roman" w:hAnsi="Times New Roman" w:cs="Times New Roman"/>
          <w:sz w:val="24"/>
          <w:szCs w:val="24"/>
          <w:lang w:eastAsia="pl-PL"/>
        </w:rPr>
        <w:lastRenderedPageBreak/>
        <w:t xml:space="preserve">Z analizy powyższej tabeli wynika, że od 2017 r. spadała liczba rodzin korzystających z pomocy społecznej z powodu narkomanii. </w:t>
      </w:r>
      <w:r>
        <w:rPr>
          <w:rFonts w:ascii="Times New Roman" w:eastAsia="Times New Roman" w:hAnsi="Times New Roman" w:cs="Times New Roman"/>
          <w:sz w:val="24"/>
          <w:szCs w:val="24"/>
          <w:lang w:eastAsia="pl-PL"/>
        </w:rPr>
        <w:t>Dane za 2020 r. wskazują jednak na wzrost liczby rodzin, które zmagały się z narkomanią i w związku z tym wymagały pomocy społecznej. Na przestrzeni lat 2017 – 2020</w:t>
      </w:r>
      <w:r w:rsidRPr="00205B59">
        <w:rPr>
          <w:rFonts w:ascii="Times New Roman" w:eastAsia="Times New Roman" w:hAnsi="Times New Roman" w:cs="Times New Roman"/>
          <w:sz w:val="24"/>
          <w:szCs w:val="24"/>
          <w:lang w:eastAsia="pl-PL"/>
        </w:rPr>
        <w:t xml:space="preserve">, najwięcej rodzin skorzystało z usług pomocy społecznej w 2017 r. </w:t>
      </w:r>
    </w:p>
    <w:p w:rsidR="00AA2BD4" w:rsidRDefault="00AA2BD4" w:rsidP="00AA2BD4">
      <w:pPr>
        <w:spacing w:after="0" w:line="360" w:lineRule="auto"/>
        <w:rPr>
          <w:rFonts w:ascii="Times New Roman" w:eastAsia="Times New Roman" w:hAnsi="Times New Roman" w:cs="Times New Roman"/>
          <w:b/>
          <w:sz w:val="20"/>
          <w:szCs w:val="20"/>
          <w:lang w:eastAsia="pl-PL"/>
        </w:rPr>
      </w:pPr>
    </w:p>
    <w:p w:rsidR="00AA2BD4" w:rsidRPr="00205B59" w:rsidRDefault="00AA2BD4" w:rsidP="00AA2BD4">
      <w:pPr>
        <w:spacing w:after="0" w:line="360" w:lineRule="auto"/>
        <w:rPr>
          <w:rFonts w:ascii="Times New Roman" w:eastAsia="Times New Roman" w:hAnsi="Times New Roman" w:cs="Times New Roman"/>
          <w:sz w:val="20"/>
          <w:szCs w:val="20"/>
          <w:lang w:eastAsia="pl-PL"/>
        </w:rPr>
      </w:pPr>
      <w:r w:rsidRPr="00205B59">
        <w:rPr>
          <w:rFonts w:ascii="Times New Roman" w:eastAsia="Times New Roman" w:hAnsi="Times New Roman" w:cs="Times New Roman"/>
          <w:b/>
          <w:sz w:val="20"/>
          <w:szCs w:val="20"/>
          <w:lang w:eastAsia="pl-PL"/>
        </w:rPr>
        <w:t>Wykres</w:t>
      </w:r>
      <w:r>
        <w:rPr>
          <w:rFonts w:ascii="Times New Roman" w:eastAsia="Times New Roman" w:hAnsi="Times New Roman" w:cs="Times New Roman"/>
          <w:b/>
          <w:sz w:val="20"/>
          <w:szCs w:val="20"/>
          <w:lang w:eastAsia="pl-PL"/>
        </w:rPr>
        <w:t xml:space="preserve"> 12. </w:t>
      </w:r>
      <w:r w:rsidRPr="00205B59">
        <w:rPr>
          <w:rFonts w:ascii="Times New Roman" w:eastAsia="Times New Roman" w:hAnsi="Times New Roman" w:cs="Times New Roman"/>
          <w:sz w:val="20"/>
          <w:szCs w:val="20"/>
          <w:lang w:eastAsia="pl-PL"/>
        </w:rPr>
        <w:t xml:space="preserve"> Liczba rodzin korzystających z pomocy społecznej z powodu</w:t>
      </w:r>
      <w:r>
        <w:rPr>
          <w:rFonts w:ascii="Times New Roman" w:eastAsia="Times New Roman" w:hAnsi="Times New Roman" w:cs="Times New Roman"/>
          <w:sz w:val="20"/>
          <w:szCs w:val="20"/>
          <w:lang w:eastAsia="pl-PL"/>
        </w:rPr>
        <w:t xml:space="preserve"> narkomanii w latach 2017 - 2020</w:t>
      </w:r>
    </w:p>
    <w:p w:rsidR="00AA2BD4" w:rsidRPr="00205B59" w:rsidRDefault="00AA2BD4" w:rsidP="00AA2BD4">
      <w:pPr>
        <w:spacing w:after="0" w:line="360" w:lineRule="auto"/>
        <w:rPr>
          <w:rFonts w:ascii="Times New Roman" w:eastAsia="Times New Roman" w:hAnsi="Times New Roman" w:cs="Times New Roman"/>
          <w:sz w:val="20"/>
          <w:szCs w:val="20"/>
          <w:lang w:eastAsia="pl-PL"/>
        </w:rPr>
      </w:pPr>
      <w:r w:rsidRPr="00205B59">
        <w:rPr>
          <w:rFonts w:ascii="Times New Roman" w:eastAsia="Times New Roman" w:hAnsi="Times New Roman" w:cs="Times New Roman"/>
          <w:noProof/>
          <w:sz w:val="20"/>
          <w:szCs w:val="20"/>
          <w:lang w:eastAsia="pl-PL"/>
        </w:rPr>
        <w:drawing>
          <wp:inline distT="0" distB="0" distL="0" distR="0" wp14:anchorId="26FC8C52" wp14:editId="419FEAB9">
            <wp:extent cx="5486400" cy="3200400"/>
            <wp:effectExtent l="0" t="0" r="19050" b="1905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A2BD4" w:rsidRDefault="00AA2BD4" w:rsidP="00AA2BD4">
      <w:pPr>
        <w:spacing w:after="0" w:line="360" w:lineRule="auto"/>
        <w:jc w:val="both"/>
        <w:rPr>
          <w:rFonts w:ascii="Times New Roman" w:eastAsia="Times New Roman" w:hAnsi="Times New Roman" w:cs="Times New Roman"/>
          <w:sz w:val="20"/>
          <w:szCs w:val="20"/>
          <w:lang w:eastAsia="pl-PL"/>
        </w:rPr>
      </w:pPr>
      <w:r w:rsidRPr="00205B59">
        <w:rPr>
          <w:rFonts w:ascii="Times New Roman" w:eastAsia="Times New Roman" w:hAnsi="Times New Roman" w:cs="Times New Roman"/>
          <w:sz w:val="20"/>
          <w:szCs w:val="20"/>
          <w:lang w:eastAsia="pl-PL"/>
        </w:rPr>
        <w:tab/>
      </w:r>
    </w:p>
    <w:p w:rsidR="00AA2BD4" w:rsidRPr="00205B59"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644047">
        <w:rPr>
          <w:rFonts w:ascii="Times New Roman" w:eastAsia="Times New Roman" w:hAnsi="Times New Roman" w:cs="Times New Roman"/>
          <w:color w:val="000000" w:themeColor="text1"/>
          <w:sz w:val="24"/>
          <w:szCs w:val="24"/>
          <w:lang w:eastAsia="pl-PL"/>
        </w:rPr>
        <w:t xml:space="preserve">Z poniższego zestawienia tabelarycznego wynika, że liczba rodzin korzystających </w:t>
      </w:r>
      <w:r w:rsidRPr="00205B59">
        <w:rPr>
          <w:rFonts w:ascii="Times New Roman" w:eastAsia="Times New Roman" w:hAnsi="Times New Roman" w:cs="Times New Roman"/>
          <w:sz w:val="24"/>
          <w:szCs w:val="24"/>
          <w:lang w:eastAsia="pl-PL"/>
        </w:rPr>
        <w:br/>
        <w:t>z pomocy społecznej w województwie świętokrzyskim w latach 2017 – 201</w:t>
      </w:r>
      <w:r>
        <w:rPr>
          <w:rFonts w:ascii="Times New Roman" w:eastAsia="Times New Roman" w:hAnsi="Times New Roman" w:cs="Times New Roman"/>
          <w:sz w:val="24"/>
          <w:szCs w:val="24"/>
          <w:lang w:eastAsia="pl-PL"/>
        </w:rPr>
        <w:t>20 utrzymywała</w:t>
      </w:r>
      <w:r w:rsidRPr="00205B59">
        <w:rPr>
          <w:rFonts w:ascii="Times New Roman" w:eastAsia="Times New Roman" w:hAnsi="Times New Roman" w:cs="Times New Roman"/>
          <w:sz w:val="24"/>
          <w:szCs w:val="24"/>
          <w:lang w:eastAsia="pl-PL"/>
        </w:rPr>
        <w:t xml:space="preserve"> się na zbliżonym poziomie. Najwięcej rodzin ze wsparcia pomocy społecznej z powodu narkomanii skorzystało w 2019 </w:t>
      </w:r>
      <w:r>
        <w:rPr>
          <w:rFonts w:ascii="Times New Roman" w:eastAsia="Times New Roman" w:hAnsi="Times New Roman" w:cs="Times New Roman"/>
          <w:sz w:val="24"/>
          <w:szCs w:val="24"/>
          <w:lang w:eastAsia="pl-PL"/>
        </w:rPr>
        <w:t>i 2020 roku.</w:t>
      </w:r>
      <w:r w:rsidRPr="00205B59">
        <w:rPr>
          <w:rFonts w:ascii="Times New Roman" w:eastAsia="Times New Roman" w:hAnsi="Times New Roman" w:cs="Times New Roman"/>
          <w:sz w:val="24"/>
          <w:szCs w:val="24"/>
          <w:lang w:eastAsia="pl-PL"/>
        </w:rPr>
        <w:t xml:space="preserve">  </w:t>
      </w:r>
    </w:p>
    <w:p w:rsidR="00AA2BD4" w:rsidRPr="00205B59" w:rsidRDefault="00AA2BD4" w:rsidP="00AA2BD4">
      <w:pPr>
        <w:spacing w:after="0" w:line="360" w:lineRule="auto"/>
        <w:ind w:firstLine="708"/>
        <w:jc w:val="both"/>
        <w:rPr>
          <w:rFonts w:ascii="Times New Roman" w:eastAsia="Times New Roman" w:hAnsi="Times New Roman" w:cs="Times New Roman"/>
          <w:bCs/>
          <w:sz w:val="24"/>
          <w:szCs w:val="24"/>
          <w:lang w:eastAsia="pl-PL"/>
        </w:rPr>
      </w:pPr>
      <w:r w:rsidRPr="00205B59">
        <w:rPr>
          <w:rFonts w:ascii="Times New Roman" w:eastAsia="Times New Roman" w:hAnsi="Times New Roman" w:cs="Times New Roman"/>
          <w:bCs/>
          <w:sz w:val="24"/>
          <w:szCs w:val="24"/>
          <w:lang w:eastAsia="pl-PL"/>
        </w:rPr>
        <w:t>Zbliżoną ska</w:t>
      </w:r>
      <w:r>
        <w:rPr>
          <w:rFonts w:ascii="Times New Roman" w:eastAsia="Times New Roman" w:hAnsi="Times New Roman" w:cs="Times New Roman"/>
          <w:bCs/>
          <w:sz w:val="24"/>
          <w:szCs w:val="24"/>
          <w:lang w:eastAsia="pl-PL"/>
        </w:rPr>
        <w:t>lę zjawiska obserwuje się w województwie</w:t>
      </w:r>
      <w:r w:rsidRPr="00205B59">
        <w:rPr>
          <w:rFonts w:ascii="Times New Roman" w:eastAsia="Times New Roman" w:hAnsi="Times New Roman" w:cs="Times New Roman"/>
          <w:bCs/>
          <w:sz w:val="24"/>
          <w:szCs w:val="24"/>
          <w:lang w:eastAsia="pl-PL"/>
        </w:rPr>
        <w:t xml:space="preserve"> opolskim, podlaskim </w:t>
      </w:r>
      <w:r>
        <w:rPr>
          <w:rFonts w:ascii="Times New Roman" w:eastAsia="Times New Roman" w:hAnsi="Times New Roman" w:cs="Times New Roman"/>
          <w:bCs/>
          <w:sz w:val="24"/>
          <w:szCs w:val="24"/>
          <w:lang w:eastAsia="pl-PL"/>
        </w:rPr>
        <w:t xml:space="preserve">                      </w:t>
      </w:r>
      <w:r w:rsidRPr="00205B59">
        <w:rPr>
          <w:rFonts w:ascii="Times New Roman" w:eastAsia="Times New Roman" w:hAnsi="Times New Roman" w:cs="Times New Roman"/>
          <w:bCs/>
          <w:sz w:val="24"/>
          <w:szCs w:val="24"/>
          <w:lang w:eastAsia="pl-PL"/>
        </w:rPr>
        <w:t xml:space="preserve">i podkarpackim. Najwięcej rodzin korzystało z pomocy społecznej z powodu narkomanii </w:t>
      </w:r>
      <w:r>
        <w:rPr>
          <w:rFonts w:ascii="Times New Roman" w:eastAsia="Times New Roman" w:hAnsi="Times New Roman" w:cs="Times New Roman"/>
          <w:bCs/>
          <w:sz w:val="24"/>
          <w:szCs w:val="24"/>
          <w:lang w:eastAsia="pl-PL"/>
        </w:rPr>
        <w:t xml:space="preserve">                  w województwie</w:t>
      </w:r>
      <w:r w:rsidRPr="00205B59">
        <w:rPr>
          <w:rFonts w:ascii="Times New Roman" w:eastAsia="Times New Roman" w:hAnsi="Times New Roman" w:cs="Times New Roman"/>
          <w:bCs/>
          <w:sz w:val="24"/>
          <w:szCs w:val="24"/>
          <w:lang w:eastAsia="pl-PL"/>
        </w:rPr>
        <w:t xml:space="preserve"> mazowieckim i dolnośląskim. </w:t>
      </w:r>
    </w:p>
    <w:p w:rsidR="00AA2BD4" w:rsidRPr="00205B59" w:rsidRDefault="00AA2BD4" w:rsidP="00AA2BD4">
      <w:pPr>
        <w:spacing w:after="0" w:line="360" w:lineRule="auto"/>
        <w:jc w:val="both"/>
        <w:rPr>
          <w:rFonts w:ascii="Times New Roman" w:eastAsia="Times New Roman" w:hAnsi="Times New Roman" w:cs="Times New Roman"/>
          <w:sz w:val="24"/>
          <w:szCs w:val="24"/>
          <w:lang w:eastAsia="pl-PL"/>
        </w:rPr>
        <w:sectPr w:rsidR="00AA2BD4" w:rsidRPr="00205B59">
          <w:pgSz w:w="11906" w:h="16838"/>
          <w:pgMar w:top="1418" w:right="1418" w:bottom="1418" w:left="1418" w:header="709" w:footer="709" w:gutter="0"/>
          <w:cols w:space="708"/>
        </w:sectPr>
      </w:pPr>
    </w:p>
    <w:p w:rsidR="00AA2BD4" w:rsidRPr="00205B59" w:rsidRDefault="009B13E2" w:rsidP="00AA2BD4">
      <w:pPr>
        <w:spacing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b/>
          <w:sz w:val="20"/>
          <w:szCs w:val="20"/>
          <w:lang w:eastAsia="pl-PL"/>
        </w:rPr>
        <w:lastRenderedPageBreak/>
        <w:t>Tabela 19</w:t>
      </w:r>
      <w:r w:rsidR="00AA2BD4" w:rsidRPr="00205B59">
        <w:rPr>
          <w:rFonts w:ascii="Times New Roman" w:eastAsia="Times New Roman" w:hAnsi="Times New Roman" w:cs="Times New Roman"/>
          <w:sz w:val="20"/>
          <w:szCs w:val="20"/>
          <w:lang w:eastAsia="pl-PL"/>
        </w:rPr>
        <w:t>. Liczba rodzin objętych pomocą społeczną z powod</w:t>
      </w:r>
      <w:r w:rsidR="00AA2BD4">
        <w:rPr>
          <w:rFonts w:ascii="Times New Roman" w:eastAsia="Times New Roman" w:hAnsi="Times New Roman" w:cs="Times New Roman"/>
          <w:sz w:val="20"/>
          <w:szCs w:val="20"/>
          <w:lang w:eastAsia="pl-PL"/>
        </w:rPr>
        <w:t>u narkomanii w latach 2017 -2020</w:t>
      </w:r>
      <w:r w:rsidR="00AA2BD4" w:rsidRPr="00205B59">
        <w:rPr>
          <w:rFonts w:ascii="Times New Roman" w:eastAsia="Times New Roman" w:hAnsi="Times New Roman" w:cs="Times New Roman"/>
          <w:sz w:val="20"/>
          <w:szCs w:val="20"/>
          <w:lang w:eastAsia="pl-PL"/>
        </w:rPr>
        <w:t xml:space="preserve"> r. wg województw </w:t>
      </w:r>
    </w:p>
    <w:tbl>
      <w:tblPr>
        <w:tblStyle w:val="Tabela-Siatka7"/>
        <w:tblW w:w="14446" w:type="dxa"/>
        <w:jc w:val="center"/>
        <w:tblLook w:val="04A0" w:firstRow="1" w:lastRow="0" w:firstColumn="1" w:lastColumn="0" w:noHBand="0" w:noVBand="1"/>
      </w:tblPr>
      <w:tblGrid>
        <w:gridCol w:w="2235"/>
        <w:gridCol w:w="950"/>
        <w:gridCol w:w="976"/>
        <w:gridCol w:w="1156"/>
        <w:gridCol w:w="950"/>
        <w:gridCol w:w="923"/>
        <w:gridCol w:w="1134"/>
        <w:gridCol w:w="950"/>
        <w:gridCol w:w="990"/>
        <w:gridCol w:w="1134"/>
        <w:gridCol w:w="950"/>
        <w:gridCol w:w="897"/>
        <w:gridCol w:w="1201"/>
      </w:tblGrid>
      <w:tr w:rsidR="00AA2BD4" w:rsidRPr="00566461" w:rsidTr="00414632">
        <w:trPr>
          <w:jc w:val="center"/>
        </w:trPr>
        <w:tc>
          <w:tcPr>
            <w:tcW w:w="2235" w:type="dxa"/>
            <w:vMerge w:val="restart"/>
            <w:shd w:val="clear" w:color="auto" w:fill="E5B8B7" w:themeFill="accent2" w:themeFillTint="66"/>
          </w:tcPr>
          <w:p w:rsidR="00AA2BD4" w:rsidRPr="00566461" w:rsidRDefault="00AA2BD4" w:rsidP="00414632">
            <w:pPr>
              <w:jc w:val="both"/>
              <w:rPr>
                <w:rFonts w:ascii="Times New Roman" w:eastAsia="Times New Roman" w:hAnsi="Times New Roman" w:cs="Times New Roman"/>
                <w:sz w:val="20"/>
                <w:szCs w:val="20"/>
                <w:lang w:eastAsia="pl-PL"/>
              </w:rPr>
            </w:pPr>
          </w:p>
          <w:p w:rsidR="00AA2BD4" w:rsidRPr="00566461" w:rsidRDefault="00AA2BD4" w:rsidP="00414632">
            <w:pPr>
              <w:jc w:val="both"/>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Województwo</w:t>
            </w:r>
          </w:p>
        </w:tc>
        <w:tc>
          <w:tcPr>
            <w:tcW w:w="3082" w:type="dxa"/>
            <w:gridSpan w:val="3"/>
            <w:shd w:val="clear" w:color="auto" w:fill="E5B8B7" w:themeFill="accent2" w:themeFillTint="66"/>
          </w:tcPr>
          <w:p w:rsidR="00AA2BD4" w:rsidRPr="00566461" w:rsidRDefault="00AA2BD4" w:rsidP="00414632">
            <w:pPr>
              <w:spacing w:line="360" w:lineRule="auto"/>
              <w:jc w:val="center"/>
              <w:rPr>
                <w:rFonts w:ascii="Times New Roman" w:eastAsia="Times New Roman" w:hAnsi="Times New Roman" w:cs="Times New Roman"/>
                <w:b/>
                <w:sz w:val="20"/>
                <w:szCs w:val="20"/>
                <w:lang w:eastAsia="pl-PL"/>
              </w:rPr>
            </w:pPr>
            <w:r w:rsidRPr="00566461">
              <w:rPr>
                <w:rFonts w:ascii="Times New Roman" w:eastAsia="Times New Roman" w:hAnsi="Times New Roman" w:cs="Times New Roman"/>
                <w:b/>
                <w:sz w:val="20"/>
                <w:szCs w:val="20"/>
                <w:lang w:eastAsia="pl-PL"/>
              </w:rPr>
              <w:t>2017 r.</w:t>
            </w:r>
            <w:r w:rsidRPr="00566461">
              <w:rPr>
                <w:rFonts w:ascii="Times New Roman" w:eastAsia="Times New Roman" w:hAnsi="Times New Roman" w:cs="Times New Roman"/>
                <w:b/>
                <w:sz w:val="20"/>
                <w:szCs w:val="20"/>
                <w:vertAlign w:val="superscript"/>
                <w:lang w:eastAsia="pl-PL"/>
              </w:rPr>
              <w:footnoteReference w:id="25"/>
            </w:r>
          </w:p>
        </w:tc>
        <w:tc>
          <w:tcPr>
            <w:tcW w:w="3007" w:type="dxa"/>
            <w:gridSpan w:val="3"/>
            <w:shd w:val="clear" w:color="auto" w:fill="E5B8B7" w:themeFill="accent2" w:themeFillTint="66"/>
          </w:tcPr>
          <w:p w:rsidR="00AA2BD4" w:rsidRPr="00566461" w:rsidRDefault="00AA2BD4" w:rsidP="00414632">
            <w:pPr>
              <w:spacing w:line="360" w:lineRule="auto"/>
              <w:jc w:val="center"/>
              <w:rPr>
                <w:rFonts w:ascii="Times New Roman" w:eastAsia="Times New Roman" w:hAnsi="Times New Roman" w:cs="Times New Roman"/>
                <w:b/>
                <w:sz w:val="20"/>
                <w:szCs w:val="20"/>
                <w:lang w:eastAsia="pl-PL"/>
              </w:rPr>
            </w:pPr>
            <w:r w:rsidRPr="00566461">
              <w:rPr>
                <w:rFonts w:ascii="Times New Roman" w:eastAsia="Times New Roman" w:hAnsi="Times New Roman" w:cs="Times New Roman"/>
                <w:b/>
                <w:sz w:val="20"/>
                <w:szCs w:val="20"/>
                <w:lang w:eastAsia="pl-PL"/>
              </w:rPr>
              <w:t xml:space="preserve">2018 r. </w:t>
            </w:r>
            <w:r w:rsidRPr="00566461">
              <w:rPr>
                <w:rFonts w:ascii="Times New Roman" w:eastAsia="Times New Roman" w:hAnsi="Times New Roman" w:cs="Times New Roman"/>
                <w:b/>
                <w:sz w:val="20"/>
                <w:szCs w:val="20"/>
                <w:vertAlign w:val="superscript"/>
                <w:lang w:eastAsia="pl-PL"/>
              </w:rPr>
              <w:footnoteReference w:id="26"/>
            </w:r>
          </w:p>
        </w:tc>
        <w:tc>
          <w:tcPr>
            <w:tcW w:w="3074" w:type="dxa"/>
            <w:gridSpan w:val="3"/>
            <w:shd w:val="clear" w:color="auto" w:fill="E5B8B7" w:themeFill="accent2" w:themeFillTint="66"/>
          </w:tcPr>
          <w:p w:rsidR="00AA2BD4" w:rsidRPr="00566461" w:rsidRDefault="00AA2BD4" w:rsidP="00414632">
            <w:pPr>
              <w:spacing w:line="360" w:lineRule="auto"/>
              <w:jc w:val="center"/>
              <w:rPr>
                <w:rFonts w:ascii="Times New Roman" w:eastAsia="Times New Roman" w:hAnsi="Times New Roman" w:cs="Times New Roman"/>
                <w:b/>
                <w:sz w:val="20"/>
                <w:szCs w:val="20"/>
                <w:lang w:eastAsia="pl-PL"/>
              </w:rPr>
            </w:pPr>
            <w:r w:rsidRPr="00566461">
              <w:rPr>
                <w:rFonts w:ascii="Times New Roman" w:eastAsia="Times New Roman" w:hAnsi="Times New Roman" w:cs="Times New Roman"/>
                <w:b/>
                <w:sz w:val="20"/>
                <w:szCs w:val="20"/>
                <w:lang w:eastAsia="pl-PL"/>
              </w:rPr>
              <w:t>2019 r.</w:t>
            </w:r>
            <w:r w:rsidRPr="00566461">
              <w:rPr>
                <w:rFonts w:ascii="Times New Roman" w:eastAsia="Times New Roman" w:hAnsi="Times New Roman" w:cs="Times New Roman"/>
                <w:b/>
                <w:sz w:val="20"/>
                <w:szCs w:val="20"/>
                <w:vertAlign w:val="superscript"/>
                <w:lang w:eastAsia="pl-PL"/>
              </w:rPr>
              <w:footnoteReference w:id="27"/>
            </w:r>
          </w:p>
        </w:tc>
        <w:tc>
          <w:tcPr>
            <w:tcW w:w="3048" w:type="dxa"/>
            <w:gridSpan w:val="3"/>
            <w:shd w:val="clear" w:color="auto" w:fill="E5B8B7" w:themeFill="accent2" w:themeFillTint="66"/>
          </w:tcPr>
          <w:p w:rsidR="00AA2BD4" w:rsidRPr="00566461" w:rsidRDefault="00AA2BD4" w:rsidP="00414632">
            <w:pPr>
              <w:spacing w:line="360" w:lineRule="auto"/>
              <w:jc w:val="center"/>
              <w:rPr>
                <w:rFonts w:ascii="Times New Roman" w:eastAsia="Times New Roman" w:hAnsi="Times New Roman" w:cs="Times New Roman"/>
                <w:b/>
                <w:sz w:val="20"/>
                <w:szCs w:val="20"/>
                <w:lang w:eastAsia="pl-PL"/>
              </w:rPr>
            </w:pPr>
            <w:r w:rsidRPr="00566461">
              <w:rPr>
                <w:rFonts w:ascii="Times New Roman" w:eastAsia="Times New Roman" w:hAnsi="Times New Roman" w:cs="Times New Roman"/>
                <w:b/>
                <w:sz w:val="20"/>
                <w:szCs w:val="20"/>
                <w:lang w:eastAsia="pl-PL"/>
              </w:rPr>
              <w:t>2020 r.</w:t>
            </w:r>
            <w:r w:rsidRPr="00566461">
              <w:rPr>
                <w:rStyle w:val="Odwoanieprzypisudolnego"/>
                <w:rFonts w:ascii="Times New Roman" w:eastAsia="Times New Roman" w:hAnsi="Times New Roman" w:cs="Times New Roman"/>
                <w:b/>
                <w:sz w:val="20"/>
                <w:szCs w:val="20"/>
                <w:lang w:eastAsia="pl-PL"/>
              </w:rPr>
              <w:footnoteReference w:id="28"/>
            </w:r>
          </w:p>
        </w:tc>
      </w:tr>
      <w:tr w:rsidR="00AA2BD4" w:rsidRPr="00566461" w:rsidTr="00414632">
        <w:trPr>
          <w:jc w:val="center"/>
        </w:trPr>
        <w:tc>
          <w:tcPr>
            <w:tcW w:w="2235" w:type="dxa"/>
            <w:vMerge/>
            <w:shd w:val="clear" w:color="auto" w:fill="E5B8B7" w:themeFill="accent2" w:themeFillTint="66"/>
          </w:tcPr>
          <w:p w:rsidR="00AA2BD4" w:rsidRPr="00566461" w:rsidRDefault="00AA2BD4" w:rsidP="00414632">
            <w:pPr>
              <w:jc w:val="both"/>
              <w:rPr>
                <w:rFonts w:ascii="Times New Roman" w:eastAsia="Times New Roman" w:hAnsi="Times New Roman" w:cs="Times New Roman"/>
                <w:sz w:val="20"/>
                <w:szCs w:val="20"/>
                <w:lang w:eastAsia="pl-PL"/>
              </w:rPr>
            </w:pPr>
          </w:p>
        </w:tc>
        <w:tc>
          <w:tcPr>
            <w:tcW w:w="950"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liczba rodzin </w:t>
            </w:r>
            <w:r w:rsidRPr="00566461">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r w:rsidRPr="00566461">
              <w:rPr>
                <w:rFonts w:ascii="Times New Roman" w:eastAsia="Times New Roman" w:hAnsi="Times New Roman" w:cs="Times New Roman"/>
                <w:sz w:val="20"/>
                <w:szCs w:val="20"/>
                <w:lang w:eastAsia="pl-PL"/>
              </w:rPr>
              <w:t>ogółem</w:t>
            </w:r>
            <w:r>
              <w:rPr>
                <w:rFonts w:ascii="Times New Roman" w:eastAsia="Times New Roman" w:hAnsi="Times New Roman" w:cs="Times New Roman"/>
                <w:sz w:val="20"/>
                <w:szCs w:val="20"/>
                <w:lang w:eastAsia="pl-PL"/>
              </w:rPr>
              <w:t>)</w:t>
            </w:r>
          </w:p>
        </w:tc>
        <w:tc>
          <w:tcPr>
            <w:tcW w:w="976"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liczba rodzin </w:t>
            </w:r>
            <w:r w:rsidRPr="00566461">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r w:rsidRPr="00566461">
              <w:rPr>
                <w:rFonts w:ascii="Times New Roman" w:eastAsia="Times New Roman" w:hAnsi="Times New Roman" w:cs="Times New Roman"/>
                <w:sz w:val="20"/>
                <w:szCs w:val="20"/>
                <w:lang w:eastAsia="pl-PL"/>
              </w:rPr>
              <w:t>na wsi</w:t>
            </w:r>
            <w:r>
              <w:rPr>
                <w:rFonts w:ascii="Times New Roman" w:eastAsia="Times New Roman" w:hAnsi="Times New Roman" w:cs="Times New Roman"/>
                <w:sz w:val="20"/>
                <w:szCs w:val="20"/>
                <w:lang w:eastAsia="pl-PL"/>
              </w:rPr>
              <w:t>)</w:t>
            </w:r>
          </w:p>
        </w:tc>
        <w:tc>
          <w:tcPr>
            <w:tcW w:w="1156"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 xml:space="preserve">liczba osób </w:t>
            </w:r>
            <w:r>
              <w:rPr>
                <w:rFonts w:ascii="Times New Roman" w:eastAsia="Times New Roman" w:hAnsi="Times New Roman" w:cs="Times New Roman"/>
                <w:sz w:val="20"/>
                <w:szCs w:val="20"/>
                <w:lang w:eastAsia="pl-PL"/>
              </w:rPr>
              <w:t xml:space="preserve">          </w:t>
            </w:r>
            <w:r w:rsidRPr="00566461">
              <w:rPr>
                <w:rFonts w:ascii="Times New Roman" w:eastAsia="Times New Roman" w:hAnsi="Times New Roman" w:cs="Times New Roman"/>
                <w:sz w:val="20"/>
                <w:szCs w:val="20"/>
                <w:lang w:eastAsia="pl-PL"/>
              </w:rPr>
              <w:t>w rodzinie</w:t>
            </w:r>
          </w:p>
        </w:tc>
        <w:tc>
          <w:tcPr>
            <w:tcW w:w="950"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 rodzin (</w:t>
            </w:r>
            <w:r w:rsidRPr="00566461">
              <w:rPr>
                <w:rFonts w:ascii="Times New Roman" w:eastAsia="Times New Roman" w:hAnsi="Times New Roman" w:cs="Times New Roman"/>
                <w:sz w:val="20"/>
                <w:szCs w:val="20"/>
                <w:lang w:eastAsia="pl-PL"/>
              </w:rPr>
              <w:t>ogółem</w:t>
            </w:r>
            <w:r>
              <w:rPr>
                <w:rFonts w:ascii="Times New Roman" w:eastAsia="Times New Roman" w:hAnsi="Times New Roman" w:cs="Times New Roman"/>
                <w:sz w:val="20"/>
                <w:szCs w:val="20"/>
                <w:lang w:eastAsia="pl-PL"/>
              </w:rPr>
              <w:t>)</w:t>
            </w:r>
          </w:p>
        </w:tc>
        <w:tc>
          <w:tcPr>
            <w:tcW w:w="923"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liczba rodzin</w:t>
            </w:r>
          </w:p>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Pr="00566461">
              <w:rPr>
                <w:rFonts w:ascii="Times New Roman" w:eastAsia="Times New Roman" w:hAnsi="Times New Roman" w:cs="Times New Roman"/>
                <w:sz w:val="20"/>
                <w:szCs w:val="20"/>
                <w:lang w:eastAsia="pl-PL"/>
              </w:rPr>
              <w:t>na wsi</w:t>
            </w:r>
            <w:r>
              <w:rPr>
                <w:rFonts w:ascii="Times New Roman" w:eastAsia="Times New Roman" w:hAnsi="Times New Roman" w:cs="Times New Roman"/>
                <w:sz w:val="20"/>
                <w:szCs w:val="20"/>
                <w:lang w:eastAsia="pl-PL"/>
              </w:rPr>
              <w:t>)</w:t>
            </w:r>
          </w:p>
        </w:tc>
        <w:tc>
          <w:tcPr>
            <w:tcW w:w="1134"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 xml:space="preserve">liczba osób </w:t>
            </w:r>
            <w:r>
              <w:rPr>
                <w:rFonts w:ascii="Times New Roman" w:eastAsia="Times New Roman" w:hAnsi="Times New Roman" w:cs="Times New Roman"/>
                <w:sz w:val="20"/>
                <w:szCs w:val="20"/>
                <w:lang w:eastAsia="pl-PL"/>
              </w:rPr>
              <w:t xml:space="preserve">            </w:t>
            </w:r>
            <w:r w:rsidRPr="00566461">
              <w:rPr>
                <w:rFonts w:ascii="Times New Roman" w:eastAsia="Times New Roman" w:hAnsi="Times New Roman" w:cs="Times New Roman"/>
                <w:sz w:val="20"/>
                <w:szCs w:val="20"/>
                <w:lang w:eastAsia="pl-PL"/>
              </w:rPr>
              <w:t>w rodzinie</w:t>
            </w:r>
          </w:p>
        </w:tc>
        <w:tc>
          <w:tcPr>
            <w:tcW w:w="950"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liczba rodzin </w:t>
            </w:r>
            <w:r w:rsidRPr="00566461">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w:t>
            </w:r>
            <w:r w:rsidRPr="00566461">
              <w:rPr>
                <w:rFonts w:ascii="Times New Roman" w:eastAsia="Times New Roman" w:hAnsi="Times New Roman" w:cs="Times New Roman"/>
                <w:sz w:val="20"/>
                <w:szCs w:val="20"/>
                <w:lang w:eastAsia="pl-PL"/>
              </w:rPr>
              <w:t>ogółem</w:t>
            </w:r>
            <w:r>
              <w:rPr>
                <w:rFonts w:ascii="Times New Roman" w:eastAsia="Times New Roman" w:hAnsi="Times New Roman" w:cs="Times New Roman"/>
                <w:sz w:val="20"/>
                <w:szCs w:val="20"/>
                <w:lang w:eastAsia="pl-PL"/>
              </w:rPr>
              <w:t>)</w:t>
            </w:r>
          </w:p>
        </w:tc>
        <w:tc>
          <w:tcPr>
            <w:tcW w:w="990"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liczba rodzin</w:t>
            </w:r>
          </w:p>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r w:rsidRPr="00566461">
              <w:rPr>
                <w:rFonts w:ascii="Times New Roman" w:eastAsia="Times New Roman" w:hAnsi="Times New Roman" w:cs="Times New Roman"/>
                <w:sz w:val="20"/>
                <w:szCs w:val="20"/>
                <w:lang w:eastAsia="pl-PL"/>
              </w:rPr>
              <w:t>na wsi</w:t>
            </w:r>
            <w:r>
              <w:rPr>
                <w:rFonts w:ascii="Times New Roman" w:eastAsia="Times New Roman" w:hAnsi="Times New Roman" w:cs="Times New Roman"/>
                <w:sz w:val="20"/>
                <w:szCs w:val="20"/>
                <w:lang w:eastAsia="pl-PL"/>
              </w:rPr>
              <w:t>)</w:t>
            </w:r>
          </w:p>
        </w:tc>
        <w:tc>
          <w:tcPr>
            <w:tcW w:w="1134" w:type="dxa"/>
            <w:shd w:val="clear" w:color="auto" w:fill="E5B8B7" w:themeFill="accent2" w:themeFillTint="66"/>
          </w:tcPr>
          <w:p w:rsidR="00AA2BD4" w:rsidRPr="00566461" w:rsidRDefault="00AA2BD4" w:rsidP="00414632">
            <w:pPr>
              <w:jc w:val="center"/>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 xml:space="preserve">liczba osób </w:t>
            </w:r>
            <w:r>
              <w:rPr>
                <w:rFonts w:ascii="Times New Roman" w:eastAsia="Times New Roman" w:hAnsi="Times New Roman" w:cs="Times New Roman"/>
                <w:sz w:val="20"/>
                <w:szCs w:val="20"/>
                <w:lang w:eastAsia="pl-PL"/>
              </w:rPr>
              <w:t xml:space="preserve">          </w:t>
            </w:r>
            <w:r w:rsidRPr="00566461">
              <w:rPr>
                <w:rFonts w:ascii="Times New Roman" w:eastAsia="Times New Roman" w:hAnsi="Times New Roman" w:cs="Times New Roman"/>
                <w:sz w:val="20"/>
                <w:szCs w:val="20"/>
                <w:lang w:eastAsia="pl-PL"/>
              </w:rPr>
              <w:t>w rodzinie</w:t>
            </w:r>
          </w:p>
        </w:tc>
        <w:tc>
          <w:tcPr>
            <w:tcW w:w="950" w:type="dxa"/>
            <w:shd w:val="clear" w:color="auto" w:fill="E5B8B7" w:themeFill="accent2" w:themeFillTint="66"/>
          </w:tcPr>
          <w:p w:rsidR="00AA2BD4"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 rodzin</w:t>
            </w:r>
          </w:p>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(ogółem)</w:t>
            </w:r>
          </w:p>
        </w:tc>
        <w:tc>
          <w:tcPr>
            <w:tcW w:w="897" w:type="dxa"/>
            <w:shd w:val="clear" w:color="auto" w:fill="E5B8B7" w:themeFill="accent2" w:themeFillTint="66"/>
          </w:tcPr>
          <w:p w:rsidR="00AA2BD4"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w:t>
            </w:r>
          </w:p>
          <w:p w:rsidR="00AA2BD4"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rodzin</w:t>
            </w:r>
          </w:p>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(na wsi)</w:t>
            </w:r>
          </w:p>
        </w:tc>
        <w:tc>
          <w:tcPr>
            <w:tcW w:w="1201" w:type="dxa"/>
            <w:shd w:val="clear" w:color="auto" w:fill="E5B8B7" w:themeFill="accent2" w:themeFillTint="66"/>
          </w:tcPr>
          <w:p w:rsidR="00AA2BD4"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liczba</w:t>
            </w:r>
          </w:p>
          <w:p w:rsidR="00AA2BD4" w:rsidRPr="00566461" w:rsidRDefault="00AA2BD4" w:rsidP="00414632">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osób                w rodzinie</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dolnośląskie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552</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86</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820</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611</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110</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997</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565</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106</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839</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583</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110</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826</w:t>
            </w:r>
          </w:p>
        </w:tc>
      </w:tr>
      <w:tr w:rsidR="00AA2BD4" w:rsidRPr="00566461" w:rsidTr="00414632">
        <w:trPr>
          <w:trHeight w:val="73"/>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kujawsko - pomorskie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293</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57</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477</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288</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39</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448</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312</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69</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510</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297</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51</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439</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lubelskie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153</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35</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294</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161</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35</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286</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137</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30</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218</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123</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205</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lubuskie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263</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38</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377</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240</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33</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317</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214</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31</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259</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220</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278</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łódzkie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321</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42</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482</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280</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32</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395</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258</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28</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343</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260</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337</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małopolskie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164</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25</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238</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132</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22</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177</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136</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26</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168</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183</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224</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mazowieckie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738</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64</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1 125</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714</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65</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1 046</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723</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66</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1 071</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727</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977</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opolskie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101</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26</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146</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85</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21</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131</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72</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19</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116</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90</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127</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podkarpackie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81</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11</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137</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78</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8</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137</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63</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9</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96</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57</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podlaskie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95</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129</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112</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14</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147</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95</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17</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124</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78</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89</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pomorskie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317</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50</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437</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328</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70</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486</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328</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70</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443</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351</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472</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śląskie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439</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39</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691</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453</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42</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692</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412</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36</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605</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362</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525</w:t>
            </w:r>
          </w:p>
        </w:tc>
      </w:tr>
      <w:tr w:rsidR="00AA2BD4" w:rsidRPr="00566461" w:rsidTr="00414632">
        <w:trPr>
          <w:jc w:val="center"/>
        </w:trPr>
        <w:tc>
          <w:tcPr>
            <w:tcW w:w="2235" w:type="dxa"/>
            <w:shd w:val="clear" w:color="auto" w:fill="E5B8B7" w:themeFill="accent2" w:themeFillTint="66"/>
            <w:vAlign w:val="center"/>
          </w:tcPr>
          <w:p w:rsidR="00AA2BD4" w:rsidRPr="00566461" w:rsidRDefault="00AA2BD4" w:rsidP="00414632">
            <w:pPr>
              <w:spacing w:line="276" w:lineRule="auto"/>
              <w:rPr>
                <w:rFonts w:ascii="Times New Roman" w:eastAsia="Calibri" w:hAnsi="Times New Roman" w:cs="Times New Roman"/>
                <w:b/>
                <w:sz w:val="20"/>
                <w:szCs w:val="20"/>
              </w:rPr>
            </w:pPr>
            <w:r w:rsidRPr="00566461">
              <w:rPr>
                <w:rFonts w:ascii="Times New Roman" w:eastAsia="Calibri" w:hAnsi="Times New Roman" w:cs="Times New Roman"/>
                <w:b/>
                <w:sz w:val="20"/>
                <w:szCs w:val="20"/>
              </w:rPr>
              <w:t>świętokrzyskie</w:t>
            </w:r>
          </w:p>
        </w:tc>
        <w:tc>
          <w:tcPr>
            <w:tcW w:w="950"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80</w:t>
            </w:r>
          </w:p>
        </w:tc>
        <w:tc>
          <w:tcPr>
            <w:tcW w:w="976"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17</w:t>
            </w:r>
          </w:p>
        </w:tc>
        <w:tc>
          <w:tcPr>
            <w:tcW w:w="1156"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141</w:t>
            </w:r>
          </w:p>
        </w:tc>
        <w:tc>
          <w:tcPr>
            <w:tcW w:w="950"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78</w:t>
            </w:r>
          </w:p>
        </w:tc>
        <w:tc>
          <w:tcPr>
            <w:tcW w:w="923"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23</w:t>
            </w:r>
          </w:p>
        </w:tc>
        <w:tc>
          <w:tcPr>
            <w:tcW w:w="1134" w:type="dxa"/>
            <w:shd w:val="clear" w:color="auto" w:fill="E5B8B7" w:themeFill="accent2" w:themeFillTint="66"/>
            <w:vAlign w:val="center"/>
          </w:tcPr>
          <w:p w:rsidR="00AA2BD4" w:rsidRPr="00566461" w:rsidRDefault="00AA2BD4" w:rsidP="00414632">
            <w:pPr>
              <w:spacing w:line="276" w:lineRule="auto"/>
              <w:jc w:val="center"/>
              <w:rPr>
                <w:rFonts w:ascii="Times New Roman" w:hAnsi="Times New Roman" w:cs="Times New Roman"/>
                <w:b/>
                <w:sz w:val="20"/>
                <w:szCs w:val="20"/>
              </w:rPr>
            </w:pPr>
            <w:r w:rsidRPr="00566461">
              <w:rPr>
                <w:rFonts w:ascii="Times New Roman" w:hAnsi="Times New Roman" w:cs="Times New Roman"/>
                <w:b/>
                <w:sz w:val="20"/>
                <w:szCs w:val="20"/>
              </w:rPr>
              <w:t>139</w:t>
            </w:r>
          </w:p>
        </w:tc>
        <w:tc>
          <w:tcPr>
            <w:tcW w:w="950" w:type="dxa"/>
            <w:shd w:val="clear" w:color="auto" w:fill="E5B8B7" w:themeFill="accent2" w:themeFillTint="66"/>
            <w:vAlign w:val="center"/>
          </w:tcPr>
          <w:p w:rsidR="00AA2BD4" w:rsidRPr="00566461" w:rsidRDefault="00AA2BD4" w:rsidP="00414632">
            <w:pPr>
              <w:spacing w:line="276" w:lineRule="auto"/>
              <w:jc w:val="center"/>
              <w:rPr>
                <w:rFonts w:ascii="Times New Roman" w:eastAsia="Calibri" w:hAnsi="Times New Roman" w:cs="Times New Roman"/>
                <w:b/>
                <w:sz w:val="20"/>
                <w:szCs w:val="20"/>
              </w:rPr>
            </w:pPr>
            <w:r w:rsidRPr="00566461">
              <w:rPr>
                <w:rFonts w:ascii="Times New Roman" w:eastAsia="Calibri" w:hAnsi="Times New Roman" w:cs="Times New Roman"/>
                <w:b/>
                <w:sz w:val="20"/>
                <w:szCs w:val="20"/>
              </w:rPr>
              <w:t>83</w:t>
            </w:r>
          </w:p>
        </w:tc>
        <w:tc>
          <w:tcPr>
            <w:tcW w:w="990" w:type="dxa"/>
            <w:shd w:val="clear" w:color="auto" w:fill="E5B8B7" w:themeFill="accent2" w:themeFillTint="66"/>
            <w:vAlign w:val="center"/>
          </w:tcPr>
          <w:p w:rsidR="00AA2BD4" w:rsidRPr="00566461" w:rsidRDefault="00AA2BD4" w:rsidP="00414632">
            <w:pPr>
              <w:spacing w:line="276" w:lineRule="auto"/>
              <w:jc w:val="center"/>
              <w:rPr>
                <w:rFonts w:ascii="Times New Roman" w:eastAsia="Calibri" w:hAnsi="Times New Roman" w:cs="Times New Roman"/>
                <w:b/>
                <w:sz w:val="20"/>
                <w:szCs w:val="20"/>
              </w:rPr>
            </w:pPr>
            <w:r w:rsidRPr="00566461">
              <w:rPr>
                <w:rFonts w:ascii="Times New Roman" w:eastAsia="Calibri" w:hAnsi="Times New Roman" w:cs="Times New Roman"/>
                <w:b/>
                <w:sz w:val="20"/>
                <w:szCs w:val="20"/>
              </w:rPr>
              <w:t>15</w:t>
            </w:r>
          </w:p>
        </w:tc>
        <w:tc>
          <w:tcPr>
            <w:tcW w:w="1134" w:type="dxa"/>
            <w:shd w:val="clear" w:color="auto" w:fill="E5B8B7" w:themeFill="accent2" w:themeFillTint="66"/>
            <w:vAlign w:val="center"/>
          </w:tcPr>
          <w:p w:rsidR="00AA2BD4" w:rsidRPr="00566461" w:rsidRDefault="00AA2BD4" w:rsidP="00414632">
            <w:pPr>
              <w:spacing w:line="276" w:lineRule="auto"/>
              <w:jc w:val="center"/>
              <w:rPr>
                <w:rFonts w:ascii="Times New Roman" w:eastAsia="Calibri" w:hAnsi="Times New Roman" w:cs="Times New Roman"/>
                <w:b/>
                <w:sz w:val="20"/>
                <w:szCs w:val="20"/>
              </w:rPr>
            </w:pPr>
            <w:r w:rsidRPr="00566461">
              <w:rPr>
                <w:rFonts w:ascii="Times New Roman" w:eastAsia="Calibri" w:hAnsi="Times New Roman" w:cs="Times New Roman"/>
                <w:b/>
                <w:sz w:val="20"/>
                <w:szCs w:val="20"/>
              </w:rPr>
              <w:t>119</w:t>
            </w:r>
          </w:p>
        </w:tc>
        <w:tc>
          <w:tcPr>
            <w:tcW w:w="950" w:type="dxa"/>
            <w:shd w:val="clear" w:color="auto" w:fill="E5B8B7" w:themeFill="accent2" w:themeFillTint="66"/>
          </w:tcPr>
          <w:p w:rsidR="00AA2BD4" w:rsidRPr="00566461" w:rsidRDefault="00AA2BD4" w:rsidP="00414632">
            <w:pPr>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82</w:t>
            </w:r>
          </w:p>
        </w:tc>
        <w:tc>
          <w:tcPr>
            <w:tcW w:w="897" w:type="dxa"/>
            <w:shd w:val="clear" w:color="auto" w:fill="E5B8B7" w:themeFill="accent2" w:themeFillTint="66"/>
          </w:tcPr>
          <w:p w:rsidR="00AA2BD4" w:rsidRPr="00566461" w:rsidRDefault="00AA2BD4" w:rsidP="00414632">
            <w:pPr>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23</w:t>
            </w:r>
          </w:p>
        </w:tc>
        <w:tc>
          <w:tcPr>
            <w:tcW w:w="1201" w:type="dxa"/>
            <w:shd w:val="clear" w:color="auto" w:fill="E5B8B7" w:themeFill="accent2" w:themeFillTint="66"/>
          </w:tcPr>
          <w:p w:rsidR="00AA2BD4" w:rsidRPr="00566461" w:rsidRDefault="00AA2BD4" w:rsidP="00414632">
            <w:pPr>
              <w:spacing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133</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warmińsko-mazurskie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252</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47</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345</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236</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53</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342</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242</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52</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329</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236</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58</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309</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wielkopolskie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363</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72</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562</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344</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67</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508</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357</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63</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521</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379</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88</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521</w:t>
            </w:r>
          </w:p>
        </w:tc>
      </w:tr>
      <w:tr w:rsidR="00AA2BD4" w:rsidRPr="00566461" w:rsidTr="00414632">
        <w:trPr>
          <w:jc w:val="center"/>
        </w:trPr>
        <w:tc>
          <w:tcPr>
            <w:tcW w:w="2235" w:type="dxa"/>
            <w:vAlign w:val="center"/>
          </w:tcPr>
          <w:p w:rsidR="00AA2BD4" w:rsidRPr="00566461" w:rsidRDefault="00AA2BD4" w:rsidP="00414632">
            <w:pPr>
              <w:spacing w:line="276" w:lineRule="auto"/>
              <w:rPr>
                <w:rFonts w:ascii="Times New Roman" w:eastAsia="Calibri" w:hAnsi="Times New Roman" w:cs="Times New Roman"/>
                <w:sz w:val="20"/>
                <w:szCs w:val="20"/>
              </w:rPr>
            </w:pPr>
            <w:r w:rsidRPr="00566461">
              <w:rPr>
                <w:rFonts w:ascii="Times New Roman" w:eastAsia="Calibri" w:hAnsi="Times New Roman" w:cs="Times New Roman"/>
                <w:sz w:val="20"/>
                <w:szCs w:val="20"/>
              </w:rPr>
              <w:t>zachodniopomorskie</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288</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31</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454</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272</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37</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463</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249</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39</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405</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230</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44</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345</w:t>
            </w:r>
          </w:p>
        </w:tc>
      </w:tr>
      <w:tr w:rsidR="00AA2BD4" w:rsidRPr="00566461" w:rsidTr="00414632">
        <w:trPr>
          <w:jc w:val="center"/>
        </w:trPr>
        <w:tc>
          <w:tcPr>
            <w:tcW w:w="2235" w:type="dxa"/>
          </w:tcPr>
          <w:p w:rsidR="00AA2BD4" w:rsidRPr="00566461" w:rsidRDefault="00AA2BD4" w:rsidP="00414632">
            <w:pPr>
              <w:spacing w:line="276" w:lineRule="auto"/>
              <w:rPr>
                <w:rFonts w:ascii="Times New Roman" w:eastAsia="Times New Roman" w:hAnsi="Times New Roman" w:cs="Times New Roman"/>
                <w:sz w:val="20"/>
                <w:szCs w:val="20"/>
                <w:lang w:eastAsia="pl-PL"/>
              </w:rPr>
            </w:pPr>
            <w:r w:rsidRPr="00566461">
              <w:rPr>
                <w:rFonts w:ascii="Times New Roman" w:eastAsia="Times New Roman" w:hAnsi="Times New Roman" w:cs="Times New Roman"/>
                <w:sz w:val="20"/>
                <w:szCs w:val="20"/>
                <w:lang w:eastAsia="pl-PL"/>
              </w:rPr>
              <w:t xml:space="preserve">RAZEM </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4 500</w:t>
            </w:r>
          </w:p>
        </w:tc>
        <w:tc>
          <w:tcPr>
            <w:tcW w:w="97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646</w:t>
            </w:r>
          </w:p>
        </w:tc>
        <w:tc>
          <w:tcPr>
            <w:tcW w:w="1156"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6 855</w:t>
            </w:r>
          </w:p>
        </w:tc>
        <w:tc>
          <w:tcPr>
            <w:tcW w:w="950"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4 412</w:t>
            </w:r>
          </w:p>
        </w:tc>
        <w:tc>
          <w:tcPr>
            <w:tcW w:w="923"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671</w:t>
            </w:r>
          </w:p>
        </w:tc>
        <w:tc>
          <w:tcPr>
            <w:tcW w:w="1134" w:type="dxa"/>
            <w:vAlign w:val="center"/>
          </w:tcPr>
          <w:p w:rsidR="00AA2BD4" w:rsidRPr="00566461" w:rsidRDefault="00AA2BD4" w:rsidP="00414632">
            <w:pPr>
              <w:spacing w:line="276" w:lineRule="auto"/>
              <w:jc w:val="center"/>
              <w:rPr>
                <w:rFonts w:ascii="Times New Roman" w:hAnsi="Times New Roman" w:cs="Times New Roman"/>
                <w:sz w:val="20"/>
                <w:szCs w:val="20"/>
              </w:rPr>
            </w:pPr>
            <w:r w:rsidRPr="00566461">
              <w:rPr>
                <w:rFonts w:ascii="Times New Roman" w:hAnsi="Times New Roman" w:cs="Times New Roman"/>
                <w:sz w:val="20"/>
                <w:szCs w:val="20"/>
              </w:rPr>
              <w:t>6 711</w:t>
            </w:r>
          </w:p>
        </w:tc>
        <w:tc>
          <w:tcPr>
            <w:tcW w:w="95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4 246</w:t>
            </w:r>
          </w:p>
        </w:tc>
        <w:tc>
          <w:tcPr>
            <w:tcW w:w="990"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676</w:t>
            </w:r>
          </w:p>
        </w:tc>
        <w:tc>
          <w:tcPr>
            <w:tcW w:w="1134" w:type="dxa"/>
            <w:vAlign w:val="center"/>
          </w:tcPr>
          <w:p w:rsidR="00AA2BD4" w:rsidRPr="00566461" w:rsidRDefault="00AA2BD4" w:rsidP="00414632">
            <w:pPr>
              <w:spacing w:line="276" w:lineRule="auto"/>
              <w:jc w:val="center"/>
              <w:rPr>
                <w:rFonts w:ascii="Times New Roman" w:eastAsia="Calibri" w:hAnsi="Times New Roman" w:cs="Times New Roman"/>
                <w:sz w:val="20"/>
                <w:szCs w:val="20"/>
              </w:rPr>
            </w:pPr>
            <w:r w:rsidRPr="00566461">
              <w:rPr>
                <w:rFonts w:ascii="Times New Roman" w:eastAsia="Calibri" w:hAnsi="Times New Roman" w:cs="Times New Roman"/>
                <w:sz w:val="20"/>
                <w:szCs w:val="20"/>
              </w:rPr>
              <w:t>6 166</w:t>
            </w:r>
          </w:p>
        </w:tc>
        <w:tc>
          <w:tcPr>
            <w:tcW w:w="950"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4 258</w:t>
            </w:r>
          </w:p>
        </w:tc>
        <w:tc>
          <w:tcPr>
            <w:tcW w:w="897"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692</w:t>
            </w:r>
          </w:p>
        </w:tc>
        <w:tc>
          <w:tcPr>
            <w:tcW w:w="1201" w:type="dxa"/>
          </w:tcPr>
          <w:p w:rsidR="00AA2BD4" w:rsidRPr="00566461" w:rsidRDefault="00AA2BD4" w:rsidP="00414632">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5 889</w:t>
            </w:r>
          </w:p>
        </w:tc>
      </w:tr>
    </w:tbl>
    <w:p w:rsidR="00AA2BD4" w:rsidRPr="00566461" w:rsidRDefault="00AA2BD4" w:rsidP="00AA2BD4">
      <w:pPr>
        <w:spacing w:after="0"/>
        <w:jc w:val="both"/>
        <w:rPr>
          <w:rFonts w:ascii="Times New Roman" w:eastAsia="Times New Roman" w:hAnsi="Times New Roman" w:cs="Times New Roman"/>
          <w:sz w:val="20"/>
          <w:szCs w:val="20"/>
          <w:lang w:eastAsia="pl-PL"/>
        </w:rPr>
      </w:pPr>
    </w:p>
    <w:p w:rsidR="00AA2BD4" w:rsidRPr="00205B59" w:rsidRDefault="00AA2BD4" w:rsidP="00AA2BD4">
      <w:pPr>
        <w:spacing w:after="0" w:line="360" w:lineRule="auto"/>
        <w:rPr>
          <w:rFonts w:ascii="Times New Roman" w:eastAsia="Times New Roman" w:hAnsi="Times New Roman" w:cs="Times New Roman"/>
          <w:b/>
          <w:sz w:val="20"/>
          <w:szCs w:val="20"/>
          <w:lang w:eastAsia="pl-PL"/>
        </w:rPr>
      </w:pPr>
    </w:p>
    <w:p w:rsidR="00AA2BD4" w:rsidRPr="00542400" w:rsidRDefault="00AA2BD4" w:rsidP="00AA2BD4">
      <w:pPr>
        <w:spacing w:after="0" w:line="360" w:lineRule="auto"/>
        <w:ind w:firstLine="708"/>
        <w:jc w:val="both"/>
        <w:rPr>
          <w:rFonts w:ascii="Times New Roman" w:eastAsia="Times New Roman" w:hAnsi="Times New Roman" w:cs="Times New Roman"/>
          <w:bCs/>
          <w:sz w:val="24"/>
          <w:szCs w:val="24"/>
          <w:lang w:eastAsia="pl-PL"/>
        </w:rPr>
      </w:pPr>
    </w:p>
    <w:p w:rsidR="00AA2BD4" w:rsidRDefault="00AA2BD4" w:rsidP="00AA2BD4">
      <w:pPr>
        <w:widowControl w:val="0"/>
        <w:tabs>
          <w:tab w:val="left" w:pos="1051"/>
          <w:tab w:val="left" w:leader="dot" w:pos="9965"/>
        </w:tabs>
        <w:autoSpaceDE w:val="0"/>
        <w:autoSpaceDN w:val="0"/>
        <w:spacing w:after="0" w:line="240" w:lineRule="auto"/>
        <w:jc w:val="both"/>
        <w:outlineLvl w:val="0"/>
        <w:rPr>
          <w:rFonts w:ascii="Times New Roman" w:eastAsia="Times New Roman" w:hAnsi="Times New Roman" w:cs="Times New Roman"/>
          <w:b/>
          <w:color w:val="2D2D2D"/>
          <w:sz w:val="20"/>
          <w:szCs w:val="20"/>
          <w:lang w:eastAsia="pl-PL" w:bidi="pl-PL"/>
        </w:rPr>
        <w:sectPr w:rsidR="00AA2BD4" w:rsidSect="00414632">
          <w:pgSz w:w="16838" w:h="11906" w:orient="landscape"/>
          <w:pgMar w:top="1418" w:right="1418" w:bottom="1418" w:left="1418" w:header="709" w:footer="709" w:gutter="0"/>
          <w:cols w:space="708"/>
          <w:docGrid w:linePitch="299"/>
        </w:sectPr>
      </w:pPr>
    </w:p>
    <w:p w:rsidR="00AA2BD4" w:rsidRPr="00BE7409" w:rsidRDefault="00AA2BD4" w:rsidP="00AA2BD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3. </w:t>
      </w:r>
      <w:r w:rsidRPr="000B760F">
        <w:rPr>
          <w:rFonts w:ascii="Times New Roman" w:eastAsia="Times New Roman" w:hAnsi="Times New Roman" w:cs="Times New Roman"/>
          <w:b/>
          <w:sz w:val="24"/>
          <w:szCs w:val="24"/>
          <w:lang w:eastAsia="pl-PL"/>
        </w:rPr>
        <w:t>Analiza SWOT</w:t>
      </w:r>
    </w:p>
    <w:p w:rsidR="00AA2BD4" w:rsidRPr="000B760F"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W trakcie prac nad Wojewódzkim Programem </w:t>
      </w:r>
      <w:r>
        <w:rPr>
          <w:rFonts w:ascii="Times New Roman" w:eastAsia="Times New Roman" w:hAnsi="Times New Roman" w:cs="Times New Roman"/>
          <w:sz w:val="24"/>
          <w:szCs w:val="24"/>
          <w:lang w:eastAsia="pl-PL"/>
        </w:rPr>
        <w:t xml:space="preserve">Przeciwdziałania Narkomanii </w:t>
      </w:r>
      <w:r w:rsidRPr="000B760F">
        <w:rPr>
          <w:rFonts w:ascii="Times New Roman" w:eastAsia="Times New Roman" w:hAnsi="Times New Roman" w:cs="Times New Roman"/>
          <w:sz w:val="24"/>
          <w:szCs w:val="24"/>
          <w:lang w:eastAsia="pl-PL"/>
        </w:rPr>
        <w:t xml:space="preserve">została przeprowadzona analiza SWOT dotycząca sytuacji w województwie świętokrzyskim.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 xml:space="preserve">Wyniki analizy zostały przedstawione w poniższej tabeli i wykorzystano je </w:t>
      </w:r>
      <w:r>
        <w:rPr>
          <w:rFonts w:ascii="Times New Roman" w:eastAsia="Times New Roman" w:hAnsi="Times New Roman" w:cs="Times New Roman"/>
          <w:sz w:val="24"/>
          <w:szCs w:val="24"/>
          <w:lang w:eastAsia="pl-PL"/>
        </w:rPr>
        <w:t>w planowaniu kierunków</w:t>
      </w:r>
      <w:r w:rsidRPr="000B760F">
        <w:rPr>
          <w:rFonts w:ascii="Times New Roman" w:eastAsia="Times New Roman" w:hAnsi="Times New Roman" w:cs="Times New Roman"/>
          <w:sz w:val="24"/>
          <w:szCs w:val="24"/>
          <w:lang w:eastAsia="pl-PL"/>
        </w:rPr>
        <w:t xml:space="preserve"> działań. </w:t>
      </w:r>
    </w:p>
    <w:p w:rsidR="00AA2BD4" w:rsidRPr="000B760F" w:rsidRDefault="00AA2BD4" w:rsidP="00AA2BD4">
      <w:pPr>
        <w:spacing w:after="0" w:line="360" w:lineRule="auto"/>
        <w:ind w:firstLine="709"/>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b/>
          <w:sz w:val="20"/>
          <w:szCs w:val="20"/>
          <w:lang w:eastAsia="pl-PL"/>
        </w:rPr>
      </w:pPr>
      <w:r w:rsidRPr="000B760F">
        <w:rPr>
          <w:rFonts w:ascii="Times New Roman" w:eastAsia="Times New Roman" w:hAnsi="Times New Roman" w:cs="Times New Roman"/>
          <w:b/>
          <w:sz w:val="20"/>
          <w:szCs w:val="20"/>
          <w:lang w:eastAsia="pl-PL"/>
        </w:rPr>
        <w:t>Tabela</w:t>
      </w:r>
      <w:r w:rsidR="009B13E2">
        <w:rPr>
          <w:rFonts w:ascii="Times New Roman" w:eastAsia="Times New Roman" w:hAnsi="Times New Roman" w:cs="Times New Roman"/>
          <w:b/>
          <w:sz w:val="20"/>
          <w:szCs w:val="20"/>
          <w:lang w:eastAsia="pl-PL"/>
        </w:rPr>
        <w:t xml:space="preserve"> 20</w:t>
      </w:r>
      <w:r w:rsidRPr="000B760F">
        <w:rPr>
          <w:rFonts w:ascii="Times New Roman" w:eastAsia="Times New Roman" w:hAnsi="Times New Roman" w:cs="Times New Roman"/>
          <w:b/>
          <w:sz w:val="20"/>
          <w:szCs w:val="20"/>
          <w:lang w:eastAsia="pl-PL"/>
        </w:rPr>
        <w:t xml:space="preserve">. </w:t>
      </w:r>
      <w:r w:rsidRPr="000B760F">
        <w:rPr>
          <w:rFonts w:ascii="Times New Roman" w:eastAsia="Times New Roman" w:hAnsi="Times New Roman" w:cs="Times New Roman"/>
          <w:sz w:val="20"/>
          <w:szCs w:val="20"/>
          <w:lang w:eastAsia="pl-PL"/>
        </w:rPr>
        <w:t>Analiza SWOT</w:t>
      </w:r>
    </w:p>
    <w:tbl>
      <w:tblPr>
        <w:tblStyle w:val="Tabela-Siatka3"/>
        <w:tblW w:w="0" w:type="auto"/>
        <w:tblInd w:w="108" w:type="dxa"/>
        <w:tblLook w:val="04A0" w:firstRow="1" w:lastRow="0" w:firstColumn="1" w:lastColumn="0" w:noHBand="0" w:noVBand="1"/>
      </w:tblPr>
      <w:tblGrid>
        <w:gridCol w:w="4094"/>
        <w:gridCol w:w="4978"/>
      </w:tblGrid>
      <w:tr w:rsidR="00AA2BD4" w:rsidRPr="000B760F" w:rsidTr="00414632">
        <w:tc>
          <w:tcPr>
            <w:tcW w:w="409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line="360" w:lineRule="auto"/>
              <w:jc w:val="center"/>
              <w:rPr>
                <w:b/>
                <w:lang w:eastAsia="pl-PL"/>
              </w:rPr>
            </w:pPr>
            <w:r w:rsidRPr="000B760F">
              <w:rPr>
                <w:b/>
                <w:lang w:eastAsia="pl-PL"/>
              </w:rPr>
              <w:t>MOCNE STRONY</w:t>
            </w:r>
          </w:p>
        </w:tc>
        <w:tc>
          <w:tcPr>
            <w:tcW w:w="49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before="100" w:beforeAutospacing="1" w:after="100" w:afterAutospacing="1" w:line="360" w:lineRule="auto"/>
              <w:jc w:val="center"/>
              <w:rPr>
                <w:b/>
                <w:lang w:eastAsia="pl-PL"/>
              </w:rPr>
            </w:pPr>
            <w:r w:rsidRPr="000B760F">
              <w:rPr>
                <w:b/>
                <w:lang w:eastAsia="pl-PL"/>
              </w:rPr>
              <w:t>SŁABE STRONY</w:t>
            </w:r>
          </w:p>
        </w:tc>
      </w:tr>
      <w:tr w:rsidR="00AA2BD4" w:rsidRPr="000B760F" w:rsidTr="00414632">
        <w:tc>
          <w:tcPr>
            <w:tcW w:w="4094" w:type="dxa"/>
            <w:tcBorders>
              <w:top w:val="single" w:sz="4" w:space="0" w:color="auto"/>
              <w:left w:val="single" w:sz="4" w:space="0" w:color="auto"/>
              <w:bottom w:val="single" w:sz="4" w:space="0" w:color="auto"/>
              <w:right w:val="single" w:sz="4" w:space="0" w:color="auto"/>
            </w:tcBorders>
            <w:shd w:val="clear" w:color="auto" w:fill="auto"/>
            <w:hideMark/>
          </w:tcPr>
          <w:p w:rsidR="00AA2BD4" w:rsidRPr="000B760F" w:rsidRDefault="00AA2BD4" w:rsidP="00414632">
            <w:pPr>
              <w:spacing w:line="360" w:lineRule="auto"/>
              <w:rPr>
                <w:lang w:eastAsia="pl-PL"/>
              </w:rPr>
            </w:pPr>
            <w:r w:rsidRPr="000B760F">
              <w:rPr>
                <w:lang w:eastAsia="pl-PL"/>
              </w:rPr>
              <w:t>1. Dobra współpraca Samorządu Województwa z Krajowym Biurem ds. Przeciwdziałania Narkomanii.</w:t>
            </w:r>
          </w:p>
          <w:p w:rsidR="00AA2BD4" w:rsidRPr="000B760F" w:rsidRDefault="00AA2BD4" w:rsidP="00414632">
            <w:pPr>
              <w:spacing w:line="360" w:lineRule="auto"/>
              <w:rPr>
                <w:lang w:eastAsia="pl-PL"/>
              </w:rPr>
            </w:pPr>
            <w:r w:rsidRPr="000B760F">
              <w:rPr>
                <w:lang w:eastAsia="pl-PL"/>
              </w:rPr>
              <w:t>2. Dobra współpraca Samorządu Województwa z realizatorami W</w:t>
            </w:r>
            <w:r>
              <w:rPr>
                <w:lang w:eastAsia="pl-PL"/>
              </w:rPr>
              <w:t xml:space="preserve">ojewódzkiego </w:t>
            </w:r>
            <w:r w:rsidRPr="000B760F">
              <w:rPr>
                <w:lang w:eastAsia="pl-PL"/>
              </w:rPr>
              <w:t>P</w:t>
            </w:r>
            <w:r>
              <w:rPr>
                <w:lang w:eastAsia="pl-PL"/>
              </w:rPr>
              <w:t xml:space="preserve">rogramu </w:t>
            </w:r>
            <w:r w:rsidRPr="000B760F">
              <w:rPr>
                <w:lang w:eastAsia="pl-PL"/>
              </w:rPr>
              <w:t>P</w:t>
            </w:r>
            <w:r>
              <w:rPr>
                <w:lang w:eastAsia="pl-PL"/>
              </w:rPr>
              <w:t xml:space="preserve">rzeciwdziałania </w:t>
            </w:r>
            <w:r w:rsidRPr="000B760F">
              <w:rPr>
                <w:lang w:eastAsia="pl-PL"/>
              </w:rPr>
              <w:t>N</w:t>
            </w:r>
            <w:r>
              <w:rPr>
                <w:lang w:eastAsia="pl-PL"/>
              </w:rPr>
              <w:t>arkomanii</w:t>
            </w:r>
            <w:r w:rsidRPr="000B760F">
              <w:rPr>
                <w:lang w:eastAsia="pl-PL"/>
              </w:rPr>
              <w:t xml:space="preserve"> w latach </w:t>
            </w:r>
            <w:r>
              <w:rPr>
                <w:lang w:eastAsia="pl-PL"/>
              </w:rPr>
              <w:t xml:space="preserve">              </w:t>
            </w:r>
            <w:r w:rsidRPr="000B760F">
              <w:rPr>
                <w:lang w:eastAsia="pl-PL"/>
              </w:rPr>
              <w:t>2017-2020.</w:t>
            </w:r>
          </w:p>
          <w:p w:rsidR="00AA2BD4" w:rsidRPr="000B760F" w:rsidRDefault="00AA2BD4" w:rsidP="00414632">
            <w:pPr>
              <w:spacing w:line="360" w:lineRule="auto"/>
              <w:rPr>
                <w:lang w:eastAsia="pl-PL"/>
              </w:rPr>
            </w:pPr>
            <w:r w:rsidRPr="000B760F">
              <w:rPr>
                <w:lang w:eastAsia="pl-PL"/>
              </w:rPr>
              <w:t>3. Prowadzenie badań obejmujących m. in. problematykę uzależnień przez różne instytucje badawcze i naukowe w kraju i UE (ESPAD). Łatwy dostęp do informacji w zakresie problematyki uzależnień w tym m.in. raportów z badań.</w:t>
            </w:r>
          </w:p>
          <w:p w:rsidR="00AA2BD4" w:rsidRPr="000B760F" w:rsidRDefault="00AA2BD4" w:rsidP="00414632">
            <w:pPr>
              <w:spacing w:line="360" w:lineRule="auto"/>
              <w:rPr>
                <w:lang w:eastAsia="pl-PL"/>
              </w:rPr>
            </w:pPr>
            <w:r w:rsidRPr="000B760F">
              <w:rPr>
                <w:lang w:eastAsia="pl-PL"/>
              </w:rPr>
              <w:t xml:space="preserve">4. Wspieranie przez Województwo Świętokrzyskie organizacji społecznych </w:t>
            </w:r>
            <w:r>
              <w:rPr>
                <w:lang w:eastAsia="pl-PL"/>
              </w:rPr>
              <w:t xml:space="preserve">                      </w:t>
            </w:r>
            <w:r w:rsidRPr="000B760F">
              <w:rPr>
                <w:lang w:eastAsia="pl-PL"/>
              </w:rPr>
              <w:t>z terenu województwa działających w obszarze profilaktyki i rozwiązywania problemów narkomanii.</w:t>
            </w:r>
          </w:p>
          <w:p w:rsidR="00AA2BD4" w:rsidRPr="000B760F" w:rsidRDefault="00AA2BD4" w:rsidP="00414632">
            <w:pPr>
              <w:spacing w:line="360" w:lineRule="auto"/>
              <w:rPr>
                <w:lang w:eastAsia="pl-PL"/>
              </w:rPr>
            </w:pPr>
            <w:r w:rsidRPr="000B760F">
              <w:rPr>
                <w:lang w:eastAsia="pl-PL"/>
              </w:rPr>
              <w:t>5. Wspieranie rozwoju oraz modernizacji bazy materialnej, organizacyjnej i merytorycznej zakładów prowadzących leczenie i rehabilitację osób uzależnionych od narkotyków lub używających narkotyków w sposób szkodliwy (jednostek organizacyjnych samorządu województwa).</w:t>
            </w:r>
          </w:p>
          <w:p w:rsidR="00AA2BD4" w:rsidRPr="000B760F" w:rsidRDefault="00AA2BD4" w:rsidP="00414632">
            <w:pPr>
              <w:spacing w:line="360" w:lineRule="auto"/>
              <w:rPr>
                <w:lang w:eastAsia="pl-PL"/>
              </w:rPr>
            </w:pPr>
            <w:r w:rsidRPr="000B760F">
              <w:rPr>
                <w:lang w:eastAsia="pl-PL"/>
              </w:rPr>
              <w:t xml:space="preserve">6. Wspieranie placówek mających na celu reintegrację społeczną i zawodową osób uzależnionych (np. centrów integracji społecznej), w tym możliwość udzielenia przez samorząd województwa dotacji celowej na </w:t>
            </w:r>
            <w:r w:rsidRPr="000B760F">
              <w:rPr>
                <w:lang w:eastAsia="pl-PL"/>
              </w:rPr>
              <w:lastRenderedPageBreak/>
              <w:t>rozpoczęcie działalności centrów integracji społecznej.</w:t>
            </w:r>
          </w:p>
          <w:p w:rsidR="00AA2BD4" w:rsidRPr="000B760F" w:rsidRDefault="00AA2BD4" w:rsidP="00414632">
            <w:pPr>
              <w:spacing w:line="360" w:lineRule="auto"/>
              <w:rPr>
                <w:lang w:eastAsia="pl-PL"/>
              </w:rPr>
            </w:pPr>
            <w:r w:rsidRPr="000B760F">
              <w:rPr>
                <w:lang w:eastAsia="pl-PL"/>
              </w:rPr>
              <w:t xml:space="preserve">7. Zapewnienie </w:t>
            </w:r>
            <w:r>
              <w:rPr>
                <w:lang w:eastAsia="pl-PL"/>
              </w:rPr>
              <w:t>na terenie województwa</w:t>
            </w:r>
            <w:r w:rsidRPr="000B760F">
              <w:rPr>
                <w:lang w:eastAsia="pl-PL"/>
              </w:rPr>
              <w:t xml:space="preserve"> dostępności</w:t>
            </w:r>
            <w:r>
              <w:rPr>
                <w:lang w:eastAsia="pl-PL"/>
              </w:rPr>
              <w:t xml:space="preserve"> do</w:t>
            </w:r>
            <w:r w:rsidRPr="000B760F">
              <w:rPr>
                <w:lang w:eastAsia="pl-PL"/>
              </w:rPr>
              <w:t xml:space="preserve"> leczenia substytucyjnego.</w:t>
            </w:r>
          </w:p>
          <w:p w:rsidR="00AA2BD4" w:rsidRPr="000B760F" w:rsidRDefault="00AA2BD4" w:rsidP="00414632">
            <w:pPr>
              <w:spacing w:line="360" w:lineRule="auto"/>
              <w:rPr>
                <w:lang w:eastAsia="pl-PL"/>
              </w:rPr>
            </w:pPr>
            <w:r w:rsidRPr="000B760F">
              <w:rPr>
                <w:lang w:eastAsia="pl-PL"/>
              </w:rPr>
              <w:t>8. Równomierne rozłożenie placówek leczenia uzależnień na terenie województwa świętokrzyskiego.</w:t>
            </w:r>
          </w:p>
          <w:p w:rsidR="00AA2BD4" w:rsidRPr="000B760F" w:rsidRDefault="00AA2BD4" w:rsidP="00414632">
            <w:pPr>
              <w:spacing w:line="360" w:lineRule="auto"/>
              <w:rPr>
                <w:lang w:eastAsia="pl-PL"/>
              </w:rPr>
            </w:pPr>
            <w:r w:rsidRPr="000B760F">
              <w:rPr>
                <w:lang w:eastAsia="pl-PL"/>
              </w:rPr>
              <w:t>9. Wykorzystywanie rekomendowanych programów profilaktycznych przez samorządy lokalne i organizacje społeczne i realizowanie ich  w szkołach.</w:t>
            </w:r>
          </w:p>
          <w:p w:rsidR="00AA2BD4" w:rsidRPr="000B760F" w:rsidRDefault="00AA2BD4" w:rsidP="00414632">
            <w:pPr>
              <w:spacing w:line="360" w:lineRule="auto"/>
              <w:rPr>
                <w:lang w:eastAsia="pl-PL"/>
              </w:rPr>
            </w:pPr>
            <w:r w:rsidRPr="000B760F">
              <w:rPr>
                <w:lang w:eastAsia="pl-PL"/>
              </w:rPr>
              <w:t xml:space="preserve">10. Możliwość przygotowania szkoleń/konferencji/paneli dyskusyjnych przez samorząd województwa i samorządy gminne </w:t>
            </w:r>
            <w:r>
              <w:rPr>
                <w:lang w:eastAsia="pl-PL"/>
              </w:rPr>
              <w:t xml:space="preserve">              w zakresie </w:t>
            </w:r>
            <w:r w:rsidRPr="000B760F">
              <w:rPr>
                <w:lang w:eastAsia="pl-PL"/>
              </w:rPr>
              <w:t xml:space="preserve">doskonalenia zawodowego osób działających w obszarze profilaktyki </w:t>
            </w:r>
            <w:r>
              <w:rPr>
                <w:lang w:eastAsia="pl-PL"/>
              </w:rPr>
              <w:t xml:space="preserve">                          </w:t>
            </w:r>
            <w:r w:rsidRPr="000B760F">
              <w:rPr>
                <w:lang w:eastAsia="pl-PL"/>
              </w:rPr>
              <w:t>i rozwiązywania problemów uzależnień służące poszerzeniu wiedzy, doskonaleniu umiejętności, wymianie doświadczeń oraz ich integracji.</w:t>
            </w:r>
          </w:p>
          <w:p w:rsidR="00AA2BD4" w:rsidRPr="000B760F" w:rsidRDefault="00AA2BD4" w:rsidP="00414632">
            <w:pPr>
              <w:spacing w:line="360" w:lineRule="auto"/>
              <w:rPr>
                <w:lang w:eastAsia="pl-PL"/>
              </w:rPr>
            </w:pPr>
            <w:r>
              <w:rPr>
                <w:lang w:eastAsia="pl-PL"/>
              </w:rPr>
              <w:t>11. Dostęp do danych Policji na temat</w:t>
            </w:r>
            <w:r w:rsidRPr="000B760F">
              <w:rPr>
                <w:lang w:eastAsia="pl-PL"/>
              </w:rPr>
              <w:t xml:space="preserve">  przestępstw z ustawy o przeciwdziałaniu narkomanii.</w:t>
            </w:r>
          </w:p>
          <w:p w:rsidR="00AA2BD4" w:rsidRPr="000B760F" w:rsidRDefault="00AA2BD4" w:rsidP="00414632">
            <w:pPr>
              <w:spacing w:line="360" w:lineRule="auto"/>
              <w:rPr>
                <w:lang w:eastAsia="pl-PL"/>
              </w:rPr>
            </w:pPr>
            <w:r w:rsidRPr="000B760F">
              <w:rPr>
                <w:lang w:eastAsia="pl-PL"/>
              </w:rPr>
              <w:t>12. Zabezpieczenie potrzeb w zakresie poradnictwa i działalności P</w:t>
            </w:r>
            <w:r>
              <w:rPr>
                <w:lang w:eastAsia="pl-PL"/>
              </w:rPr>
              <w:t xml:space="preserve">unktów </w:t>
            </w:r>
            <w:proofErr w:type="spellStart"/>
            <w:r w:rsidRPr="000B760F">
              <w:rPr>
                <w:lang w:eastAsia="pl-PL"/>
              </w:rPr>
              <w:t>K</w:t>
            </w:r>
            <w:r>
              <w:rPr>
                <w:lang w:eastAsia="pl-PL"/>
              </w:rPr>
              <w:t>onsultacyjno</w:t>
            </w:r>
            <w:proofErr w:type="spellEnd"/>
            <w:r>
              <w:rPr>
                <w:lang w:eastAsia="pl-PL"/>
              </w:rPr>
              <w:t xml:space="preserve"> - </w:t>
            </w:r>
            <w:r w:rsidRPr="000B760F">
              <w:rPr>
                <w:lang w:eastAsia="pl-PL"/>
              </w:rPr>
              <w:t>D</w:t>
            </w:r>
            <w:r>
              <w:rPr>
                <w:lang w:eastAsia="pl-PL"/>
              </w:rPr>
              <w:t>iagnostycznych</w:t>
            </w:r>
            <w:r w:rsidRPr="000B760F">
              <w:rPr>
                <w:lang w:eastAsia="pl-PL"/>
              </w:rPr>
              <w:t>. Zajęcia edukacyjno-informacyjne dla różnych grup zawodowych z zakresu profilaktyki i zakażeń HIV.</w:t>
            </w:r>
          </w:p>
          <w:p w:rsidR="00AA2BD4" w:rsidRPr="000B760F" w:rsidRDefault="00AA2BD4" w:rsidP="00414632">
            <w:pPr>
              <w:spacing w:line="360" w:lineRule="auto"/>
              <w:rPr>
                <w:lang w:eastAsia="pl-PL"/>
              </w:rPr>
            </w:pPr>
            <w:r w:rsidRPr="000B760F">
              <w:rPr>
                <w:lang w:eastAsia="pl-PL"/>
              </w:rPr>
              <w:t xml:space="preserve">13. Aktywny udział samorządu województwa </w:t>
            </w:r>
            <w:r>
              <w:rPr>
                <w:lang w:eastAsia="pl-PL"/>
              </w:rPr>
              <w:t xml:space="preserve">              </w:t>
            </w:r>
            <w:r w:rsidRPr="000B760F">
              <w:rPr>
                <w:lang w:eastAsia="pl-PL"/>
              </w:rPr>
              <w:t>w kampaniach profilaktycznych.</w:t>
            </w:r>
          </w:p>
        </w:tc>
        <w:tc>
          <w:tcPr>
            <w:tcW w:w="4978" w:type="dxa"/>
            <w:tcBorders>
              <w:top w:val="single" w:sz="4" w:space="0" w:color="auto"/>
              <w:left w:val="single" w:sz="4" w:space="0" w:color="auto"/>
              <w:bottom w:val="single" w:sz="4" w:space="0" w:color="auto"/>
              <w:right w:val="single" w:sz="4" w:space="0" w:color="auto"/>
            </w:tcBorders>
            <w:shd w:val="clear" w:color="auto" w:fill="auto"/>
          </w:tcPr>
          <w:p w:rsidR="00AA2BD4" w:rsidRPr="000B760F" w:rsidRDefault="00AA2BD4" w:rsidP="00414632">
            <w:pPr>
              <w:spacing w:line="360" w:lineRule="auto"/>
              <w:rPr>
                <w:lang w:eastAsia="pl-PL"/>
              </w:rPr>
            </w:pPr>
            <w:r w:rsidRPr="000B760F">
              <w:rPr>
                <w:lang w:eastAsia="pl-PL"/>
              </w:rPr>
              <w:lastRenderedPageBreak/>
              <w:t>1. </w:t>
            </w:r>
            <w:r>
              <w:rPr>
                <w:lang w:eastAsia="pl-PL"/>
              </w:rPr>
              <w:t xml:space="preserve">Niedostateczne wykorzystywanie </w:t>
            </w:r>
            <w:r w:rsidRPr="000B760F">
              <w:rPr>
                <w:lang w:eastAsia="pl-PL"/>
              </w:rPr>
              <w:t>rekomendowanych programów profilaktycznych przez samorządy lokalne</w:t>
            </w:r>
            <w:r>
              <w:rPr>
                <w:lang w:eastAsia="pl-PL"/>
              </w:rPr>
              <w:t xml:space="preserve">                 </w:t>
            </w:r>
            <w:r w:rsidRPr="000B760F">
              <w:rPr>
                <w:lang w:eastAsia="pl-PL"/>
              </w:rPr>
              <w:t xml:space="preserve"> i organizac</w:t>
            </w:r>
            <w:r>
              <w:rPr>
                <w:lang w:eastAsia="pl-PL"/>
              </w:rPr>
              <w:t xml:space="preserve">je społeczne. </w:t>
            </w:r>
            <w:r w:rsidRPr="000B760F">
              <w:rPr>
                <w:lang w:eastAsia="pl-PL"/>
              </w:rPr>
              <w:t>Realizacja autorskich programów profilaktycznych bez potwierdzonej naukowo ich skuteczności.</w:t>
            </w:r>
          </w:p>
          <w:p w:rsidR="00AA2BD4" w:rsidRPr="000B760F" w:rsidRDefault="00AA2BD4" w:rsidP="00414632">
            <w:pPr>
              <w:spacing w:line="360" w:lineRule="auto"/>
              <w:rPr>
                <w:lang w:eastAsia="pl-PL"/>
              </w:rPr>
            </w:pPr>
            <w:r w:rsidRPr="000B760F">
              <w:rPr>
                <w:lang w:eastAsia="pl-PL"/>
              </w:rPr>
              <w:t xml:space="preserve">2. Brak dostatecznych działań prowadzonych przez JST </w:t>
            </w:r>
            <w:r>
              <w:rPr>
                <w:lang w:eastAsia="pl-PL"/>
              </w:rPr>
              <w:t xml:space="preserve">               </w:t>
            </w:r>
            <w:r w:rsidRPr="000B760F">
              <w:rPr>
                <w:lang w:eastAsia="pl-PL"/>
              </w:rPr>
              <w:t>na rzecz skali zagrożeń narkotykowych, epidemiologii, badań ESPAD.</w:t>
            </w:r>
          </w:p>
          <w:p w:rsidR="00AA2BD4" w:rsidRPr="000B760F" w:rsidRDefault="00AA2BD4" w:rsidP="00414632">
            <w:pPr>
              <w:spacing w:line="360" w:lineRule="auto"/>
              <w:rPr>
                <w:lang w:eastAsia="pl-PL"/>
              </w:rPr>
            </w:pPr>
            <w:r w:rsidRPr="000B760F">
              <w:rPr>
                <w:lang w:eastAsia="pl-PL"/>
              </w:rPr>
              <w:t>3. Stygmatyzacja problemu uzależnienia od narkotyków.</w:t>
            </w:r>
          </w:p>
          <w:p w:rsidR="00AA2BD4" w:rsidRPr="000B760F" w:rsidRDefault="00AA2BD4" w:rsidP="00414632">
            <w:pPr>
              <w:spacing w:line="360" w:lineRule="auto"/>
              <w:rPr>
                <w:lang w:eastAsia="pl-PL"/>
              </w:rPr>
            </w:pPr>
            <w:r w:rsidRPr="000B760F">
              <w:rPr>
                <w:lang w:eastAsia="pl-PL"/>
              </w:rPr>
              <w:t xml:space="preserve">4. Niewystarczający dostęp do wykwalifikowanej kadry </w:t>
            </w:r>
            <w:r>
              <w:rPr>
                <w:lang w:eastAsia="pl-PL"/>
              </w:rPr>
              <w:t xml:space="preserve">               </w:t>
            </w:r>
            <w:r w:rsidRPr="000B760F">
              <w:rPr>
                <w:lang w:eastAsia="pl-PL"/>
              </w:rPr>
              <w:t>w mniejszych miejscowościach.</w:t>
            </w:r>
          </w:p>
          <w:p w:rsidR="00AA2BD4" w:rsidRPr="000B760F" w:rsidRDefault="00AA2BD4" w:rsidP="00414632">
            <w:pPr>
              <w:spacing w:line="360" w:lineRule="auto"/>
              <w:rPr>
                <w:lang w:eastAsia="pl-PL"/>
              </w:rPr>
            </w:pPr>
            <w:r w:rsidRPr="000B760F">
              <w:rPr>
                <w:lang w:eastAsia="pl-PL"/>
              </w:rPr>
              <w:t xml:space="preserve">5. Ograniczone środki finansowe na realizację zadań związanych z przeciwdziałaniem uzależnieniom. </w:t>
            </w:r>
          </w:p>
          <w:p w:rsidR="00AA2BD4" w:rsidRPr="000B760F" w:rsidRDefault="00AA2BD4" w:rsidP="00414632">
            <w:pPr>
              <w:spacing w:line="360" w:lineRule="auto"/>
              <w:rPr>
                <w:lang w:eastAsia="pl-PL"/>
              </w:rPr>
            </w:pPr>
            <w:r w:rsidRPr="000B760F">
              <w:rPr>
                <w:lang w:eastAsia="pl-PL"/>
              </w:rPr>
              <w:t xml:space="preserve">6. Wzrost tendencji do podejmowania </w:t>
            </w:r>
            <w:proofErr w:type="spellStart"/>
            <w:r w:rsidRPr="000B760F">
              <w:rPr>
                <w:lang w:eastAsia="pl-PL"/>
              </w:rPr>
              <w:t>zachowań</w:t>
            </w:r>
            <w:proofErr w:type="spellEnd"/>
            <w:r w:rsidRPr="000B760F">
              <w:rPr>
                <w:lang w:eastAsia="pl-PL"/>
              </w:rPr>
              <w:t xml:space="preserve"> ryzykownych i niewłaściwe gospodarowanie czasem wolnym przez młodzież.</w:t>
            </w:r>
          </w:p>
          <w:p w:rsidR="00AA2BD4" w:rsidRPr="000B760F" w:rsidRDefault="00AA2BD4" w:rsidP="00414632">
            <w:pPr>
              <w:spacing w:line="360" w:lineRule="auto"/>
              <w:rPr>
                <w:lang w:eastAsia="pl-PL"/>
              </w:rPr>
            </w:pPr>
            <w:r w:rsidRPr="000B760F">
              <w:rPr>
                <w:lang w:eastAsia="pl-PL"/>
              </w:rPr>
              <w:t xml:space="preserve">7. Mała liczba podmiotów realizujących programy profilaktyczne skierowane do grup ryzyka. </w:t>
            </w:r>
          </w:p>
          <w:p w:rsidR="00AA2BD4" w:rsidRPr="000B760F" w:rsidRDefault="00AA2BD4" w:rsidP="00414632">
            <w:pPr>
              <w:spacing w:line="360" w:lineRule="auto"/>
              <w:rPr>
                <w:lang w:eastAsia="pl-PL"/>
              </w:rPr>
            </w:pPr>
            <w:r w:rsidRPr="000B760F">
              <w:rPr>
                <w:lang w:eastAsia="pl-PL"/>
              </w:rPr>
              <w:t xml:space="preserve">8. Słabe kompetencje NGO. Jakość zadań zlecanych </w:t>
            </w:r>
            <w:r>
              <w:rPr>
                <w:lang w:eastAsia="pl-PL"/>
              </w:rPr>
              <w:t xml:space="preserve">                  </w:t>
            </w:r>
            <w:r w:rsidRPr="000B760F">
              <w:rPr>
                <w:lang w:eastAsia="pl-PL"/>
              </w:rPr>
              <w:t xml:space="preserve">do realizacji organizacjom pozarządowym zależy </w:t>
            </w:r>
            <w:r>
              <w:rPr>
                <w:lang w:eastAsia="pl-PL"/>
              </w:rPr>
              <w:t xml:space="preserve">                    </w:t>
            </w:r>
            <w:r w:rsidRPr="000B760F">
              <w:rPr>
                <w:lang w:eastAsia="pl-PL"/>
              </w:rPr>
              <w:t xml:space="preserve">od możliwości i kompetencji podmiotów zewnętrznych. </w:t>
            </w:r>
          </w:p>
          <w:p w:rsidR="00AA2BD4" w:rsidRPr="000B760F" w:rsidRDefault="00AA2BD4" w:rsidP="00414632">
            <w:pPr>
              <w:spacing w:line="360" w:lineRule="auto"/>
              <w:rPr>
                <w:lang w:eastAsia="pl-PL"/>
              </w:rPr>
            </w:pPr>
            <w:r w:rsidRPr="000B760F">
              <w:rPr>
                <w:lang w:eastAsia="pl-PL"/>
              </w:rPr>
              <w:t xml:space="preserve">9. Brak skutecznych narzędzi pomiaru efektywności </w:t>
            </w:r>
            <w:r>
              <w:rPr>
                <w:lang w:eastAsia="pl-PL"/>
              </w:rPr>
              <w:t xml:space="preserve">                   </w:t>
            </w:r>
            <w:r w:rsidRPr="000B760F">
              <w:rPr>
                <w:lang w:eastAsia="pl-PL"/>
              </w:rPr>
              <w:t xml:space="preserve">i skuteczności realizowanych działań. </w:t>
            </w:r>
          </w:p>
          <w:p w:rsidR="00AA2BD4" w:rsidRPr="000B760F" w:rsidRDefault="00AA2BD4" w:rsidP="00414632">
            <w:pPr>
              <w:spacing w:line="360" w:lineRule="auto"/>
              <w:rPr>
                <w:lang w:eastAsia="pl-PL"/>
              </w:rPr>
            </w:pPr>
            <w:r w:rsidRPr="000B760F">
              <w:rPr>
                <w:lang w:eastAsia="pl-PL"/>
              </w:rPr>
              <w:t xml:space="preserve">10. Mała liczba programów profilaktyki narkomanii </w:t>
            </w:r>
            <w:r>
              <w:rPr>
                <w:lang w:eastAsia="pl-PL"/>
              </w:rPr>
              <w:t>adresowanych</w:t>
            </w:r>
            <w:r w:rsidRPr="000B760F">
              <w:rPr>
                <w:lang w:eastAsia="pl-PL"/>
              </w:rPr>
              <w:t xml:space="preserve"> do rodziców i opiekunów</w:t>
            </w:r>
            <w:r>
              <w:rPr>
                <w:lang w:eastAsia="pl-PL"/>
              </w:rPr>
              <w:t>,</w:t>
            </w:r>
            <w:r w:rsidRPr="000B760F">
              <w:rPr>
                <w:lang w:eastAsia="pl-PL"/>
              </w:rPr>
              <w:t xml:space="preserve"> realizowana przez JST.  </w:t>
            </w:r>
          </w:p>
          <w:p w:rsidR="00AA2BD4" w:rsidRPr="000B760F" w:rsidRDefault="00AA2BD4" w:rsidP="00414632">
            <w:pPr>
              <w:spacing w:line="360" w:lineRule="auto"/>
              <w:rPr>
                <w:lang w:eastAsia="pl-PL"/>
              </w:rPr>
            </w:pPr>
            <w:r w:rsidRPr="000B760F">
              <w:rPr>
                <w:lang w:eastAsia="pl-PL"/>
              </w:rPr>
              <w:t xml:space="preserve">11. Mała liczba programów profilaktycznych realizowanych w środowisku (programy party </w:t>
            </w:r>
            <w:r>
              <w:rPr>
                <w:lang w:eastAsia="pl-PL"/>
              </w:rPr>
              <w:t xml:space="preserve">                                  </w:t>
            </w:r>
            <w:r w:rsidRPr="000B760F">
              <w:rPr>
                <w:lang w:eastAsia="pl-PL"/>
              </w:rPr>
              <w:t xml:space="preserve">i streetworkingu) zwłaszcza w małych miastach i gminach. </w:t>
            </w:r>
          </w:p>
          <w:p w:rsidR="00AA2BD4" w:rsidRPr="000B760F" w:rsidRDefault="00AA2BD4" w:rsidP="00414632">
            <w:pPr>
              <w:spacing w:line="360" w:lineRule="auto"/>
              <w:rPr>
                <w:lang w:eastAsia="pl-PL"/>
              </w:rPr>
            </w:pPr>
            <w:r w:rsidRPr="000B760F">
              <w:rPr>
                <w:lang w:eastAsia="pl-PL"/>
              </w:rPr>
              <w:t xml:space="preserve">12. Niedostateczna edukacja w zakresie ochrony przed </w:t>
            </w:r>
            <w:r w:rsidRPr="000B760F">
              <w:rPr>
                <w:lang w:eastAsia="pl-PL"/>
              </w:rPr>
              <w:lastRenderedPageBreak/>
              <w:t>zakażeniami HIV, HBV, HCV przenoszonymi drogą płciową i/lub drogą krwi.</w:t>
            </w:r>
          </w:p>
          <w:p w:rsidR="00AA2BD4" w:rsidRPr="000B760F" w:rsidRDefault="00AA2BD4" w:rsidP="00414632">
            <w:pPr>
              <w:spacing w:line="360" w:lineRule="auto"/>
              <w:rPr>
                <w:lang w:eastAsia="pl-PL"/>
              </w:rPr>
            </w:pPr>
            <w:r>
              <w:rPr>
                <w:lang w:eastAsia="pl-PL"/>
              </w:rPr>
              <w:t>13. Mała liczba</w:t>
            </w:r>
            <w:r w:rsidRPr="000B760F">
              <w:rPr>
                <w:lang w:eastAsia="pl-PL"/>
              </w:rPr>
              <w:t xml:space="preserve"> realizatorów rekomendowanych programów profilaktycznych na terenie województwa. </w:t>
            </w:r>
          </w:p>
          <w:p w:rsidR="00AA2BD4" w:rsidRPr="000B760F" w:rsidRDefault="00AA2BD4" w:rsidP="00414632">
            <w:pPr>
              <w:spacing w:line="360" w:lineRule="auto"/>
              <w:rPr>
                <w:lang w:eastAsia="pl-PL"/>
              </w:rPr>
            </w:pPr>
          </w:p>
        </w:tc>
      </w:tr>
      <w:tr w:rsidR="00AA2BD4" w:rsidRPr="000B760F" w:rsidTr="00414632">
        <w:tc>
          <w:tcPr>
            <w:tcW w:w="409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before="100" w:beforeAutospacing="1" w:after="100" w:afterAutospacing="1" w:line="360" w:lineRule="auto"/>
              <w:jc w:val="center"/>
              <w:rPr>
                <w:b/>
                <w:lang w:eastAsia="pl-PL"/>
              </w:rPr>
            </w:pPr>
            <w:r w:rsidRPr="000B760F">
              <w:rPr>
                <w:b/>
                <w:lang w:eastAsia="pl-PL"/>
              </w:rPr>
              <w:lastRenderedPageBreak/>
              <w:t>SZANSE</w:t>
            </w:r>
          </w:p>
        </w:tc>
        <w:tc>
          <w:tcPr>
            <w:tcW w:w="497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AA2BD4" w:rsidRPr="000B760F" w:rsidRDefault="00AA2BD4" w:rsidP="00414632">
            <w:pPr>
              <w:spacing w:before="100" w:beforeAutospacing="1" w:after="100" w:afterAutospacing="1" w:line="360" w:lineRule="auto"/>
              <w:jc w:val="center"/>
              <w:rPr>
                <w:b/>
                <w:lang w:eastAsia="pl-PL"/>
              </w:rPr>
            </w:pPr>
            <w:r w:rsidRPr="000B760F">
              <w:rPr>
                <w:b/>
                <w:lang w:eastAsia="pl-PL"/>
              </w:rPr>
              <w:t>ZAGROŻENIA</w:t>
            </w:r>
          </w:p>
        </w:tc>
      </w:tr>
      <w:tr w:rsidR="00AA2BD4" w:rsidRPr="000B760F" w:rsidTr="00414632">
        <w:tc>
          <w:tcPr>
            <w:tcW w:w="4094" w:type="dxa"/>
            <w:tcBorders>
              <w:top w:val="single" w:sz="4" w:space="0" w:color="auto"/>
              <w:left w:val="single" w:sz="4" w:space="0" w:color="auto"/>
              <w:bottom w:val="single" w:sz="4" w:space="0" w:color="auto"/>
              <w:right w:val="single" w:sz="4" w:space="0" w:color="auto"/>
            </w:tcBorders>
            <w:shd w:val="clear" w:color="auto" w:fill="auto"/>
          </w:tcPr>
          <w:p w:rsidR="00AA2BD4" w:rsidRPr="000B760F" w:rsidRDefault="00AA2BD4" w:rsidP="00414632">
            <w:pPr>
              <w:spacing w:line="360" w:lineRule="auto"/>
              <w:rPr>
                <w:lang w:eastAsia="pl-PL"/>
              </w:rPr>
            </w:pPr>
            <w:r w:rsidRPr="000B760F">
              <w:rPr>
                <w:lang w:eastAsia="pl-PL"/>
              </w:rPr>
              <w:t>1. Wyszkolenie osób w środowiskach lokalnych z zakresu problematyki uzależnień.</w:t>
            </w:r>
          </w:p>
          <w:p w:rsidR="00AA2BD4" w:rsidRPr="000B760F" w:rsidRDefault="00AA2BD4" w:rsidP="00414632">
            <w:pPr>
              <w:spacing w:line="360" w:lineRule="auto"/>
              <w:rPr>
                <w:lang w:eastAsia="pl-PL"/>
              </w:rPr>
            </w:pPr>
            <w:r w:rsidRPr="000B760F">
              <w:rPr>
                <w:lang w:eastAsia="pl-PL"/>
              </w:rPr>
              <w:t xml:space="preserve">2. Aktywizacja środowisk lokalnych </w:t>
            </w:r>
            <w:r>
              <w:rPr>
                <w:lang w:eastAsia="pl-PL"/>
              </w:rPr>
              <w:t xml:space="preserve">                    </w:t>
            </w:r>
            <w:r w:rsidRPr="000B760F">
              <w:rPr>
                <w:lang w:eastAsia="pl-PL"/>
              </w:rPr>
              <w:t>w przeciwdziałanie narkomanii.</w:t>
            </w:r>
          </w:p>
          <w:p w:rsidR="00AA2BD4" w:rsidRPr="000B760F" w:rsidRDefault="00AA2BD4" w:rsidP="00414632">
            <w:pPr>
              <w:spacing w:line="360" w:lineRule="auto"/>
              <w:rPr>
                <w:lang w:eastAsia="pl-PL"/>
              </w:rPr>
            </w:pPr>
            <w:r w:rsidRPr="000B760F">
              <w:rPr>
                <w:lang w:eastAsia="pl-PL"/>
              </w:rPr>
              <w:t>3. Organizacja warsztatów kształtowania umiejętności psychospołecznych dla nauczycieli (doskonalenie umiejętności zawodowych).</w:t>
            </w:r>
          </w:p>
          <w:p w:rsidR="00AA2BD4" w:rsidRPr="000B760F" w:rsidRDefault="00AA2BD4" w:rsidP="00414632">
            <w:pPr>
              <w:spacing w:line="360" w:lineRule="auto"/>
              <w:rPr>
                <w:lang w:eastAsia="pl-PL"/>
              </w:rPr>
            </w:pPr>
            <w:r w:rsidRPr="000B760F">
              <w:rPr>
                <w:lang w:eastAsia="pl-PL"/>
              </w:rPr>
              <w:lastRenderedPageBreak/>
              <w:t xml:space="preserve">4. Szkolenia dla kuratorów sądowych z zakresu problematyki uzależnień. </w:t>
            </w:r>
          </w:p>
          <w:p w:rsidR="00AA2BD4" w:rsidRPr="000B760F" w:rsidRDefault="00AA2BD4" w:rsidP="00414632">
            <w:pPr>
              <w:spacing w:line="360" w:lineRule="auto"/>
              <w:rPr>
                <w:lang w:eastAsia="pl-PL"/>
              </w:rPr>
            </w:pPr>
            <w:r w:rsidRPr="000B760F">
              <w:rPr>
                <w:lang w:eastAsia="pl-PL"/>
              </w:rPr>
              <w:t xml:space="preserve">5. Korzystne regulacje prawne – ustawowy obowiązek gmin opracowania i realizacji gminnych programów profilaktyki </w:t>
            </w:r>
            <w:r>
              <w:rPr>
                <w:lang w:eastAsia="pl-PL"/>
              </w:rPr>
              <w:t xml:space="preserve">                              </w:t>
            </w:r>
            <w:r w:rsidRPr="000B760F">
              <w:rPr>
                <w:lang w:eastAsia="pl-PL"/>
              </w:rPr>
              <w:t xml:space="preserve">i rozwiązywania problemów narkomanii. 6. Dostosowanie przepisów prawa do bieżącej sytuacji w zakresie problematyki związanej </w:t>
            </w:r>
            <w:r>
              <w:rPr>
                <w:lang w:eastAsia="pl-PL"/>
              </w:rPr>
              <w:t xml:space="preserve">                 </w:t>
            </w:r>
            <w:r w:rsidRPr="000B760F">
              <w:rPr>
                <w:lang w:eastAsia="pl-PL"/>
              </w:rPr>
              <w:t>z substancjami</w:t>
            </w:r>
            <w:r>
              <w:rPr>
                <w:lang w:eastAsia="pl-PL"/>
              </w:rPr>
              <w:t xml:space="preserve"> psychoaktywnymi</w:t>
            </w:r>
            <w:r w:rsidRPr="000B760F">
              <w:rPr>
                <w:lang w:eastAsia="pl-PL"/>
              </w:rPr>
              <w:t>.</w:t>
            </w:r>
          </w:p>
          <w:p w:rsidR="00AA2BD4" w:rsidRPr="000B760F" w:rsidRDefault="00AA2BD4" w:rsidP="00414632">
            <w:pPr>
              <w:spacing w:line="360" w:lineRule="auto"/>
              <w:rPr>
                <w:lang w:eastAsia="pl-PL"/>
              </w:rPr>
            </w:pPr>
            <w:r w:rsidRPr="000B760F">
              <w:rPr>
                <w:lang w:eastAsia="pl-PL"/>
              </w:rPr>
              <w:t xml:space="preserve">7. Tworzenie zespołów interdyscyplinarnych </w:t>
            </w:r>
            <w:r>
              <w:rPr>
                <w:lang w:eastAsia="pl-PL"/>
              </w:rPr>
              <w:t xml:space="preserve">      </w:t>
            </w:r>
            <w:r w:rsidRPr="000B760F">
              <w:rPr>
                <w:lang w:eastAsia="pl-PL"/>
              </w:rPr>
              <w:t xml:space="preserve">ds. rozwiązywania problemów społecznych, </w:t>
            </w:r>
            <w:r>
              <w:rPr>
                <w:lang w:eastAsia="pl-PL"/>
              </w:rPr>
              <w:t xml:space="preserve">             </w:t>
            </w:r>
            <w:r w:rsidRPr="000B760F">
              <w:rPr>
                <w:lang w:eastAsia="pl-PL"/>
              </w:rPr>
              <w:t xml:space="preserve">w tym uzależnień. </w:t>
            </w:r>
          </w:p>
          <w:p w:rsidR="00AA2BD4" w:rsidRPr="000B760F" w:rsidRDefault="00AA2BD4" w:rsidP="00414632">
            <w:pPr>
              <w:spacing w:line="360" w:lineRule="auto"/>
              <w:rPr>
                <w:lang w:eastAsia="pl-PL"/>
              </w:rPr>
            </w:pPr>
            <w:r w:rsidRPr="000B760F">
              <w:rPr>
                <w:lang w:eastAsia="pl-PL"/>
              </w:rPr>
              <w:t>8. Obowiązek szkół w zakresie realizacji szkolnych programów profilaktycznych</w:t>
            </w:r>
            <w:r>
              <w:rPr>
                <w:lang w:eastAsia="pl-PL"/>
              </w:rPr>
              <w:t xml:space="preserve">                      </w:t>
            </w:r>
            <w:r w:rsidRPr="000B760F">
              <w:rPr>
                <w:lang w:eastAsia="pl-PL"/>
              </w:rPr>
              <w:t xml:space="preserve"> i korzystanie z zewnętrznego wsparcia innych jednostek i podmiotów przy realizacji działań profilaktycznych np. poradni, kuratorów sądowych, terapeutów rodzinnych.</w:t>
            </w:r>
          </w:p>
          <w:p w:rsidR="00AA2BD4" w:rsidRPr="000B760F" w:rsidRDefault="00AA2BD4" w:rsidP="00414632">
            <w:pPr>
              <w:spacing w:line="360" w:lineRule="auto"/>
              <w:rPr>
                <w:lang w:eastAsia="pl-PL"/>
              </w:rPr>
            </w:pPr>
            <w:r w:rsidRPr="000B760F">
              <w:rPr>
                <w:lang w:eastAsia="pl-PL"/>
              </w:rPr>
              <w:t xml:space="preserve">9. Zaangażowanie młodzieży w działalność wolontariatu. </w:t>
            </w:r>
          </w:p>
          <w:p w:rsidR="00AA2BD4" w:rsidRPr="000B760F" w:rsidRDefault="00AA2BD4" w:rsidP="00414632">
            <w:pPr>
              <w:spacing w:line="360" w:lineRule="auto"/>
              <w:rPr>
                <w:lang w:eastAsia="pl-PL"/>
              </w:rPr>
            </w:pPr>
            <w:r w:rsidRPr="000B760F">
              <w:rPr>
                <w:lang w:eastAsia="pl-PL"/>
              </w:rPr>
              <w:t xml:space="preserve">10. Możliwość realizowania projektów dotowanych z Funduszy Strukturalnych, w tym Europejskiego Funduszu Społecznego. </w:t>
            </w:r>
          </w:p>
          <w:p w:rsidR="00AA2BD4" w:rsidRPr="000B760F" w:rsidRDefault="00AA2BD4" w:rsidP="00414632">
            <w:pPr>
              <w:spacing w:line="360" w:lineRule="auto"/>
              <w:rPr>
                <w:lang w:eastAsia="pl-PL"/>
              </w:rPr>
            </w:pPr>
            <w:r w:rsidRPr="000B760F">
              <w:rPr>
                <w:lang w:eastAsia="pl-PL"/>
              </w:rPr>
              <w:t xml:space="preserve">11. Zwiększająca się świadomość </w:t>
            </w:r>
            <w:r>
              <w:rPr>
                <w:lang w:eastAsia="pl-PL"/>
              </w:rPr>
              <w:t xml:space="preserve">na temat </w:t>
            </w:r>
            <w:r w:rsidRPr="000B760F">
              <w:rPr>
                <w:lang w:eastAsia="pl-PL"/>
              </w:rPr>
              <w:t>zagrożeń związanych z uzależnieniami.</w:t>
            </w:r>
          </w:p>
          <w:p w:rsidR="00AA2BD4" w:rsidRPr="000B760F" w:rsidRDefault="00AA2BD4" w:rsidP="00414632">
            <w:pPr>
              <w:spacing w:line="360" w:lineRule="auto"/>
              <w:rPr>
                <w:lang w:eastAsia="pl-PL"/>
              </w:rPr>
            </w:pPr>
            <w:r w:rsidRPr="000B760F">
              <w:rPr>
                <w:lang w:eastAsia="pl-PL"/>
              </w:rPr>
              <w:t xml:space="preserve">12. Organizacja w środowisku lokalnym alternatywnych form spędzania czasu wolnego dla dzieci i młodzieży. </w:t>
            </w:r>
          </w:p>
          <w:p w:rsidR="00AA2BD4" w:rsidRPr="000B760F" w:rsidRDefault="00AA2BD4" w:rsidP="00414632">
            <w:pPr>
              <w:spacing w:line="360" w:lineRule="auto"/>
              <w:rPr>
                <w:lang w:eastAsia="pl-PL"/>
              </w:rPr>
            </w:pPr>
            <w:r w:rsidRPr="000B760F">
              <w:rPr>
                <w:lang w:eastAsia="pl-PL"/>
              </w:rPr>
              <w:t>13. Kontrola i likwidacja sklepów sprzedających środki zastępcze (dopalacze).</w:t>
            </w:r>
          </w:p>
          <w:p w:rsidR="00AA2BD4" w:rsidRPr="000B760F" w:rsidRDefault="00AA2BD4" w:rsidP="00414632">
            <w:pPr>
              <w:spacing w:line="360" w:lineRule="auto"/>
              <w:rPr>
                <w:lang w:eastAsia="pl-PL"/>
              </w:rPr>
            </w:pPr>
            <w:r w:rsidRPr="000B760F">
              <w:rPr>
                <w:lang w:eastAsia="pl-PL"/>
              </w:rPr>
              <w:t>14. Realizacja programów profilaktycznych opierających się na długotrwałym</w:t>
            </w:r>
            <w:r>
              <w:rPr>
                <w:lang w:eastAsia="pl-PL"/>
              </w:rPr>
              <w:t xml:space="preserve">                               </w:t>
            </w:r>
            <w:r w:rsidRPr="000B760F">
              <w:rPr>
                <w:lang w:eastAsia="pl-PL"/>
              </w:rPr>
              <w:t xml:space="preserve"> i intensywnym kontakcie wychowawców </w:t>
            </w:r>
            <w:r>
              <w:rPr>
                <w:lang w:eastAsia="pl-PL"/>
              </w:rPr>
              <w:t xml:space="preserve">                      </w:t>
            </w:r>
            <w:r w:rsidRPr="000B760F">
              <w:rPr>
                <w:lang w:eastAsia="pl-PL"/>
              </w:rPr>
              <w:t>z dziećmi i młodzieżą.</w:t>
            </w:r>
          </w:p>
          <w:p w:rsidR="00AA2BD4" w:rsidRPr="000B760F" w:rsidRDefault="00AA2BD4" w:rsidP="00414632">
            <w:pPr>
              <w:spacing w:line="360" w:lineRule="auto"/>
              <w:rPr>
                <w:lang w:eastAsia="pl-PL"/>
              </w:rPr>
            </w:pPr>
            <w:r w:rsidRPr="000B760F">
              <w:rPr>
                <w:lang w:eastAsia="pl-PL"/>
              </w:rPr>
              <w:t>15. </w:t>
            </w:r>
            <w:r>
              <w:rPr>
                <w:lang w:eastAsia="pl-PL"/>
              </w:rPr>
              <w:t xml:space="preserve">Niskie wskaźniki zakażenia/zachorowania </w:t>
            </w:r>
            <w:r w:rsidRPr="000B760F">
              <w:rPr>
                <w:lang w:eastAsia="pl-PL"/>
              </w:rPr>
              <w:t>H</w:t>
            </w:r>
            <w:r>
              <w:rPr>
                <w:lang w:eastAsia="pl-PL"/>
              </w:rPr>
              <w:t xml:space="preserve">IV/AIDS na terenie województwa. </w:t>
            </w:r>
          </w:p>
        </w:tc>
        <w:tc>
          <w:tcPr>
            <w:tcW w:w="4978" w:type="dxa"/>
            <w:tcBorders>
              <w:top w:val="single" w:sz="4" w:space="0" w:color="auto"/>
              <w:left w:val="single" w:sz="4" w:space="0" w:color="auto"/>
              <w:bottom w:val="single" w:sz="4" w:space="0" w:color="auto"/>
              <w:right w:val="single" w:sz="4" w:space="0" w:color="auto"/>
            </w:tcBorders>
            <w:shd w:val="clear" w:color="auto" w:fill="auto"/>
          </w:tcPr>
          <w:p w:rsidR="00AA2BD4" w:rsidRPr="000B760F" w:rsidRDefault="00AA2BD4" w:rsidP="00414632">
            <w:pPr>
              <w:spacing w:line="360" w:lineRule="auto"/>
              <w:rPr>
                <w:lang w:eastAsia="pl-PL"/>
              </w:rPr>
            </w:pPr>
            <w:r w:rsidRPr="000B760F">
              <w:rPr>
                <w:lang w:eastAsia="pl-PL"/>
              </w:rPr>
              <w:lastRenderedPageBreak/>
              <w:t>1. Kryzys gospodarczy.</w:t>
            </w:r>
          </w:p>
          <w:p w:rsidR="00AA2BD4" w:rsidRPr="000B760F" w:rsidRDefault="00AA2BD4" w:rsidP="00414632">
            <w:pPr>
              <w:spacing w:line="360" w:lineRule="auto"/>
              <w:rPr>
                <w:lang w:eastAsia="pl-PL"/>
              </w:rPr>
            </w:pPr>
            <w:r w:rsidRPr="000B760F">
              <w:rPr>
                <w:lang w:eastAsia="pl-PL"/>
              </w:rPr>
              <w:t>2. Bezrobocie.</w:t>
            </w:r>
          </w:p>
          <w:p w:rsidR="00AA2BD4" w:rsidRPr="000B760F" w:rsidRDefault="00AA2BD4" w:rsidP="00414632">
            <w:pPr>
              <w:spacing w:line="360" w:lineRule="auto"/>
              <w:rPr>
                <w:lang w:eastAsia="pl-PL"/>
              </w:rPr>
            </w:pPr>
            <w:r w:rsidRPr="000B760F">
              <w:rPr>
                <w:lang w:eastAsia="pl-PL"/>
              </w:rPr>
              <w:t>3</w:t>
            </w:r>
            <w:r>
              <w:rPr>
                <w:lang w:eastAsia="pl-PL"/>
              </w:rPr>
              <w:t>. Starzejące się społeczeństwa,</w:t>
            </w:r>
            <w:r w:rsidRPr="000B760F">
              <w:rPr>
                <w:lang w:eastAsia="pl-PL"/>
              </w:rPr>
              <w:t xml:space="preserve"> wyludnienie, </w:t>
            </w:r>
            <w:r>
              <w:rPr>
                <w:lang w:eastAsia="pl-PL"/>
              </w:rPr>
              <w:t>zjawisko migracji</w:t>
            </w:r>
            <w:r w:rsidRPr="000B760F">
              <w:rPr>
                <w:lang w:eastAsia="pl-PL"/>
              </w:rPr>
              <w:t>.</w:t>
            </w:r>
          </w:p>
          <w:p w:rsidR="00AA2BD4" w:rsidRPr="000B760F" w:rsidRDefault="00AA2BD4" w:rsidP="00414632">
            <w:pPr>
              <w:spacing w:line="360" w:lineRule="auto"/>
              <w:rPr>
                <w:lang w:eastAsia="pl-PL"/>
              </w:rPr>
            </w:pPr>
            <w:r w:rsidRPr="000B760F">
              <w:rPr>
                <w:lang w:eastAsia="pl-PL"/>
              </w:rPr>
              <w:t>4. Obawa przed stygmatyzacją.</w:t>
            </w:r>
          </w:p>
          <w:p w:rsidR="00AA2BD4" w:rsidRPr="000B760F" w:rsidRDefault="00AA2BD4" w:rsidP="00414632">
            <w:pPr>
              <w:spacing w:line="360" w:lineRule="auto"/>
              <w:rPr>
                <w:lang w:eastAsia="pl-PL"/>
              </w:rPr>
            </w:pPr>
            <w:r w:rsidRPr="000B760F">
              <w:rPr>
                <w:lang w:eastAsia="pl-PL"/>
              </w:rPr>
              <w:t>5. Wypalenie zawod</w:t>
            </w:r>
            <w:r>
              <w:rPr>
                <w:lang w:eastAsia="pl-PL"/>
              </w:rPr>
              <w:t xml:space="preserve">owe osób pracujących w obszarach związanych z </w:t>
            </w:r>
            <w:r w:rsidRPr="000B760F">
              <w:rPr>
                <w:lang w:eastAsia="pl-PL"/>
              </w:rPr>
              <w:t>uzależnienia</w:t>
            </w:r>
            <w:r>
              <w:rPr>
                <w:lang w:eastAsia="pl-PL"/>
              </w:rPr>
              <w:t>mi</w:t>
            </w:r>
            <w:r w:rsidRPr="000B760F">
              <w:rPr>
                <w:lang w:eastAsia="pl-PL"/>
              </w:rPr>
              <w:t>.</w:t>
            </w:r>
          </w:p>
          <w:p w:rsidR="00AA2BD4" w:rsidRPr="000B760F" w:rsidRDefault="00AA2BD4" w:rsidP="00414632">
            <w:pPr>
              <w:spacing w:line="360" w:lineRule="auto"/>
              <w:rPr>
                <w:lang w:eastAsia="pl-PL"/>
              </w:rPr>
            </w:pPr>
            <w:r w:rsidRPr="000B760F">
              <w:rPr>
                <w:lang w:eastAsia="pl-PL"/>
              </w:rPr>
              <w:t xml:space="preserve">6. Wzrost liczby </w:t>
            </w:r>
            <w:r>
              <w:rPr>
                <w:lang w:eastAsia="pl-PL"/>
              </w:rPr>
              <w:t xml:space="preserve">przypadków </w:t>
            </w:r>
            <w:r w:rsidRPr="000B760F">
              <w:rPr>
                <w:lang w:eastAsia="pl-PL"/>
              </w:rPr>
              <w:t>uzależnień wśród dzieci</w:t>
            </w:r>
            <w:r>
              <w:rPr>
                <w:lang w:eastAsia="pl-PL"/>
              </w:rPr>
              <w:t xml:space="preserve">                 </w:t>
            </w:r>
            <w:r w:rsidRPr="000B760F">
              <w:rPr>
                <w:lang w:eastAsia="pl-PL"/>
              </w:rPr>
              <w:t xml:space="preserve"> </w:t>
            </w:r>
            <w:r w:rsidRPr="000B760F">
              <w:rPr>
                <w:lang w:eastAsia="pl-PL"/>
              </w:rPr>
              <w:lastRenderedPageBreak/>
              <w:t xml:space="preserve">i młodzieży. </w:t>
            </w:r>
          </w:p>
          <w:p w:rsidR="00AA2BD4" w:rsidRPr="000B760F" w:rsidRDefault="00AA2BD4" w:rsidP="00414632">
            <w:pPr>
              <w:spacing w:line="360" w:lineRule="auto"/>
              <w:rPr>
                <w:lang w:eastAsia="pl-PL"/>
              </w:rPr>
            </w:pPr>
            <w:r w:rsidRPr="000B760F">
              <w:rPr>
                <w:lang w:eastAsia="pl-PL"/>
              </w:rPr>
              <w:t xml:space="preserve">7. Szkody społeczne (np. dysfunkcja rodziny, demoralizacja, patologia, przestępczość, wypadki drogowe, utrata zdrowia) spowodowane używaniem narkotyków. </w:t>
            </w:r>
          </w:p>
          <w:p w:rsidR="00AA2BD4" w:rsidRPr="000B760F" w:rsidRDefault="00AA2BD4" w:rsidP="00414632">
            <w:pPr>
              <w:spacing w:line="360" w:lineRule="auto"/>
              <w:rPr>
                <w:lang w:eastAsia="pl-PL"/>
              </w:rPr>
            </w:pPr>
            <w:r w:rsidRPr="000B760F">
              <w:rPr>
                <w:lang w:eastAsia="pl-PL"/>
              </w:rPr>
              <w:t xml:space="preserve">8. Osłabienie wpływu rodziców i szkoły na </w:t>
            </w:r>
            <w:r>
              <w:rPr>
                <w:lang w:eastAsia="pl-PL"/>
              </w:rPr>
              <w:t>proces wychowania dzieci oraz</w:t>
            </w:r>
            <w:r w:rsidRPr="000B760F">
              <w:rPr>
                <w:lang w:eastAsia="pl-PL"/>
              </w:rPr>
              <w:t xml:space="preserve"> rozpad więzi rodzinnych. </w:t>
            </w:r>
          </w:p>
          <w:p w:rsidR="00AA2BD4" w:rsidRPr="000B760F" w:rsidRDefault="00AA2BD4" w:rsidP="00414632">
            <w:pPr>
              <w:spacing w:line="360" w:lineRule="auto"/>
              <w:rPr>
                <w:lang w:eastAsia="pl-PL"/>
              </w:rPr>
            </w:pPr>
            <w:r w:rsidRPr="000B760F">
              <w:rPr>
                <w:lang w:eastAsia="pl-PL"/>
              </w:rPr>
              <w:t xml:space="preserve">9. Łatwy dostęp do środków psychoaktywnych, w tym </w:t>
            </w:r>
            <w:r>
              <w:rPr>
                <w:lang w:eastAsia="pl-PL"/>
              </w:rPr>
              <w:t xml:space="preserve">                 </w:t>
            </w:r>
            <w:r w:rsidRPr="000B760F">
              <w:rPr>
                <w:lang w:eastAsia="pl-PL"/>
              </w:rPr>
              <w:t>do środków zastępczych (dopalaczy). Moż</w:t>
            </w:r>
            <w:r>
              <w:rPr>
                <w:lang w:eastAsia="pl-PL"/>
              </w:rPr>
              <w:t>liwość zakupu narkotyków przez I</w:t>
            </w:r>
            <w:r w:rsidRPr="000B760F">
              <w:rPr>
                <w:lang w:eastAsia="pl-PL"/>
              </w:rPr>
              <w:t>nternet.</w:t>
            </w:r>
          </w:p>
          <w:p w:rsidR="00AA2BD4" w:rsidRDefault="00AA2BD4" w:rsidP="00414632">
            <w:pPr>
              <w:spacing w:line="360" w:lineRule="auto"/>
              <w:rPr>
                <w:lang w:eastAsia="pl-PL"/>
              </w:rPr>
            </w:pPr>
            <w:r w:rsidRPr="000B760F">
              <w:rPr>
                <w:lang w:eastAsia="pl-PL"/>
              </w:rPr>
              <w:t xml:space="preserve">10. Pojawianie się nowych substancji psychoaktywnych </w:t>
            </w:r>
            <w:r>
              <w:rPr>
                <w:lang w:eastAsia="pl-PL"/>
              </w:rPr>
              <w:t xml:space="preserve">                    </w:t>
            </w:r>
            <w:r w:rsidRPr="000B760F">
              <w:rPr>
                <w:lang w:eastAsia="pl-PL"/>
              </w:rPr>
              <w:t xml:space="preserve">na scenie narkotykowej.  </w:t>
            </w:r>
          </w:p>
          <w:p w:rsidR="00AA2BD4" w:rsidRPr="000B760F" w:rsidRDefault="00AA2BD4" w:rsidP="00414632">
            <w:pPr>
              <w:spacing w:line="360" w:lineRule="auto"/>
              <w:rPr>
                <w:lang w:eastAsia="pl-PL"/>
              </w:rPr>
            </w:pPr>
            <w:r>
              <w:rPr>
                <w:lang w:eastAsia="pl-PL"/>
              </w:rPr>
              <w:t>11. Zdalne nauczanie i przebywanie w domach sprzyja popadaniu w uzależnienia.</w:t>
            </w:r>
          </w:p>
          <w:p w:rsidR="00AA2BD4" w:rsidRPr="000B760F" w:rsidRDefault="00AA2BD4" w:rsidP="00414632">
            <w:pPr>
              <w:spacing w:line="360" w:lineRule="auto"/>
              <w:rPr>
                <w:lang w:eastAsia="pl-PL"/>
              </w:rPr>
            </w:pPr>
            <w:r w:rsidRPr="000B760F">
              <w:rPr>
                <w:lang w:eastAsia="pl-PL"/>
              </w:rPr>
              <w:t xml:space="preserve">12. Niska efektywność autorskich programów profilaktycznych, w tym realizowanych w gminach. </w:t>
            </w:r>
          </w:p>
          <w:p w:rsidR="00AA2BD4" w:rsidRPr="000B760F" w:rsidRDefault="00AA2BD4" w:rsidP="00414632">
            <w:pPr>
              <w:spacing w:line="360" w:lineRule="auto"/>
              <w:rPr>
                <w:lang w:eastAsia="pl-PL"/>
              </w:rPr>
            </w:pPr>
            <w:r w:rsidRPr="000B760F">
              <w:rPr>
                <w:lang w:eastAsia="pl-PL"/>
              </w:rPr>
              <w:t xml:space="preserve">13. Mała liczba programów rekomendowanych realizowanych na terenie województwa. </w:t>
            </w:r>
          </w:p>
          <w:p w:rsidR="00AA2BD4" w:rsidRPr="000B760F" w:rsidRDefault="00AA2BD4" w:rsidP="00414632">
            <w:pPr>
              <w:spacing w:line="360" w:lineRule="auto"/>
              <w:rPr>
                <w:lang w:eastAsia="pl-PL"/>
              </w:rPr>
            </w:pPr>
            <w:r w:rsidRPr="000B760F">
              <w:rPr>
                <w:lang w:eastAsia="pl-PL"/>
              </w:rPr>
              <w:t>14. Mała liczba działań skierowanych do osób e</w:t>
            </w:r>
            <w:r>
              <w:rPr>
                <w:lang w:eastAsia="pl-PL"/>
              </w:rPr>
              <w:t>ksperymentujących z narkotykami</w:t>
            </w:r>
            <w:r w:rsidRPr="000B760F">
              <w:rPr>
                <w:lang w:eastAsia="pl-PL"/>
              </w:rPr>
              <w:t xml:space="preserve"> lub używających szkodliwie. Ograniczona możliwość realizacji działań </w:t>
            </w:r>
            <w:r>
              <w:rPr>
                <w:lang w:eastAsia="pl-PL"/>
              </w:rPr>
              <w:t xml:space="preserve">                </w:t>
            </w:r>
            <w:r w:rsidRPr="000B760F">
              <w:rPr>
                <w:lang w:eastAsia="pl-PL"/>
              </w:rPr>
              <w:t xml:space="preserve">dla tej grupy osób. </w:t>
            </w:r>
          </w:p>
          <w:p w:rsidR="00AA2BD4" w:rsidRPr="000B760F" w:rsidRDefault="00AA2BD4" w:rsidP="00414632">
            <w:pPr>
              <w:spacing w:line="360" w:lineRule="auto"/>
              <w:rPr>
                <w:lang w:eastAsia="pl-PL"/>
              </w:rPr>
            </w:pPr>
            <w:r w:rsidRPr="000B760F">
              <w:rPr>
                <w:lang w:eastAsia="pl-PL"/>
              </w:rPr>
              <w:t xml:space="preserve">15. Niewielka świadomość wśród uczniów i rodziców </w:t>
            </w:r>
            <w:r>
              <w:rPr>
                <w:lang w:eastAsia="pl-PL"/>
              </w:rPr>
              <w:t xml:space="preserve">                </w:t>
            </w:r>
            <w:r w:rsidRPr="000B760F">
              <w:rPr>
                <w:lang w:eastAsia="pl-PL"/>
              </w:rPr>
              <w:t xml:space="preserve">o funkcjonowaniu programów profilaktycznych. </w:t>
            </w:r>
          </w:p>
          <w:p w:rsidR="00AA2BD4" w:rsidRPr="000B760F" w:rsidRDefault="00AA2BD4" w:rsidP="00414632">
            <w:pPr>
              <w:spacing w:line="360" w:lineRule="auto"/>
              <w:rPr>
                <w:lang w:eastAsia="pl-PL"/>
              </w:rPr>
            </w:pPr>
            <w:r>
              <w:rPr>
                <w:lang w:eastAsia="pl-PL"/>
              </w:rPr>
              <w:t>16.</w:t>
            </w:r>
            <w:r w:rsidRPr="000B760F">
              <w:rPr>
                <w:lang w:eastAsia="pl-PL"/>
              </w:rPr>
              <w:t xml:space="preserve"> Brak ciągłości finansowania działań podejmowanych przez organizacje pozarządowe. Realizacja działań uzależniona od trybu konkursowego. </w:t>
            </w:r>
          </w:p>
          <w:p w:rsidR="00AA2BD4" w:rsidRPr="000B760F" w:rsidRDefault="00AA2BD4" w:rsidP="00414632">
            <w:pPr>
              <w:spacing w:before="100" w:beforeAutospacing="1" w:after="100" w:afterAutospacing="1" w:line="360" w:lineRule="auto"/>
              <w:rPr>
                <w:lang w:eastAsia="pl-PL"/>
              </w:rPr>
            </w:pPr>
          </w:p>
        </w:tc>
      </w:tr>
    </w:tbl>
    <w:p w:rsidR="00AA2BD4" w:rsidRPr="000B760F" w:rsidRDefault="00AA2BD4" w:rsidP="00AA2BD4"/>
    <w:p w:rsidR="00AA2BD4" w:rsidRDefault="00AA2BD4" w:rsidP="00AA2BD4">
      <w:pPr>
        <w:spacing w:after="0" w:line="360" w:lineRule="auto"/>
        <w:jc w:val="both"/>
        <w:rPr>
          <w:rFonts w:ascii="Times New Roman" w:hAnsi="Times New Roman" w:cs="Times New Roman"/>
          <w:sz w:val="24"/>
          <w:szCs w:val="24"/>
        </w:rPr>
      </w:pPr>
    </w:p>
    <w:p w:rsidR="00AA2BD4" w:rsidRDefault="00AA2BD4" w:rsidP="00AA2BD4">
      <w:pPr>
        <w:spacing w:after="0" w:line="360" w:lineRule="auto"/>
        <w:jc w:val="both"/>
        <w:rPr>
          <w:rFonts w:ascii="Times New Roman" w:hAnsi="Times New Roman" w:cs="Times New Roman"/>
          <w:sz w:val="24"/>
          <w:szCs w:val="24"/>
        </w:rPr>
      </w:pPr>
    </w:p>
    <w:p w:rsidR="00AA2BD4" w:rsidRDefault="00AA2BD4" w:rsidP="00680D91">
      <w:pPr>
        <w:spacing w:after="0" w:line="360" w:lineRule="auto"/>
        <w:jc w:val="both"/>
        <w:rPr>
          <w:rFonts w:ascii="Times New Roman" w:eastAsia="Times New Roman" w:hAnsi="Times New Roman" w:cs="Times New Roman"/>
          <w:b/>
          <w:sz w:val="24"/>
          <w:szCs w:val="24"/>
          <w:lang w:eastAsia="pl-PL"/>
        </w:rPr>
      </w:pPr>
      <w:r w:rsidRPr="000B760F">
        <w:rPr>
          <w:rFonts w:ascii="Times New Roman" w:eastAsia="Times New Roman" w:hAnsi="Times New Roman" w:cs="Times New Roman"/>
          <w:b/>
          <w:sz w:val="24"/>
          <w:szCs w:val="24"/>
          <w:lang w:eastAsia="pl-PL"/>
        </w:rPr>
        <w:lastRenderedPageBreak/>
        <w:t xml:space="preserve">4. </w:t>
      </w:r>
      <w:r>
        <w:rPr>
          <w:rFonts w:ascii="Times New Roman" w:eastAsia="Times New Roman" w:hAnsi="Times New Roman" w:cs="Times New Roman"/>
          <w:b/>
          <w:sz w:val="24"/>
          <w:szCs w:val="24"/>
          <w:lang w:eastAsia="pl-PL"/>
        </w:rPr>
        <w:t>Cele i działania</w:t>
      </w:r>
      <w:r w:rsidRPr="000B760F">
        <w:rPr>
          <w:rFonts w:ascii="Times New Roman" w:eastAsia="Times New Roman" w:hAnsi="Times New Roman" w:cs="Times New Roman"/>
          <w:b/>
          <w:sz w:val="24"/>
          <w:szCs w:val="24"/>
          <w:lang w:eastAsia="pl-PL"/>
        </w:rPr>
        <w:t xml:space="preserve"> Wojewódzkiego Programu Przeciwdziałania Narkomanii </w:t>
      </w:r>
      <w:r>
        <w:rPr>
          <w:rFonts w:ascii="Times New Roman" w:eastAsia="Times New Roman" w:hAnsi="Times New Roman" w:cs="Times New Roman"/>
          <w:b/>
          <w:sz w:val="24"/>
          <w:szCs w:val="24"/>
          <w:lang w:eastAsia="pl-PL"/>
        </w:rPr>
        <w:t xml:space="preserve">                            w województwie świętokrzyskim </w:t>
      </w:r>
      <w:r w:rsidRPr="000B760F">
        <w:rPr>
          <w:rFonts w:ascii="Times New Roman" w:eastAsia="Times New Roman" w:hAnsi="Times New Roman" w:cs="Times New Roman"/>
          <w:b/>
          <w:sz w:val="24"/>
          <w:szCs w:val="24"/>
          <w:lang w:eastAsia="pl-PL"/>
        </w:rPr>
        <w:t xml:space="preserve">na lata </w:t>
      </w:r>
      <w:r>
        <w:rPr>
          <w:rFonts w:ascii="Times New Roman" w:eastAsia="Times New Roman" w:hAnsi="Times New Roman" w:cs="Times New Roman"/>
          <w:b/>
          <w:sz w:val="24"/>
          <w:szCs w:val="24"/>
          <w:lang w:eastAsia="pl-PL"/>
        </w:rPr>
        <w:t>2021-2025</w:t>
      </w:r>
    </w:p>
    <w:p w:rsidR="00680D91" w:rsidRPr="00680D91" w:rsidRDefault="00680D91" w:rsidP="00680D91">
      <w:pPr>
        <w:spacing w:after="0" w:line="360" w:lineRule="auto"/>
        <w:jc w:val="both"/>
        <w:rPr>
          <w:rFonts w:ascii="Times New Roman" w:eastAsia="Times New Roman" w:hAnsi="Times New Roman" w:cs="Times New Roman"/>
          <w:b/>
          <w:sz w:val="24"/>
          <w:szCs w:val="24"/>
          <w:lang w:eastAsia="pl-PL"/>
        </w:rPr>
      </w:pPr>
    </w:p>
    <w:p w:rsidR="00AA2BD4" w:rsidRDefault="00680D91" w:rsidP="00AA2BD4">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Cel główny:</w:t>
      </w:r>
    </w:p>
    <w:p w:rsidR="00680D91" w:rsidRDefault="00680D91" w:rsidP="00AA2BD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Ograniczenie używania narkotyków i nowych substancji psychoaktywnych oraz redukcja szkód zdrowotnych wynikających z ich stosowania.</w:t>
      </w:r>
    </w:p>
    <w:p w:rsidR="00680D91" w:rsidRDefault="00680D91" w:rsidP="00AA2BD4">
      <w:pPr>
        <w:spacing w:after="0" w:line="360" w:lineRule="auto"/>
        <w:jc w:val="both"/>
        <w:rPr>
          <w:rFonts w:ascii="Times New Roman" w:eastAsia="Times New Roman" w:hAnsi="Times New Roman" w:cs="Times New Roman"/>
          <w:sz w:val="24"/>
          <w:szCs w:val="24"/>
          <w:lang w:eastAsia="pl-PL"/>
        </w:rPr>
      </w:pPr>
    </w:p>
    <w:p w:rsidR="00680D91" w:rsidRPr="00680D91" w:rsidRDefault="00680D91" w:rsidP="00AA2BD4">
      <w:pPr>
        <w:spacing w:after="0" w:line="360" w:lineRule="auto"/>
        <w:jc w:val="both"/>
        <w:rPr>
          <w:rFonts w:ascii="Times New Roman" w:eastAsia="Times New Roman" w:hAnsi="Times New Roman" w:cs="Times New Roman"/>
          <w:b/>
          <w:sz w:val="24"/>
          <w:szCs w:val="24"/>
          <w:lang w:eastAsia="pl-PL"/>
        </w:rPr>
      </w:pPr>
      <w:r w:rsidRPr="00680D91">
        <w:rPr>
          <w:rFonts w:ascii="Times New Roman" w:eastAsia="Times New Roman" w:hAnsi="Times New Roman" w:cs="Times New Roman"/>
          <w:b/>
          <w:sz w:val="24"/>
          <w:szCs w:val="24"/>
          <w:lang w:eastAsia="pl-PL"/>
        </w:rPr>
        <w:t>Cele szczegółowe:</w:t>
      </w:r>
    </w:p>
    <w:p w:rsidR="00680D91" w:rsidRDefault="00865B96" w:rsidP="00865B96">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sidRPr="00865B96">
        <w:rPr>
          <w:rFonts w:ascii="Times New Roman" w:eastAsia="Times New Roman" w:hAnsi="Times New Roman" w:cs="Times New Roman"/>
          <w:sz w:val="24"/>
          <w:szCs w:val="24"/>
          <w:lang w:eastAsia="pl-PL"/>
        </w:rPr>
        <w:t>Podn</w:t>
      </w:r>
      <w:r w:rsidR="00AB3815">
        <w:rPr>
          <w:rFonts w:ascii="Times New Roman" w:eastAsia="Times New Roman" w:hAnsi="Times New Roman" w:cs="Times New Roman"/>
          <w:sz w:val="24"/>
          <w:szCs w:val="24"/>
          <w:lang w:eastAsia="pl-PL"/>
        </w:rPr>
        <w:t>oszenie</w:t>
      </w:r>
      <w:r>
        <w:rPr>
          <w:rFonts w:ascii="Times New Roman" w:eastAsia="Times New Roman" w:hAnsi="Times New Roman" w:cs="Times New Roman"/>
          <w:sz w:val="24"/>
          <w:szCs w:val="24"/>
          <w:lang w:eastAsia="pl-PL"/>
        </w:rPr>
        <w:t xml:space="preserve"> poziomu wiedzy społeczeństwa na temat zagrożeń i problemów wynikających z używania środków psychoaktywnych oraz możliwości zapobiegania zjawisku.</w:t>
      </w:r>
    </w:p>
    <w:p w:rsidR="00865B96" w:rsidRDefault="00865B96" w:rsidP="00865B96">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w:t>
      </w:r>
      <w:r w:rsidR="00AB3815">
        <w:rPr>
          <w:rFonts w:ascii="Times New Roman" w:eastAsia="Times New Roman" w:hAnsi="Times New Roman" w:cs="Times New Roman"/>
          <w:sz w:val="24"/>
          <w:szCs w:val="24"/>
          <w:lang w:eastAsia="pl-PL"/>
        </w:rPr>
        <w:t>n</w:t>
      </w:r>
      <w:r w:rsidR="00345669">
        <w:rPr>
          <w:rFonts w:ascii="Times New Roman" w:eastAsia="Times New Roman" w:hAnsi="Times New Roman" w:cs="Times New Roman"/>
          <w:sz w:val="24"/>
          <w:szCs w:val="24"/>
          <w:lang w:eastAsia="pl-PL"/>
        </w:rPr>
        <w:t>iesienie</w:t>
      </w:r>
      <w:r>
        <w:rPr>
          <w:rFonts w:ascii="Times New Roman" w:eastAsia="Times New Roman" w:hAnsi="Times New Roman" w:cs="Times New Roman"/>
          <w:sz w:val="24"/>
          <w:szCs w:val="24"/>
          <w:lang w:eastAsia="pl-PL"/>
        </w:rPr>
        <w:t xml:space="preserve"> poziomu wiedzy i umiejętności osób zajmujących się przeciwdziałaniem uzależnieniom.</w:t>
      </w:r>
    </w:p>
    <w:p w:rsidR="00865B96" w:rsidRDefault="00865B96" w:rsidP="00865B96">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Wspieranie wdrażania programów profilaktycznych z zakresu przeciwdziałania narkomanii.</w:t>
      </w:r>
    </w:p>
    <w:p w:rsidR="00865B96" w:rsidRDefault="00865B96" w:rsidP="00865B96">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Redukcja szkód, rehabilitacja i reintegracja społeczna osób uzależnionych                             i używających szkodliwie substancji psychoaktywnych.</w:t>
      </w:r>
    </w:p>
    <w:p w:rsidR="00680D91" w:rsidRDefault="003762F6" w:rsidP="003762F6">
      <w:pPr>
        <w:pStyle w:val="Akapitzlist"/>
        <w:numPr>
          <w:ilvl w:val="0"/>
          <w:numId w:val="41"/>
        </w:numPr>
        <w:spacing w:after="0" w:line="360" w:lineRule="auto"/>
        <w:jc w:val="both"/>
        <w:rPr>
          <w:rFonts w:ascii="Times New Roman" w:eastAsia="Times New Roman" w:hAnsi="Times New Roman" w:cs="Times New Roman"/>
          <w:sz w:val="24"/>
          <w:szCs w:val="24"/>
          <w:lang w:eastAsia="pl-PL"/>
        </w:rPr>
      </w:pPr>
      <w:r w:rsidRPr="003762F6">
        <w:rPr>
          <w:rFonts w:ascii="Times New Roman" w:eastAsia="Times New Roman" w:hAnsi="Times New Roman" w:cs="Times New Roman"/>
          <w:color w:val="000000" w:themeColor="text1"/>
          <w:sz w:val="24"/>
          <w:szCs w:val="24"/>
          <w:lang w:eastAsia="pl-PL"/>
        </w:rPr>
        <w:t>Monitorowanie problematyki związanej sytuacją epidemiologiczną</w:t>
      </w:r>
      <w:r>
        <w:rPr>
          <w:rFonts w:ascii="Times New Roman" w:eastAsia="Times New Roman" w:hAnsi="Times New Roman" w:cs="Times New Roman"/>
          <w:color w:val="000000" w:themeColor="text1"/>
          <w:sz w:val="24"/>
          <w:szCs w:val="24"/>
          <w:lang w:eastAsia="pl-PL"/>
        </w:rPr>
        <w:t xml:space="preserve"> </w:t>
      </w:r>
      <w:r w:rsidRPr="003762F6">
        <w:rPr>
          <w:rFonts w:ascii="Times New Roman" w:eastAsia="Times New Roman" w:hAnsi="Times New Roman" w:cs="Times New Roman"/>
          <w:color w:val="000000" w:themeColor="text1"/>
          <w:sz w:val="24"/>
          <w:szCs w:val="24"/>
          <w:lang w:eastAsia="pl-PL"/>
        </w:rPr>
        <w:t xml:space="preserve">w zakresie używania środków odurzających, substancji psychotropowych, środków zastępczych </w:t>
      </w:r>
      <w:r>
        <w:rPr>
          <w:rFonts w:ascii="Times New Roman" w:eastAsia="Times New Roman" w:hAnsi="Times New Roman" w:cs="Times New Roman"/>
          <w:color w:val="000000" w:themeColor="text1"/>
          <w:sz w:val="24"/>
          <w:szCs w:val="24"/>
          <w:lang w:eastAsia="pl-PL"/>
        </w:rPr>
        <w:t xml:space="preserve">            </w:t>
      </w:r>
      <w:r w:rsidRPr="003762F6">
        <w:rPr>
          <w:rFonts w:ascii="Times New Roman" w:eastAsia="Times New Roman" w:hAnsi="Times New Roman" w:cs="Times New Roman"/>
          <w:sz w:val="24"/>
          <w:szCs w:val="24"/>
          <w:lang w:eastAsia="pl-PL"/>
        </w:rPr>
        <w:t>i NSP oraz postaw społeczn</w:t>
      </w:r>
      <w:r>
        <w:rPr>
          <w:rFonts w:ascii="Times New Roman" w:eastAsia="Times New Roman" w:hAnsi="Times New Roman" w:cs="Times New Roman"/>
          <w:sz w:val="24"/>
          <w:szCs w:val="24"/>
          <w:lang w:eastAsia="pl-PL"/>
        </w:rPr>
        <w:t>ych i reakcji instytucjonalnych.</w:t>
      </w:r>
    </w:p>
    <w:p w:rsidR="00345669" w:rsidRPr="003762F6" w:rsidRDefault="00345669" w:rsidP="00345669">
      <w:pPr>
        <w:pStyle w:val="Akapitzlist"/>
        <w:spacing w:after="0" w:line="360" w:lineRule="auto"/>
        <w:jc w:val="both"/>
        <w:rPr>
          <w:rFonts w:ascii="Times New Roman" w:eastAsia="Times New Roman" w:hAnsi="Times New Roman" w:cs="Times New Roman"/>
          <w:sz w:val="24"/>
          <w:szCs w:val="24"/>
          <w:lang w:eastAsia="pl-PL"/>
        </w:rPr>
      </w:pPr>
    </w:p>
    <w:p w:rsidR="00284742" w:rsidRPr="00284742" w:rsidRDefault="00AA2BD4" w:rsidP="00284742">
      <w:pPr>
        <w:spacing w:after="0" w:line="360" w:lineRule="auto"/>
        <w:jc w:val="both"/>
        <w:rPr>
          <w:rFonts w:ascii="Times New Roman" w:eastAsia="Times New Roman" w:hAnsi="Times New Roman" w:cs="Times New Roman"/>
          <w:sz w:val="24"/>
          <w:szCs w:val="24"/>
          <w:lang w:eastAsia="pl-PL"/>
        </w:rPr>
      </w:pPr>
      <w:r w:rsidRPr="00284742">
        <w:rPr>
          <w:rFonts w:ascii="Times New Roman" w:eastAsia="Times New Roman" w:hAnsi="Times New Roman" w:cs="Times New Roman"/>
          <w:b/>
          <w:sz w:val="24"/>
          <w:szCs w:val="24"/>
          <w:lang w:eastAsia="pl-PL"/>
        </w:rPr>
        <w:t>CEL 1.  </w:t>
      </w:r>
      <w:r w:rsidR="00284742" w:rsidRPr="00284742">
        <w:rPr>
          <w:rFonts w:ascii="Times New Roman" w:eastAsia="Times New Roman" w:hAnsi="Times New Roman" w:cs="Times New Roman"/>
          <w:b/>
          <w:sz w:val="24"/>
          <w:szCs w:val="24"/>
          <w:lang w:eastAsia="pl-PL"/>
        </w:rPr>
        <w:t>Podnoszenie poziomu wiedzy społeczeństwa na temat zagrożeń i problemów wynikających z używania środków psychoaktywnych oraz możliwości zapobiegania zjawisku.</w:t>
      </w:r>
    </w:p>
    <w:p w:rsidR="00AA2BD4" w:rsidRPr="000B760F" w:rsidRDefault="00AA2BD4" w:rsidP="0028474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Zakładany cel zostanie osiągnięty poprzez:</w:t>
      </w:r>
    </w:p>
    <w:p w:rsidR="00AA2BD4" w:rsidRDefault="00AA2BD4" w:rsidP="00AA2BD4">
      <w:pPr>
        <w:pStyle w:val="Akapitzlist"/>
        <w:numPr>
          <w:ilvl w:val="0"/>
          <w:numId w:val="2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prowadzenie i wspieranie działań edukacyjnych, adresowanych</w:t>
      </w:r>
      <w:r w:rsidRPr="00DD5C85">
        <w:rPr>
          <w:rFonts w:ascii="Times New Roman" w:eastAsia="Times New Roman" w:hAnsi="Times New Roman" w:cs="Times New Roman"/>
          <w:sz w:val="24"/>
          <w:szCs w:val="24"/>
          <w:lang w:eastAsia="pl-PL"/>
        </w:rPr>
        <w:t xml:space="preserve"> do różnych grup docelowych, w szczególności do dzieci, młodzieży i </w:t>
      </w:r>
      <w:r>
        <w:rPr>
          <w:rFonts w:ascii="Times New Roman" w:eastAsia="Times New Roman" w:hAnsi="Times New Roman" w:cs="Times New Roman"/>
          <w:sz w:val="24"/>
          <w:szCs w:val="24"/>
          <w:lang w:eastAsia="pl-PL"/>
        </w:rPr>
        <w:t xml:space="preserve">ich </w:t>
      </w:r>
      <w:r w:rsidRPr="00DD5C85">
        <w:rPr>
          <w:rFonts w:ascii="Times New Roman" w:eastAsia="Times New Roman" w:hAnsi="Times New Roman" w:cs="Times New Roman"/>
          <w:sz w:val="24"/>
          <w:szCs w:val="24"/>
          <w:lang w:eastAsia="pl-PL"/>
        </w:rPr>
        <w:t>rodziców</w:t>
      </w:r>
      <w:r>
        <w:rPr>
          <w:rFonts w:ascii="Times New Roman" w:eastAsia="Times New Roman" w:hAnsi="Times New Roman" w:cs="Times New Roman"/>
          <w:sz w:val="24"/>
          <w:szCs w:val="24"/>
          <w:lang w:eastAsia="pl-PL"/>
        </w:rPr>
        <w:t>.</w:t>
      </w:r>
      <w:r w:rsidRPr="00DD5C8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tym kampanii społecznych mających na celu zwiększenie wiedzy </w:t>
      </w:r>
      <w:r w:rsidRPr="00DD5C85">
        <w:rPr>
          <w:rFonts w:ascii="Times New Roman" w:eastAsia="Times New Roman" w:hAnsi="Times New Roman" w:cs="Times New Roman"/>
          <w:sz w:val="24"/>
          <w:szCs w:val="24"/>
          <w:lang w:eastAsia="pl-PL"/>
        </w:rPr>
        <w:t xml:space="preserve">na temat zagrożeń wynikających </w:t>
      </w:r>
      <w:r>
        <w:rPr>
          <w:rFonts w:ascii="Times New Roman" w:eastAsia="Times New Roman" w:hAnsi="Times New Roman" w:cs="Times New Roman"/>
          <w:sz w:val="24"/>
          <w:szCs w:val="24"/>
          <w:lang w:eastAsia="pl-PL"/>
        </w:rPr>
        <w:t xml:space="preserve">                     </w:t>
      </w:r>
      <w:r w:rsidRPr="00DD5C85">
        <w:rPr>
          <w:rFonts w:ascii="Times New Roman" w:eastAsia="Times New Roman" w:hAnsi="Times New Roman" w:cs="Times New Roman"/>
          <w:sz w:val="24"/>
          <w:szCs w:val="24"/>
          <w:lang w:eastAsia="pl-PL"/>
        </w:rPr>
        <w:t xml:space="preserve">z używania środków odurzających, substancji psychotropowych i NSP, a także </w:t>
      </w:r>
      <w:r>
        <w:rPr>
          <w:rFonts w:ascii="Times New Roman" w:eastAsia="Times New Roman" w:hAnsi="Times New Roman" w:cs="Times New Roman"/>
          <w:sz w:val="24"/>
          <w:szCs w:val="24"/>
          <w:lang w:eastAsia="pl-PL"/>
        </w:rPr>
        <w:t xml:space="preserve">                     </w:t>
      </w:r>
      <w:r w:rsidRPr="00DD5C85">
        <w:rPr>
          <w:rFonts w:ascii="Times New Roman" w:eastAsia="Times New Roman" w:hAnsi="Times New Roman" w:cs="Times New Roman"/>
          <w:sz w:val="24"/>
          <w:szCs w:val="24"/>
          <w:lang w:eastAsia="pl-PL"/>
        </w:rPr>
        <w:t>z pozamedycznego stosowania produktów leczniczych, których używanie</w:t>
      </w:r>
      <w:r>
        <w:rPr>
          <w:rFonts w:ascii="Times New Roman" w:eastAsia="Times New Roman" w:hAnsi="Times New Roman" w:cs="Times New Roman"/>
          <w:sz w:val="24"/>
          <w:szCs w:val="24"/>
          <w:lang w:eastAsia="pl-PL"/>
        </w:rPr>
        <w:t xml:space="preserve"> może prowadzić do uzależnienia. Oprócz kampanii społecznych, prowadzenie działań edukacyjnych za pośrednictwem mediów społecznościowych i środków masowego przekazu takich jak telewizja, radio i Internet.</w:t>
      </w:r>
    </w:p>
    <w:p w:rsidR="00AA2BD4" w:rsidRPr="007C5483" w:rsidRDefault="00AA2BD4" w:rsidP="00AA2BD4">
      <w:pPr>
        <w:pStyle w:val="Akapitzlist"/>
        <w:numPr>
          <w:ilvl w:val="0"/>
          <w:numId w:val="22"/>
        </w:numPr>
        <w:spacing w:after="0" w:line="360" w:lineRule="auto"/>
        <w:jc w:val="both"/>
        <w:rPr>
          <w:rFonts w:ascii="Times New Roman" w:eastAsia="Times New Roman" w:hAnsi="Times New Roman" w:cs="Times New Roman"/>
          <w:sz w:val="24"/>
          <w:szCs w:val="24"/>
          <w:lang w:eastAsia="pl-PL"/>
        </w:rPr>
      </w:pPr>
      <w:r w:rsidRPr="00DD5C85">
        <w:rPr>
          <w:rFonts w:ascii="Times New Roman" w:eastAsia="Times New Roman" w:hAnsi="Times New Roman" w:cs="Times New Roman"/>
          <w:sz w:val="24"/>
          <w:szCs w:val="24"/>
          <w:lang w:eastAsia="pl-PL"/>
        </w:rPr>
        <w:lastRenderedPageBreak/>
        <w:t xml:space="preserve">upowszechnianie informacji na temat dostępu do działań profilaktycznych, interwencyjnych, pomocowych i placówek leczenia dla osób zagrożonych uzależnieniem lub uzależnionych od środków odurzających, substancji psychotropowych i nowych substancji psychoaktywnych oraz ich rodzin </w:t>
      </w:r>
      <w:r>
        <w:rPr>
          <w:rFonts w:ascii="Times New Roman" w:eastAsia="Times New Roman" w:hAnsi="Times New Roman" w:cs="Times New Roman"/>
          <w:sz w:val="24"/>
          <w:szCs w:val="24"/>
          <w:lang w:eastAsia="pl-PL"/>
        </w:rPr>
        <w:t xml:space="preserve">m. in. </w:t>
      </w:r>
      <w:r w:rsidRPr="00DD5C85">
        <w:rPr>
          <w:rFonts w:ascii="Times New Roman" w:eastAsia="Times New Roman" w:hAnsi="Times New Roman" w:cs="Times New Roman"/>
          <w:sz w:val="24"/>
          <w:szCs w:val="24"/>
          <w:lang w:eastAsia="pl-PL"/>
        </w:rPr>
        <w:t>przez bieżącą aktualizację baz danych i ich udostępnianie.</w:t>
      </w: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tbl>
      <w:tblPr>
        <w:tblStyle w:val="Tabela-Siatka4"/>
        <w:tblW w:w="0" w:type="auto"/>
        <w:tblLook w:val="04A0" w:firstRow="1" w:lastRow="0" w:firstColumn="1" w:lastColumn="0" w:noHBand="0" w:noVBand="1"/>
      </w:tblPr>
      <w:tblGrid>
        <w:gridCol w:w="9039"/>
      </w:tblGrid>
      <w:tr w:rsidR="00AA2BD4" w:rsidRPr="000B760F" w:rsidTr="00414632">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c>
          <w:tcPr>
            <w:tcW w:w="9039" w:type="dxa"/>
            <w:shd w:val="clear" w:color="auto" w:fill="auto"/>
          </w:tcPr>
          <w:p w:rsidR="00AA2BD4" w:rsidRDefault="00AA2BD4" w:rsidP="00414632">
            <w:pPr>
              <w:pStyle w:val="Akapitzlist"/>
              <w:numPr>
                <w:ilvl w:val="0"/>
                <w:numId w:val="24"/>
              </w:numPr>
              <w:spacing w:line="360" w:lineRule="auto"/>
              <w:jc w:val="both"/>
              <w:rPr>
                <w:sz w:val="24"/>
                <w:szCs w:val="24"/>
              </w:rPr>
            </w:pPr>
            <w:r>
              <w:rPr>
                <w:sz w:val="24"/>
                <w:szCs w:val="24"/>
              </w:rPr>
              <w:t>L</w:t>
            </w:r>
            <w:r w:rsidRPr="00825E68">
              <w:rPr>
                <w:sz w:val="24"/>
                <w:szCs w:val="24"/>
              </w:rPr>
              <w:t xml:space="preserve">iczba </w:t>
            </w:r>
            <w:r>
              <w:rPr>
                <w:sz w:val="24"/>
                <w:szCs w:val="24"/>
              </w:rPr>
              <w:t xml:space="preserve">zrealizowanych działań </w:t>
            </w:r>
            <w:proofErr w:type="spellStart"/>
            <w:r>
              <w:rPr>
                <w:sz w:val="24"/>
                <w:szCs w:val="24"/>
              </w:rPr>
              <w:t>informacyjno</w:t>
            </w:r>
            <w:proofErr w:type="spellEnd"/>
            <w:r>
              <w:rPr>
                <w:sz w:val="24"/>
                <w:szCs w:val="24"/>
              </w:rPr>
              <w:t xml:space="preserve"> – edukacyjnych.</w:t>
            </w:r>
          </w:p>
          <w:p w:rsidR="00AA2BD4" w:rsidRDefault="00AA2BD4" w:rsidP="00414632">
            <w:pPr>
              <w:pStyle w:val="Akapitzlist"/>
              <w:numPr>
                <w:ilvl w:val="0"/>
                <w:numId w:val="24"/>
              </w:numPr>
              <w:spacing w:line="360" w:lineRule="auto"/>
              <w:jc w:val="both"/>
              <w:rPr>
                <w:sz w:val="24"/>
                <w:szCs w:val="24"/>
              </w:rPr>
            </w:pPr>
            <w:r w:rsidRPr="00825E68">
              <w:rPr>
                <w:sz w:val="24"/>
                <w:szCs w:val="24"/>
              </w:rPr>
              <w:t>Liczba</w:t>
            </w:r>
            <w:r>
              <w:rPr>
                <w:sz w:val="24"/>
                <w:szCs w:val="24"/>
              </w:rPr>
              <w:t xml:space="preserve"> odbiorców działań </w:t>
            </w:r>
            <w:proofErr w:type="spellStart"/>
            <w:r>
              <w:rPr>
                <w:sz w:val="24"/>
                <w:szCs w:val="24"/>
              </w:rPr>
              <w:t>informacyjno</w:t>
            </w:r>
            <w:proofErr w:type="spellEnd"/>
            <w:r>
              <w:rPr>
                <w:sz w:val="24"/>
                <w:szCs w:val="24"/>
              </w:rPr>
              <w:t xml:space="preserve"> – edukacyjnych.</w:t>
            </w:r>
          </w:p>
          <w:p w:rsidR="00AA2BD4" w:rsidRPr="007C5483" w:rsidRDefault="00AA2BD4" w:rsidP="00414632">
            <w:pPr>
              <w:pStyle w:val="Akapitzlist"/>
              <w:numPr>
                <w:ilvl w:val="0"/>
                <w:numId w:val="24"/>
              </w:numPr>
              <w:spacing w:line="360" w:lineRule="auto"/>
              <w:jc w:val="both"/>
              <w:rPr>
                <w:sz w:val="24"/>
                <w:szCs w:val="24"/>
              </w:rPr>
            </w:pPr>
            <w:r>
              <w:rPr>
                <w:sz w:val="24"/>
                <w:szCs w:val="24"/>
              </w:rPr>
              <w:t>Liczba informacji upowszechniających działania.</w:t>
            </w:r>
          </w:p>
        </w:tc>
      </w:tr>
      <w:tr w:rsidR="00AA2BD4" w:rsidRPr="000B760F" w:rsidTr="00414632">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c>
          <w:tcPr>
            <w:tcW w:w="9039"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 na lata 2021-2025.</w:t>
            </w:r>
            <w:r w:rsidRPr="000B760F">
              <w:rPr>
                <w:sz w:val="24"/>
                <w:szCs w:val="24"/>
              </w:rPr>
              <w:t xml:space="preserve"> </w:t>
            </w:r>
          </w:p>
        </w:tc>
      </w:tr>
      <w:tr w:rsidR="00AA2BD4" w:rsidRPr="000B760F" w:rsidTr="00414632">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c>
          <w:tcPr>
            <w:tcW w:w="9039" w:type="dxa"/>
            <w:shd w:val="clear" w:color="auto" w:fill="auto"/>
          </w:tcPr>
          <w:p w:rsidR="00AA2BD4" w:rsidRPr="000B760F"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br/>
            </w:r>
            <w:r w:rsidRPr="000B760F">
              <w:rPr>
                <w:sz w:val="24"/>
                <w:szCs w:val="24"/>
              </w:rPr>
              <w:t>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w:t>
            </w:r>
          </w:p>
        </w:tc>
      </w:tr>
      <w:tr w:rsidR="00AA2BD4" w:rsidRPr="000B760F" w:rsidTr="00414632">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Beneficjenci:</w:t>
            </w:r>
          </w:p>
        </w:tc>
      </w:tr>
      <w:tr w:rsidR="00AA2BD4" w:rsidRPr="000B760F" w:rsidTr="00414632">
        <w:tc>
          <w:tcPr>
            <w:tcW w:w="9039" w:type="dxa"/>
            <w:shd w:val="clear" w:color="auto" w:fill="auto"/>
          </w:tcPr>
          <w:p w:rsidR="00AA2BD4" w:rsidRPr="000B760F" w:rsidRDefault="00AA2BD4" w:rsidP="00414632">
            <w:pPr>
              <w:autoSpaceDE w:val="0"/>
              <w:autoSpaceDN w:val="0"/>
              <w:adjustRightInd w:val="0"/>
              <w:spacing w:line="360" w:lineRule="auto"/>
              <w:jc w:val="both"/>
              <w:rPr>
                <w:color w:val="000000"/>
                <w:sz w:val="24"/>
                <w:szCs w:val="24"/>
              </w:rPr>
            </w:pPr>
            <w:r>
              <w:rPr>
                <w:color w:val="000000"/>
                <w:sz w:val="24"/>
                <w:szCs w:val="24"/>
              </w:rPr>
              <w:t>D</w:t>
            </w:r>
            <w:r w:rsidRPr="000B760F">
              <w:rPr>
                <w:color w:val="000000"/>
                <w:sz w:val="24"/>
                <w:szCs w:val="24"/>
              </w:rPr>
              <w:t>zieci i młodzież na wszystki</w:t>
            </w:r>
            <w:r>
              <w:rPr>
                <w:color w:val="000000"/>
                <w:sz w:val="24"/>
                <w:szCs w:val="24"/>
              </w:rPr>
              <w:t>ch poziomach nauczania, dorośli -</w:t>
            </w:r>
            <w:r w:rsidRPr="000B760F">
              <w:rPr>
                <w:color w:val="000000"/>
                <w:sz w:val="24"/>
                <w:szCs w:val="24"/>
              </w:rPr>
              <w:t xml:space="preserve"> w tym rodzice </w:t>
            </w:r>
            <w:r>
              <w:rPr>
                <w:color w:val="000000"/>
                <w:sz w:val="24"/>
                <w:szCs w:val="24"/>
              </w:rPr>
              <w:br/>
            </w:r>
            <w:r w:rsidRPr="000B760F">
              <w:rPr>
                <w:color w:val="000000"/>
                <w:sz w:val="24"/>
                <w:szCs w:val="24"/>
              </w:rPr>
              <w:t xml:space="preserve">i opiekunowie, pedagodzy, nauczyciele, pracownicy poradni </w:t>
            </w:r>
            <w:proofErr w:type="spellStart"/>
            <w:r w:rsidRPr="000B760F">
              <w:rPr>
                <w:color w:val="000000"/>
                <w:sz w:val="24"/>
                <w:szCs w:val="24"/>
              </w:rPr>
              <w:t>psychologiczno</w:t>
            </w:r>
            <w:proofErr w:type="spellEnd"/>
            <w:r>
              <w:rPr>
                <w:color w:val="000000"/>
                <w:sz w:val="24"/>
                <w:szCs w:val="24"/>
              </w:rPr>
              <w:t xml:space="preserve">                                  </w:t>
            </w:r>
            <w:r w:rsidRPr="000B760F">
              <w:rPr>
                <w:color w:val="000000"/>
                <w:sz w:val="24"/>
                <w:szCs w:val="24"/>
              </w:rPr>
              <w:t>-</w:t>
            </w:r>
            <w:r>
              <w:rPr>
                <w:color w:val="000000"/>
                <w:sz w:val="24"/>
                <w:szCs w:val="24"/>
              </w:rPr>
              <w:t xml:space="preserve"> </w:t>
            </w:r>
            <w:r w:rsidRPr="000B760F">
              <w:rPr>
                <w:color w:val="000000"/>
                <w:sz w:val="24"/>
                <w:szCs w:val="24"/>
              </w:rPr>
              <w:t>pedagogicznych</w:t>
            </w:r>
            <w:r>
              <w:rPr>
                <w:color w:val="000000"/>
                <w:sz w:val="24"/>
                <w:szCs w:val="24"/>
              </w:rPr>
              <w:t>,</w:t>
            </w:r>
            <w:r w:rsidRPr="000B760F">
              <w:rPr>
                <w:color w:val="000000"/>
                <w:sz w:val="24"/>
                <w:szCs w:val="24"/>
              </w:rPr>
              <w:t xml:space="preserve"> społeczności lokalne, różne grupy zawodowe, realizatorzy działań </w:t>
            </w:r>
            <w:r>
              <w:rPr>
                <w:color w:val="000000"/>
                <w:sz w:val="24"/>
                <w:szCs w:val="24"/>
              </w:rPr>
              <w:br/>
            </w:r>
            <w:r w:rsidRPr="000B760F">
              <w:rPr>
                <w:color w:val="000000"/>
                <w:sz w:val="24"/>
                <w:szCs w:val="24"/>
              </w:rPr>
              <w:t xml:space="preserve">i programów związanych z problematyką narkomanii, media. </w:t>
            </w:r>
          </w:p>
        </w:tc>
      </w:tr>
    </w:tbl>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r w:rsidRPr="00523E3E">
        <w:rPr>
          <w:rFonts w:ascii="Times New Roman" w:eastAsia="Times New Roman" w:hAnsi="Times New Roman" w:cs="Times New Roman"/>
          <w:b/>
          <w:sz w:val="24"/>
          <w:szCs w:val="24"/>
          <w:lang w:eastAsia="pl-PL"/>
        </w:rPr>
        <w:t>CEL 2.</w:t>
      </w:r>
      <w:r w:rsidRPr="00523E3E">
        <w:rPr>
          <w:rFonts w:ascii="Times New Roman" w:eastAsia="Times New Roman" w:hAnsi="Times New Roman" w:cs="Times New Roman"/>
          <w:sz w:val="24"/>
          <w:szCs w:val="24"/>
          <w:lang w:eastAsia="pl-PL"/>
        </w:rPr>
        <w:t xml:space="preserve"> </w:t>
      </w:r>
      <w:r w:rsidR="00523E3E" w:rsidRPr="00523E3E">
        <w:rPr>
          <w:rFonts w:ascii="Times New Roman" w:eastAsia="Times New Roman" w:hAnsi="Times New Roman" w:cs="Times New Roman"/>
          <w:b/>
          <w:sz w:val="24"/>
          <w:szCs w:val="24"/>
          <w:lang w:eastAsia="pl-PL"/>
        </w:rPr>
        <w:t>Podniesienie poziomu wiedzy i umiejętności osób zajmujących się przeciwdziałaniem uzależnieniom</w:t>
      </w:r>
      <w:r w:rsidRPr="000B760F">
        <w:rPr>
          <w:rFonts w:ascii="Times New Roman" w:eastAsia="Times New Roman" w:hAnsi="Times New Roman" w:cs="Times New Roman"/>
          <w:sz w:val="24"/>
          <w:szCs w:val="24"/>
          <w:lang w:eastAsia="pl-PL"/>
        </w:rPr>
        <w:t xml:space="preserve">, w tym: </w:t>
      </w:r>
    </w:p>
    <w:p w:rsidR="00AA2BD4" w:rsidRPr="000B760F" w:rsidRDefault="00AA2BD4" w:rsidP="00F90967">
      <w:pPr>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ab/>
        <w:t>wspieranie programów związanych z doskonaleniem</w:t>
      </w:r>
      <w:r w:rsidRPr="000B760F">
        <w:rPr>
          <w:rFonts w:ascii="Times New Roman" w:eastAsia="Times New Roman" w:hAnsi="Times New Roman" w:cs="Times New Roman"/>
          <w:sz w:val="24"/>
          <w:szCs w:val="24"/>
          <w:lang w:eastAsia="pl-PL"/>
        </w:rPr>
        <w:t xml:space="preserve"> kompetencji osób pracujących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z dziećmi i młodzieżą</w:t>
      </w:r>
      <w:r>
        <w:rPr>
          <w:rFonts w:ascii="Times New Roman" w:eastAsia="Times New Roman" w:hAnsi="Times New Roman" w:cs="Times New Roman"/>
          <w:sz w:val="24"/>
          <w:szCs w:val="24"/>
          <w:lang w:eastAsia="pl-PL"/>
        </w:rPr>
        <w:t>,</w:t>
      </w:r>
      <w:r w:rsidRPr="000B760F">
        <w:rPr>
          <w:rFonts w:ascii="Times New Roman" w:eastAsia="Times New Roman" w:hAnsi="Times New Roman" w:cs="Times New Roman"/>
          <w:sz w:val="24"/>
          <w:szCs w:val="24"/>
          <w:lang w:eastAsia="pl-PL"/>
        </w:rPr>
        <w:t xml:space="preserve"> dotycząc</w:t>
      </w:r>
      <w:r>
        <w:rPr>
          <w:rFonts w:ascii="Times New Roman" w:eastAsia="Times New Roman" w:hAnsi="Times New Roman" w:cs="Times New Roman"/>
          <w:sz w:val="24"/>
          <w:szCs w:val="24"/>
          <w:lang w:eastAsia="pl-PL"/>
        </w:rPr>
        <w:t>ych</w:t>
      </w:r>
      <w:r w:rsidRPr="000B760F">
        <w:rPr>
          <w:rFonts w:ascii="Times New Roman" w:eastAsia="Times New Roman" w:hAnsi="Times New Roman" w:cs="Times New Roman"/>
          <w:sz w:val="24"/>
          <w:szCs w:val="24"/>
          <w:lang w:eastAsia="pl-PL"/>
        </w:rPr>
        <w:t xml:space="preserve"> wc</w:t>
      </w:r>
      <w:r>
        <w:rPr>
          <w:rFonts w:ascii="Times New Roman" w:eastAsia="Times New Roman" w:hAnsi="Times New Roman" w:cs="Times New Roman"/>
          <w:sz w:val="24"/>
          <w:szCs w:val="24"/>
          <w:lang w:eastAsia="pl-PL"/>
        </w:rPr>
        <w:t>zesnego rozpoznawania zagrożeń związanych        z używaniem</w:t>
      </w:r>
      <w:r w:rsidRPr="000B760F">
        <w:rPr>
          <w:rFonts w:ascii="Times New Roman" w:eastAsia="Times New Roman" w:hAnsi="Times New Roman" w:cs="Times New Roman"/>
          <w:sz w:val="24"/>
          <w:szCs w:val="24"/>
          <w:lang w:eastAsia="pl-PL"/>
        </w:rPr>
        <w:t xml:space="preserve"> środków odurzających, substancji psychotropowych, środków zastępczych, NSP oraz</w:t>
      </w:r>
      <w:r>
        <w:rPr>
          <w:rFonts w:ascii="Times New Roman" w:eastAsia="Times New Roman" w:hAnsi="Times New Roman" w:cs="Times New Roman"/>
          <w:sz w:val="24"/>
          <w:szCs w:val="24"/>
          <w:lang w:eastAsia="pl-PL"/>
        </w:rPr>
        <w:t xml:space="preserve"> związanych z</w:t>
      </w:r>
      <w:r w:rsidRPr="000B760F">
        <w:rPr>
          <w:rFonts w:ascii="Times New Roman" w:eastAsia="Times New Roman" w:hAnsi="Times New Roman" w:cs="Times New Roman"/>
          <w:sz w:val="24"/>
          <w:szCs w:val="24"/>
          <w:lang w:eastAsia="pl-PL"/>
        </w:rPr>
        <w:t xml:space="preserve"> umiejętności</w:t>
      </w:r>
      <w:r>
        <w:rPr>
          <w:rFonts w:ascii="Times New Roman" w:eastAsia="Times New Roman" w:hAnsi="Times New Roman" w:cs="Times New Roman"/>
          <w:sz w:val="24"/>
          <w:szCs w:val="24"/>
          <w:lang w:eastAsia="pl-PL"/>
        </w:rPr>
        <w:t>ą</w:t>
      </w:r>
      <w:r w:rsidRPr="000B760F">
        <w:rPr>
          <w:rFonts w:ascii="Times New Roman" w:eastAsia="Times New Roman" w:hAnsi="Times New Roman" w:cs="Times New Roman"/>
          <w:sz w:val="24"/>
          <w:szCs w:val="24"/>
          <w:lang w:eastAsia="pl-PL"/>
        </w:rPr>
        <w:t xml:space="preserve"> podejmowania interwencji profilaktycznej,</w:t>
      </w:r>
    </w:p>
    <w:p w:rsidR="00AA2BD4" w:rsidRDefault="00AA2BD4" w:rsidP="00F90967">
      <w:pPr>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b)</w:t>
      </w:r>
      <w:r>
        <w:rPr>
          <w:rFonts w:ascii="Times New Roman" w:eastAsia="Times New Roman" w:hAnsi="Times New Roman" w:cs="Times New Roman"/>
          <w:sz w:val="24"/>
          <w:szCs w:val="24"/>
          <w:lang w:eastAsia="pl-PL"/>
        </w:rPr>
        <w:tab/>
        <w:t>Organizowanie i wspieranie szkoleń</w:t>
      </w:r>
      <w:r w:rsidRPr="000B760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skierowanych do różnych </w:t>
      </w:r>
      <w:r w:rsidRPr="000B760F">
        <w:rPr>
          <w:rFonts w:ascii="Times New Roman" w:eastAsia="Times New Roman" w:hAnsi="Times New Roman" w:cs="Times New Roman"/>
          <w:sz w:val="24"/>
          <w:szCs w:val="24"/>
          <w:lang w:eastAsia="pl-PL"/>
        </w:rPr>
        <w:t xml:space="preserve">grup zawodowych,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zakresie rozwiązywania problemów narkomanii m. in. dla</w:t>
      </w:r>
      <w:r w:rsidRPr="000B760F">
        <w:rPr>
          <w:rFonts w:ascii="Times New Roman" w:eastAsia="Times New Roman" w:hAnsi="Times New Roman" w:cs="Times New Roman"/>
          <w:sz w:val="24"/>
          <w:szCs w:val="24"/>
          <w:lang w:eastAsia="pl-PL"/>
        </w:rPr>
        <w:t>: lekarz</w:t>
      </w:r>
      <w:r>
        <w:rPr>
          <w:rFonts w:ascii="Times New Roman" w:eastAsia="Times New Roman" w:hAnsi="Times New Roman" w:cs="Times New Roman"/>
          <w:sz w:val="24"/>
          <w:szCs w:val="24"/>
          <w:lang w:eastAsia="pl-PL"/>
        </w:rPr>
        <w:t>y psychiatrów, specjalistów</w:t>
      </w:r>
      <w:r w:rsidRPr="000B760F">
        <w:rPr>
          <w:rFonts w:ascii="Times New Roman" w:eastAsia="Times New Roman" w:hAnsi="Times New Roman" w:cs="Times New Roman"/>
          <w:sz w:val="24"/>
          <w:szCs w:val="24"/>
          <w:lang w:eastAsia="pl-PL"/>
        </w:rPr>
        <w:t xml:space="preserve"> terapii uzależnień i psycholo</w:t>
      </w:r>
      <w:r>
        <w:rPr>
          <w:rFonts w:ascii="Times New Roman" w:eastAsia="Times New Roman" w:hAnsi="Times New Roman" w:cs="Times New Roman"/>
          <w:sz w:val="24"/>
          <w:szCs w:val="24"/>
          <w:lang w:eastAsia="pl-PL"/>
        </w:rPr>
        <w:t>gów, pracowników oświaty, policjantów, pracowników świetlic, kuratorów sądowych.</w:t>
      </w:r>
    </w:p>
    <w:p w:rsidR="00AA2BD4" w:rsidRPr="000B760F" w:rsidRDefault="00AA2BD4" w:rsidP="00F90967">
      <w:pPr>
        <w:spacing w:after="0" w:line="360" w:lineRule="auto"/>
        <w:ind w:left="426" w:hanging="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Pr>
          <w:rFonts w:ascii="Times New Roman" w:eastAsia="Times New Roman" w:hAnsi="Times New Roman" w:cs="Times New Roman"/>
          <w:sz w:val="24"/>
          <w:szCs w:val="24"/>
          <w:lang w:eastAsia="pl-PL"/>
        </w:rPr>
        <w:tab/>
        <w:t>wspieranie i udzielanie pomocy samorządom gminnym i powiatowym                              oraz organizacjom pozarządowym w realizacji zadań w zakresie rozwiązywania problemów związanych z narkomanią i innymi uzależnieniami, w szczególności poprzez organizację konferencji, szkoleń, narad i seminariów (również w formie on-line).</w:t>
      </w: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tbl>
      <w:tblPr>
        <w:tblStyle w:val="Tabela-Siatka4"/>
        <w:tblW w:w="0" w:type="auto"/>
        <w:jc w:val="center"/>
        <w:tblLook w:val="04A0" w:firstRow="1" w:lastRow="0" w:firstColumn="1" w:lastColumn="0" w:noHBand="0" w:noVBand="1"/>
      </w:tblPr>
      <w:tblGrid>
        <w:gridCol w:w="9039"/>
      </w:tblGrid>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rPr>
          <w:jc w:val="center"/>
        </w:trPr>
        <w:tc>
          <w:tcPr>
            <w:tcW w:w="9039" w:type="dxa"/>
            <w:shd w:val="clear" w:color="auto" w:fill="auto"/>
          </w:tcPr>
          <w:p w:rsidR="00AA2BD4" w:rsidRPr="00082440" w:rsidRDefault="00AA2BD4" w:rsidP="00414632">
            <w:pPr>
              <w:pStyle w:val="Akapitzlist"/>
              <w:numPr>
                <w:ilvl w:val="0"/>
                <w:numId w:val="26"/>
              </w:numPr>
              <w:autoSpaceDE w:val="0"/>
              <w:autoSpaceDN w:val="0"/>
              <w:adjustRightInd w:val="0"/>
              <w:spacing w:line="360" w:lineRule="auto"/>
              <w:jc w:val="both"/>
              <w:rPr>
                <w:sz w:val="24"/>
                <w:szCs w:val="24"/>
              </w:rPr>
            </w:pPr>
            <w:r>
              <w:rPr>
                <w:sz w:val="24"/>
                <w:szCs w:val="24"/>
              </w:rPr>
              <w:t>Liczba programów adresowanych do osób pracujących z dziećmi i młodzieżą.</w:t>
            </w:r>
          </w:p>
          <w:p w:rsidR="00AA2BD4" w:rsidRPr="00522BA6" w:rsidRDefault="00AA2BD4" w:rsidP="00414632">
            <w:pPr>
              <w:pStyle w:val="Akapitzlist"/>
              <w:numPr>
                <w:ilvl w:val="0"/>
                <w:numId w:val="26"/>
              </w:numPr>
              <w:autoSpaceDE w:val="0"/>
              <w:autoSpaceDN w:val="0"/>
              <w:adjustRightInd w:val="0"/>
              <w:spacing w:line="360" w:lineRule="auto"/>
              <w:jc w:val="both"/>
              <w:rPr>
                <w:sz w:val="24"/>
                <w:szCs w:val="24"/>
              </w:rPr>
            </w:pPr>
            <w:r w:rsidRPr="00522BA6">
              <w:rPr>
                <w:color w:val="000000"/>
                <w:sz w:val="24"/>
                <w:szCs w:val="24"/>
              </w:rPr>
              <w:t>Liczba szkoleń/kursów/narad/konferencji rozwijających umiejętności zawodowe realizatorów programów profilaktyc</w:t>
            </w:r>
            <w:r>
              <w:rPr>
                <w:color w:val="000000"/>
                <w:sz w:val="24"/>
                <w:szCs w:val="24"/>
              </w:rPr>
              <w:t>znych w zakresie narkomanii.</w:t>
            </w:r>
          </w:p>
          <w:p w:rsidR="00AA2BD4" w:rsidRDefault="00AA2BD4" w:rsidP="00414632">
            <w:pPr>
              <w:pStyle w:val="Akapitzlist"/>
              <w:numPr>
                <w:ilvl w:val="0"/>
                <w:numId w:val="26"/>
              </w:numPr>
              <w:autoSpaceDE w:val="0"/>
              <w:autoSpaceDN w:val="0"/>
              <w:adjustRightInd w:val="0"/>
              <w:spacing w:line="360" w:lineRule="auto"/>
              <w:jc w:val="both"/>
              <w:rPr>
                <w:sz w:val="24"/>
                <w:szCs w:val="24"/>
              </w:rPr>
            </w:pPr>
            <w:r>
              <w:rPr>
                <w:sz w:val="24"/>
                <w:szCs w:val="24"/>
              </w:rPr>
              <w:t>L</w:t>
            </w:r>
            <w:r w:rsidRPr="00522BA6">
              <w:rPr>
                <w:sz w:val="24"/>
                <w:szCs w:val="24"/>
              </w:rPr>
              <w:t>iczba uczestników szkoleń/kursów/narad/</w:t>
            </w:r>
            <w:r>
              <w:rPr>
                <w:sz w:val="24"/>
                <w:szCs w:val="24"/>
              </w:rPr>
              <w:t>konferencji.</w:t>
            </w:r>
          </w:p>
          <w:p w:rsidR="00AA2BD4" w:rsidRPr="00522BA6" w:rsidRDefault="00AA2BD4" w:rsidP="00414632">
            <w:pPr>
              <w:pStyle w:val="Akapitzlist"/>
              <w:numPr>
                <w:ilvl w:val="0"/>
                <w:numId w:val="26"/>
              </w:numPr>
              <w:autoSpaceDE w:val="0"/>
              <w:autoSpaceDN w:val="0"/>
              <w:adjustRightInd w:val="0"/>
              <w:spacing w:line="360" w:lineRule="auto"/>
              <w:rPr>
                <w:sz w:val="24"/>
                <w:szCs w:val="24"/>
              </w:rPr>
            </w:pPr>
            <w:r>
              <w:rPr>
                <w:sz w:val="24"/>
                <w:szCs w:val="24"/>
              </w:rPr>
              <w:t>L</w:t>
            </w:r>
            <w:r w:rsidRPr="00522BA6">
              <w:rPr>
                <w:sz w:val="24"/>
                <w:szCs w:val="24"/>
              </w:rPr>
              <w:t xml:space="preserve">iczba </w:t>
            </w:r>
            <w:r>
              <w:rPr>
                <w:sz w:val="24"/>
                <w:szCs w:val="24"/>
              </w:rPr>
              <w:t xml:space="preserve">grup zawodowych uczestniczących w organizowanych  </w:t>
            </w:r>
            <w:r w:rsidRPr="00522BA6">
              <w:rPr>
                <w:sz w:val="24"/>
                <w:szCs w:val="24"/>
              </w:rPr>
              <w:t>szkoleniach/kursach/</w:t>
            </w:r>
            <w:r>
              <w:rPr>
                <w:sz w:val="24"/>
                <w:szCs w:val="24"/>
              </w:rPr>
              <w:t>naradach/</w:t>
            </w:r>
            <w:r w:rsidRPr="00522BA6">
              <w:rPr>
                <w:sz w:val="24"/>
                <w:szCs w:val="24"/>
              </w:rPr>
              <w:t>konferencjach.</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 na lata 2021-2025.</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t xml:space="preserve">                       </w:t>
            </w:r>
            <w:r w:rsidRPr="000B760F">
              <w:rPr>
                <w:sz w:val="24"/>
                <w:szCs w:val="24"/>
              </w:rPr>
              <w:t>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 xml:space="preserve">. </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Beneficjenci:</w:t>
            </w:r>
          </w:p>
        </w:tc>
      </w:tr>
      <w:tr w:rsidR="00AA2BD4" w:rsidRPr="000B760F" w:rsidTr="00414632">
        <w:trPr>
          <w:jc w:val="center"/>
        </w:trPr>
        <w:tc>
          <w:tcPr>
            <w:tcW w:w="9039" w:type="dxa"/>
            <w:shd w:val="clear" w:color="auto" w:fill="auto"/>
          </w:tcPr>
          <w:p w:rsidR="00AA2BD4" w:rsidRPr="000B760F" w:rsidRDefault="00AA2BD4" w:rsidP="00414632">
            <w:pPr>
              <w:autoSpaceDE w:val="0"/>
              <w:autoSpaceDN w:val="0"/>
              <w:adjustRightInd w:val="0"/>
              <w:spacing w:line="360" w:lineRule="auto"/>
              <w:jc w:val="both"/>
              <w:rPr>
                <w:color w:val="000000"/>
                <w:sz w:val="24"/>
                <w:szCs w:val="24"/>
              </w:rPr>
            </w:pPr>
            <w:r>
              <w:rPr>
                <w:color w:val="000000"/>
                <w:sz w:val="24"/>
                <w:szCs w:val="24"/>
              </w:rPr>
              <w:t>Dorośli -</w:t>
            </w:r>
            <w:r w:rsidRPr="000B760F">
              <w:rPr>
                <w:color w:val="000000"/>
                <w:sz w:val="24"/>
                <w:szCs w:val="24"/>
              </w:rPr>
              <w:t xml:space="preserve"> w tym rodzice i opiekunowie, pedagodzy, nauczyciele, pracownicy poradni </w:t>
            </w:r>
            <w:proofErr w:type="spellStart"/>
            <w:r w:rsidRPr="000B760F">
              <w:rPr>
                <w:color w:val="000000"/>
                <w:sz w:val="24"/>
                <w:szCs w:val="24"/>
              </w:rPr>
              <w:t>psychologiczno</w:t>
            </w:r>
            <w:proofErr w:type="spellEnd"/>
            <w:r w:rsidRPr="000B760F">
              <w:rPr>
                <w:color w:val="000000"/>
                <w:sz w:val="24"/>
                <w:szCs w:val="24"/>
              </w:rPr>
              <w:t xml:space="preserve"> –</w:t>
            </w:r>
            <w:r>
              <w:rPr>
                <w:color w:val="000000"/>
                <w:sz w:val="24"/>
                <w:szCs w:val="24"/>
              </w:rPr>
              <w:t xml:space="preserve"> </w:t>
            </w:r>
            <w:r w:rsidRPr="000B760F">
              <w:rPr>
                <w:color w:val="000000"/>
                <w:sz w:val="24"/>
                <w:szCs w:val="24"/>
              </w:rPr>
              <w:t>pedagogicznych, społeczności lokalne, różne grupy zawodowe, realizatorzy działań i programów związanych z problematyką narkomanii</w:t>
            </w:r>
            <w:r>
              <w:rPr>
                <w:color w:val="000000"/>
                <w:sz w:val="24"/>
                <w:szCs w:val="24"/>
              </w:rPr>
              <w:t>.</w:t>
            </w:r>
            <w:r w:rsidRPr="000B760F">
              <w:rPr>
                <w:color w:val="000000"/>
                <w:sz w:val="24"/>
                <w:szCs w:val="24"/>
              </w:rPr>
              <w:t xml:space="preserve"> </w:t>
            </w:r>
          </w:p>
        </w:tc>
      </w:tr>
    </w:tbl>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p w:rsidR="005C1368" w:rsidRDefault="005C1368" w:rsidP="00AA2BD4">
      <w:pPr>
        <w:spacing w:after="0" w:line="360" w:lineRule="auto"/>
        <w:jc w:val="both"/>
        <w:rPr>
          <w:rFonts w:ascii="Times New Roman" w:eastAsia="Times New Roman" w:hAnsi="Times New Roman" w:cs="Times New Roman"/>
          <w:b/>
          <w:sz w:val="24"/>
          <w:szCs w:val="24"/>
          <w:lang w:eastAsia="pl-PL"/>
        </w:rPr>
      </w:pPr>
    </w:p>
    <w:p w:rsidR="00AA2BD4" w:rsidRDefault="00AA2BD4" w:rsidP="00AA2BD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 xml:space="preserve">CEL </w:t>
      </w:r>
      <w:r w:rsidRPr="000B760F">
        <w:rPr>
          <w:rFonts w:ascii="Times New Roman" w:eastAsia="Times New Roman" w:hAnsi="Times New Roman" w:cs="Times New Roman"/>
          <w:b/>
          <w:sz w:val="24"/>
          <w:szCs w:val="24"/>
          <w:lang w:eastAsia="pl-PL"/>
        </w:rPr>
        <w:t xml:space="preserve">3. </w:t>
      </w:r>
      <w:r w:rsidR="00F90967">
        <w:rPr>
          <w:rFonts w:ascii="Times New Roman" w:eastAsia="Times New Roman" w:hAnsi="Times New Roman" w:cs="Times New Roman"/>
          <w:b/>
          <w:sz w:val="24"/>
          <w:szCs w:val="24"/>
          <w:lang w:eastAsia="pl-PL"/>
        </w:rPr>
        <w:t>Wspieranie wdrażania programów profilaktycznych z zakresu przeciwdziałania narkomanii.</w:t>
      </w:r>
    </w:p>
    <w:p w:rsidR="00AA2BD4" w:rsidRPr="00CD6CCC" w:rsidRDefault="00AA2BD4" w:rsidP="00AA2BD4">
      <w:pPr>
        <w:spacing w:after="0" w:line="360" w:lineRule="auto"/>
        <w:jc w:val="both"/>
        <w:rPr>
          <w:rFonts w:ascii="Times New Roman" w:eastAsia="Times New Roman" w:hAnsi="Times New Roman" w:cs="Times New Roman"/>
          <w:b/>
          <w:sz w:val="24"/>
          <w:szCs w:val="24"/>
          <w:lang w:eastAsia="pl-PL"/>
        </w:rPr>
      </w:pPr>
      <w:r w:rsidRPr="00CD6CCC">
        <w:rPr>
          <w:rFonts w:ascii="Times New Roman" w:eastAsia="Times New Roman" w:hAnsi="Times New Roman" w:cs="Times New Roman"/>
          <w:b/>
          <w:sz w:val="24"/>
          <w:szCs w:val="24"/>
          <w:lang w:eastAsia="pl-PL"/>
        </w:rPr>
        <w:t>3.1. Profilaktyka uniwersalna:</w:t>
      </w:r>
    </w:p>
    <w:p w:rsidR="00AA2BD4" w:rsidRPr="005D78B0" w:rsidRDefault="00AA2BD4" w:rsidP="00AA2BD4">
      <w:pPr>
        <w:pStyle w:val="Akapitzlist"/>
        <w:numPr>
          <w:ilvl w:val="0"/>
          <w:numId w:val="27"/>
        </w:numPr>
        <w:spacing w:after="0" w:line="360" w:lineRule="auto"/>
        <w:jc w:val="both"/>
        <w:rPr>
          <w:rFonts w:ascii="Times New Roman" w:eastAsia="Times New Roman" w:hAnsi="Times New Roman" w:cs="Times New Roman"/>
          <w:sz w:val="24"/>
          <w:szCs w:val="24"/>
          <w:lang w:eastAsia="pl-PL"/>
        </w:rPr>
      </w:pPr>
      <w:r w:rsidRPr="005D78B0">
        <w:rPr>
          <w:rFonts w:ascii="Times New Roman" w:eastAsia="Times New Roman" w:hAnsi="Times New Roman" w:cs="Times New Roman"/>
          <w:sz w:val="24"/>
          <w:szCs w:val="24"/>
          <w:lang w:eastAsia="pl-PL"/>
        </w:rPr>
        <w:t>poszerzanie i udoskonalanie oferty, upowszechnianie oraz wdrażanie programów profilaktyki o naukowych podstawach lub o potwierdzonej skuteczności</w:t>
      </w:r>
      <w:r>
        <w:rPr>
          <w:rFonts w:ascii="Times New Roman" w:eastAsia="Times New Roman" w:hAnsi="Times New Roman" w:cs="Times New Roman"/>
          <w:sz w:val="24"/>
          <w:szCs w:val="24"/>
          <w:lang w:eastAsia="pl-PL"/>
        </w:rPr>
        <w:t>,</w:t>
      </w:r>
      <w:r w:rsidRPr="005D78B0">
        <w:rPr>
          <w:rFonts w:ascii="Times New Roman" w:eastAsia="Times New Roman" w:hAnsi="Times New Roman" w:cs="Times New Roman"/>
          <w:sz w:val="24"/>
          <w:szCs w:val="24"/>
          <w:lang w:eastAsia="pl-PL"/>
        </w:rPr>
        <w:t xml:space="preserve"> adresowanych do dzieci i młodzieży w</w:t>
      </w:r>
      <w:r>
        <w:rPr>
          <w:rFonts w:ascii="Times New Roman" w:eastAsia="Times New Roman" w:hAnsi="Times New Roman" w:cs="Times New Roman"/>
          <w:sz w:val="24"/>
          <w:szCs w:val="24"/>
          <w:lang w:eastAsia="pl-PL"/>
        </w:rPr>
        <w:t xml:space="preserve"> wieku szkolnym, osób dorosłych. W</w:t>
      </w:r>
      <w:r w:rsidRPr="005D78B0">
        <w:rPr>
          <w:rFonts w:ascii="Times New Roman" w:eastAsia="Times New Roman" w:hAnsi="Times New Roman" w:cs="Times New Roman"/>
          <w:sz w:val="24"/>
          <w:szCs w:val="24"/>
          <w:lang w:eastAsia="pl-PL"/>
        </w:rPr>
        <w:t xml:space="preserve"> tym </w:t>
      </w:r>
      <w:r>
        <w:rPr>
          <w:rFonts w:ascii="Times New Roman" w:eastAsia="Times New Roman" w:hAnsi="Times New Roman" w:cs="Times New Roman"/>
          <w:sz w:val="24"/>
          <w:szCs w:val="24"/>
          <w:lang w:eastAsia="pl-PL"/>
        </w:rPr>
        <w:t xml:space="preserve">upowszechnianie </w:t>
      </w:r>
      <w:r w:rsidRPr="005D78B0">
        <w:rPr>
          <w:rFonts w:ascii="Times New Roman" w:eastAsia="Times New Roman" w:hAnsi="Times New Roman" w:cs="Times New Roman"/>
          <w:sz w:val="24"/>
          <w:szCs w:val="24"/>
          <w:lang w:eastAsia="pl-PL"/>
        </w:rPr>
        <w:t>programów profilaktyki, które biorą pod uwagę wspólne czynniki chroniące i czynniki ryzyka używania substancji psychoaktywnych</w:t>
      </w:r>
      <w:r>
        <w:rPr>
          <w:rFonts w:ascii="Times New Roman" w:eastAsia="Times New Roman" w:hAnsi="Times New Roman" w:cs="Times New Roman"/>
          <w:sz w:val="24"/>
          <w:szCs w:val="24"/>
          <w:lang w:eastAsia="pl-PL"/>
        </w:rPr>
        <w:t xml:space="preserve"> i innych </w:t>
      </w:r>
      <w:proofErr w:type="spellStart"/>
      <w:r>
        <w:rPr>
          <w:rFonts w:ascii="Times New Roman" w:eastAsia="Times New Roman" w:hAnsi="Times New Roman" w:cs="Times New Roman"/>
          <w:sz w:val="24"/>
          <w:szCs w:val="24"/>
          <w:lang w:eastAsia="pl-PL"/>
        </w:rPr>
        <w:t>zachowań</w:t>
      </w:r>
      <w:proofErr w:type="spellEnd"/>
      <w:r>
        <w:rPr>
          <w:rFonts w:ascii="Times New Roman" w:eastAsia="Times New Roman" w:hAnsi="Times New Roman" w:cs="Times New Roman"/>
          <w:sz w:val="24"/>
          <w:szCs w:val="24"/>
          <w:lang w:eastAsia="pl-PL"/>
        </w:rPr>
        <w:t xml:space="preserve"> ryzykownych. W</w:t>
      </w:r>
      <w:r w:rsidRPr="005D78B0">
        <w:rPr>
          <w:rFonts w:ascii="Times New Roman" w:eastAsia="Times New Roman" w:hAnsi="Times New Roman" w:cs="Times New Roman"/>
          <w:sz w:val="24"/>
          <w:szCs w:val="24"/>
          <w:lang w:eastAsia="pl-PL"/>
        </w:rPr>
        <w:t xml:space="preserve"> szczególności zalecanych w ramach systemu rekomendacji programów profilaktycznych </w:t>
      </w:r>
      <w:r>
        <w:rPr>
          <w:rFonts w:ascii="Times New Roman" w:eastAsia="Times New Roman" w:hAnsi="Times New Roman" w:cs="Times New Roman"/>
          <w:sz w:val="24"/>
          <w:szCs w:val="24"/>
          <w:lang w:eastAsia="pl-PL"/>
        </w:rPr>
        <w:t>i promocji zdrowia psychicznego.</w:t>
      </w:r>
    </w:p>
    <w:p w:rsidR="00AA2BD4" w:rsidRPr="005D78B0" w:rsidRDefault="00AA2BD4" w:rsidP="00AA2BD4">
      <w:pPr>
        <w:pStyle w:val="Akapitzlist"/>
        <w:numPr>
          <w:ilvl w:val="0"/>
          <w:numId w:val="27"/>
        </w:numPr>
        <w:spacing w:after="0" w:line="360" w:lineRule="auto"/>
        <w:jc w:val="both"/>
        <w:rPr>
          <w:rFonts w:ascii="Times New Roman" w:eastAsia="Times New Roman" w:hAnsi="Times New Roman" w:cs="Times New Roman"/>
          <w:sz w:val="24"/>
          <w:szCs w:val="24"/>
          <w:lang w:eastAsia="pl-PL"/>
        </w:rPr>
      </w:pPr>
      <w:r w:rsidRPr="005D78B0">
        <w:rPr>
          <w:rFonts w:ascii="Times New Roman" w:eastAsia="Times New Roman" w:hAnsi="Times New Roman" w:cs="Times New Roman"/>
          <w:sz w:val="24"/>
          <w:szCs w:val="24"/>
          <w:lang w:eastAsia="pl-PL"/>
        </w:rPr>
        <w:t xml:space="preserve">poszerzanie i udoskonalanie oferty, upowszechnianie oraz wdrażanie programów </w:t>
      </w:r>
      <w:r w:rsidRPr="005D78B0">
        <w:rPr>
          <w:rFonts w:ascii="Times New Roman" w:eastAsia="Times New Roman" w:hAnsi="Times New Roman" w:cs="Times New Roman"/>
          <w:sz w:val="24"/>
          <w:szCs w:val="24"/>
          <w:lang w:eastAsia="pl-PL"/>
        </w:rPr>
        <w:br/>
        <w:t xml:space="preserve">o naukowych podstawach lub o potwierdzonej skuteczności rozwijających kompetencje wychowawcze i profilaktyczne rodziców i osób pracujących z dziećmi </w:t>
      </w:r>
      <w:r w:rsidRPr="005D78B0">
        <w:rPr>
          <w:rFonts w:ascii="Times New Roman" w:eastAsia="Times New Roman" w:hAnsi="Times New Roman" w:cs="Times New Roman"/>
          <w:sz w:val="24"/>
          <w:szCs w:val="24"/>
          <w:lang w:eastAsia="pl-PL"/>
        </w:rPr>
        <w:br/>
        <w:t>i młodzieżą</w:t>
      </w:r>
      <w:r>
        <w:rPr>
          <w:rFonts w:ascii="Times New Roman" w:eastAsia="Times New Roman" w:hAnsi="Times New Roman" w:cs="Times New Roman"/>
          <w:sz w:val="24"/>
          <w:szCs w:val="24"/>
          <w:lang w:eastAsia="pl-PL"/>
        </w:rPr>
        <w:t xml:space="preserve">. Przede wszystkim upowszechnianie programów sprzyjających </w:t>
      </w:r>
      <w:r w:rsidRPr="005D78B0">
        <w:rPr>
          <w:rFonts w:ascii="Times New Roman" w:eastAsia="Times New Roman" w:hAnsi="Times New Roman" w:cs="Times New Roman"/>
          <w:sz w:val="24"/>
          <w:szCs w:val="24"/>
          <w:lang w:eastAsia="pl-PL"/>
        </w:rPr>
        <w:t xml:space="preserve">kształtowaniu postaw i </w:t>
      </w:r>
      <w:proofErr w:type="spellStart"/>
      <w:r w:rsidRPr="005D78B0">
        <w:rPr>
          <w:rFonts w:ascii="Times New Roman" w:eastAsia="Times New Roman" w:hAnsi="Times New Roman" w:cs="Times New Roman"/>
          <w:sz w:val="24"/>
          <w:szCs w:val="24"/>
          <w:lang w:eastAsia="pl-PL"/>
        </w:rPr>
        <w:t>zachowań</w:t>
      </w:r>
      <w:proofErr w:type="spellEnd"/>
      <w:r w:rsidRPr="005D78B0">
        <w:rPr>
          <w:rFonts w:ascii="Times New Roman" w:eastAsia="Times New Roman" w:hAnsi="Times New Roman" w:cs="Times New Roman"/>
          <w:sz w:val="24"/>
          <w:szCs w:val="24"/>
          <w:lang w:eastAsia="pl-PL"/>
        </w:rPr>
        <w:t xml:space="preserve"> prozdrowotnych dzieci i młodzieży.</w:t>
      </w: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tbl>
      <w:tblPr>
        <w:tblStyle w:val="Tabela-Siatka4"/>
        <w:tblW w:w="0" w:type="auto"/>
        <w:jc w:val="center"/>
        <w:tblLook w:val="04A0" w:firstRow="1" w:lastRow="0" w:firstColumn="1" w:lastColumn="0" w:noHBand="0" w:noVBand="1"/>
      </w:tblPr>
      <w:tblGrid>
        <w:gridCol w:w="9039"/>
      </w:tblGrid>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rPr>
          <w:jc w:val="center"/>
        </w:trPr>
        <w:tc>
          <w:tcPr>
            <w:tcW w:w="9039" w:type="dxa"/>
            <w:shd w:val="clear" w:color="auto" w:fill="auto"/>
          </w:tcPr>
          <w:p w:rsidR="00AA2BD4" w:rsidRDefault="00AA2BD4" w:rsidP="00414632">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L</w:t>
            </w:r>
            <w:r w:rsidRPr="00FA1204">
              <w:rPr>
                <w:color w:val="000000"/>
                <w:sz w:val="24"/>
                <w:szCs w:val="24"/>
              </w:rPr>
              <w:t>iczba dofinansowanych programów profilaktycznych zrealizowanych na różnych poziomach edukacji, w tym rekomendowanych przez K</w:t>
            </w:r>
            <w:r>
              <w:rPr>
                <w:color w:val="000000"/>
                <w:sz w:val="24"/>
                <w:szCs w:val="24"/>
              </w:rPr>
              <w:t xml:space="preserve">rajowe </w:t>
            </w:r>
            <w:r w:rsidRPr="00FA1204">
              <w:rPr>
                <w:color w:val="000000"/>
                <w:sz w:val="24"/>
                <w:szCs w:val="24"/>
              </w:rPr>
              <w:t>B</w:t>
            </w:r>
            <w:r>
              <w:rPr>
                <w:color w:val="000000"/>
                <w:sz w:val="24"/>
                <w:szCs w:val="24"/>
              </w:rPr>
              <w:t xml:space="preserve">iuro                            ds. </w:t>
            </w:r>
            <w:r w:rsidRPr="00FA1204">
              <w:rPr>
                <w:color w:val="000000"/>
                <w:sz w:val="24"/>
                <w:szCs w:val="24"/>
              </w:rPr>
              <w:t>P</w:t>
            </w:r>
            <w:r>
              <w:rPr>
                <w:color w:val="000000"/>
                <w:sz w:val="24"/>
                <w:szCs w:val="24"/>
              </w:rPr>
              <w:t xml:space="preserve">rzeciwdziałania </w:t>
            </w:r>
            <w:r w:rsidRPr="00FA1204">
              <w:rPr>
                <w:color w:val="000000"/>
                <w:sz w:val="24"/>
                <w:szCs w:val="24"/>
              </w:rPr>
              <w:t>N</w:t>
            </w:r>
            <w:r>
              <w:rPr>
                <w:color w:val="000000"/>
                <w:sz w:val="24"/>
                <w:szCs w:val="24"/>
              </w:rPr>
              <w:t>arkomanii.</w:t>
            </w:r>
          </w:p>
          <w:p w:rsidR="00AA2BD4" w:rsidRDefault="00AA2BD4" w:rsidP="00414632">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Liczba działań z obszaru profilaktyki uniwersalnej.</w:t>
            </w:r>
          </w:p>
          <w:p w:rsidR="00AA2BD4" w:rsidRPr="00FA1204" w:rsidRDefault="00AA2BD4" w:rsidP="00414632">
            <w:pPr>
              <w:pStyle w:val="Akapitzlist"/>
              <w:numPr>
                <w:ilvl w:val="0"/>
                <w:numId w:val="28"/>
              </w:numPr>
              <w:autoSpaceDE w:val="0"/>
              <w:autoSpaceDN w:val="0"/>
              <w:adjustRightInd w:val="0"/>
              <w:spacing w:line="360" w:lineRule="auto"/>
              <w:jc w:val="both"/>
              <w:rPr>
                <w:color w:val="000000"/>
                <w:sz w:val="24"/>
                <w:szCs w:val="24"/>
              </w:rPr>
            </w:pPr>
            <w:r>
              <w:rPr>
                <w:color w:val="000000"/>
                <w:sz w:val="24"/>
                <w:szCs w:val="24"/>
              </w:rPr>
              <w:t>Liczba osób objętych działaniami profilaktyki uniwersalnej.</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w:t>
            </w:r>
            <w:r w:rsidRPr="000B760F">
              <w:rPr>
                <w:sz w:val="24"/>
                <w:szCs w:val="24"/>
              </w:rPr>
              <w:t xml:space="preserve"> na lata </w:t>
            </w:r>
            <w:r>
              <w:rPr>
                <w:sz w:val="24"/>
                <w:szCs w:val="24"/>
              </w:rPr>
              <w:t>2021-2025.</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rPr>
          <w:jc w:val="center"/>
        </w:trPr>
        <w:tc>
          <w:tcPr>
            <w:tcW w:w="9039" w:type="dxa"/>
            <w:shd w:val="clear" w:color="auto" w:fill="auto"/>
          </w:tcPr>
          <w:p w:rsidR="005C1368" w:rsidRPr="000B760F" w:rsidRDefault="00AA2BD4" w:rsidP="00414632">
            <w:pPr>
              <w:spacing w:line="360" w:lineRule="auto"/>
              <w:jc w:val="both"/>
              <w:rPr>
                <w:sz w:val="24"/>
                <w:szCs w:val="24"/>
              </w:rPr>
            </w:pPr>
            <w:r w:rsidRPr="000B760F">
              <w:rPr>
                <w:sz w:val="24"/>
                <w:szCs w:val="24"/>
              </w:rPr>
              <w:t>Urząd Marszałkowski Województwa Świętokrzyskiego w Kielcach, jednostki samorządu terytorialnego z terenu województwa świętokrzyskiego, Komenda Wojewódzka Policji 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lastRenderedPageBreak/>
              <w:t>Beneficjenci:</w:t>
            </w:r>
          </w:p>
        </w:tc>
      </w:tr>
      <w:tr w:rsidR="00AA2BD4" w:rsidRPr="000B760F" w:rsidTr="00414632">
        <w:trPr>
          <w:jc w:val="center"/>
        </w:trPr>
        <w:tc>
          <w:tcPr>
            <w:tcW w:w="9039" w:type="dxa"/>
            <w:shd w:val="clear" w:color="auto" w:fill="auto"/>
          </w:tcPr>
          <w:p w:rsidR="00AA2BD4" w:rsidRPr="000B760F" w:rsidRDefault="00AA2BD4" w:rsidP="00414632">
            <w:pPr>
              <w:autoSpaceDE w:val="0"/>
              <w:autoSpaceDN w:val="0"/>
              <w:adjustRightInd w:val="0"/>
              <w:spacing w:line="360" w:lineRule="auto"/>
              <w:jc w:val="both"/>
              <w:rPr>
                <w:color w:val="000000"/>
                <w:sz w:val="24"/>
                <w:szCs w:val="24"/>
              </w:rPr>
            </w:pPr>
            <w:r>
              <w:rPr>
                <w:color w:val="000000"/>
                <w:sz w:val="24"/>
                <w:szCs w:val="24"/>
              </w:rPr>
              <w:t>D</w:t>
            </w:r>
            <w:r w:rsidRPr="000B760F">
              <w:rPr>
                <w:color w:val="000000"/>
                <w:sz w:val="24"/>
                <w:szCs w:val="24"/>
              </w:rPr>
              <w:t>zieci i młodzież na wszystki</w:t>
            </w:r>
            <w:r>
              <w:rPr>
                <w:color w:val="000000"/>
                <w:sz w:val="24"/>
                <w:szCs w:val="24"/>
              </w:rPr>
              <w:t>ch poziomach nauczania, dorośli -</w:t>
            </w:r>
            <w:r w:rsidRPr="000B760F">
              <w:rPr>
                <w:color w:val="000000"/>
                <w:sz w:val="24"/>
                <w:szCs w:val="24"/>
              </w:rPr>
              <w:t xml:space="preserve"> w tym rodzice </w:t>
            </w:r>
            <w:r>
              <w:rPr>
                <w:color w:val="000000"/>
                <w:sz w:val="24"/>
                <w:szCs w:val="24"/>
              </w:rPr>
              <w:br/>
            </w:r>
            <w:r w:rsidRPr="000B760F">
              <w:rPr>
                <w:color w:val="000000"/>
                <w:sz w:val="24"/>
                <w:szCs w:val="24"/>
              </w:rPr>
              <w:t>i opiekunowie, pedagodzy, nauczyciele, społeczności lokalne, różne grupy zawodowe</w:t>
            </w:r>
            <w:r>
              <w:rPr>
                <w:color w:val="000000"/>
                <w:sz w:val="24"/>
                <w:szCs w:val="24"/>
              </w:rPr>
              <w:t>.</w:t>
            </w:r>
            <w:r w:rsidRPr="000B760F">
              <w:rPr>
                <w:color w:val="000000"/>
                <w:sz w:val="24"/>
                <w:szCs w:val="24"/>
              </w:rPr>
              <w:t xml:space="preserve"> </w:t>
            </w:r>
          </w:p>
        </w:tc>
      </w:tr>
    </w:tbl>
    <w:p w:rsidR="00AA2BD4" w:rsidRPr="000B760F" w:rsidRDefault="00AA2BD4" w:rsidP="00AA2BD4">
      <w:pPr>
        <w:spacing w:after="0" w:line="360" w:lineRule="auto"/>
        <w:jc w:val="both"/>
        <w:rPr>
          <w:rFonts w:ascii="Times New Roman" w:eastAsia="Times New Roman" w:hAnsi="Times New Roman" w:cs="Times New Roman"/>
          <w:b/>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b/>
          <w:sz w:val="24"/>
          <w:szCs w:val="24"/>
          <w:lang w:eastAsia="pl-PL"/>
        </w:rPr>
        <w:t>3.2.</w:t>
      </w:r>
      <w:r w:rsidRPr="000B760F">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b/>
          <w:sz w:val="24"/>
          <w:szCs w:val="24"/>
          <w:lang w:eastAsia="pl-PL"/>
        </w:rPr>
        <w:t>Profilaktyka selektywna</w:t>
      </w:r>
      <w:r w:rsidRPr="000B760F">
        <w:rPr>
          <w:rFonts w:ascii="Times New Roman" w:eastAsia="Times New Roman" w:hAnsi="Times New Roman" w:cs="Times New Roman"/>
          <w:sz w:val="24"/>
          <w:szCs w:val="24"/>
          <w:lang w:eastAsia="pl-PL"/>
        </w:rPr>
        <w:t>:</w:t>
      </w:r>
    </w:p>
    <w:p w:rsidR="00AA2BD4" w:rsidRPr="00CD6CCC" w:rsidRDefault="00AA2BD4" w:rsidP="00AA2BD4">
      <w:pPr>
        <w:pStyle w:val="Akapitzlist"/>
        <w:numPr>
          <w:ilvl w:val="0"/>
          <w:numId w:val="29"/>
        </w:numPr>
        <w:spacing w:after="0" w:line="360" w:lineRule="auto"/>
        <w:jc w:val="both"/>
        <w:rPr>
          <w:rFonts w:ascii="Times New Roman" w:eastAsia="Times New Roman" w:hAnsi="Times New Roman" w:cs="Times New Roman"/>
          <w:sz w:val="24"/>
          <w:szCs w:val="24"/>
          <w:lang w:eastAsia="pl-PL"/>
        </w:rPr>
      </w:pPr>
      <w:r w:rsidRPr="00CD6CCC">
        <w:rPr>
          <w:rFonts w:ascii="Times New Roman" w:eastAsia="Times New Roman" w:hAnsi="Times New Roman" w:cs="Times New Roman"/>
          <w:sz w:val="24"/>
          <w:szCs w:val="24"/>
          <w:lang w:eastAsia="pl-PL"/>
        </w:rPr>
        <w:t xml:space="preserve">poszerzanie i udoskonalanie oferty i wspieranie realizacji programów o naukowych podstawach lub o potwierdzonej skuteczności realizowanych m.in. przez organizacje pozarządowe i lokalnie działające podmioty publiczne w miejscach o zwiększonym ryzyku używania środków odurzających, substancji psychotropowych i NSP </w:t>
      </w:r>
      <w:r>
        <w:rPr>
          <w:rFonts w:ascii="Times New Roman" w:eastAsia="Times New Roman" w:hAnsi="Times New Roman" w:cs="Times New Roman"/>
          <w:sz w:val="24"/>
          <w:szCs w:val="24"/>
          <w:lang w:eastAsia="pl-PL"/>
        </w:rPr>
        <w:t xml:space="preserve">                   </w:t>
      </w:r>
      <w:r w:rsidRPr="00CD6CCC">
        <w:rPr>
          <w:rFonts w:ascii="Times New Roman" w:eastAsia="Times New Roman" w:hAnsi="Times New Roman" w:cs="Times New Roman"/>
          <w:sz w:val="24"/>
          <w:szCs w:val="24"/>
          <w:lang w:eastAsia="pl-PL"/>
        </w:rPr>
        <w:t>(np. miejsca rekreacji, imprezy muzyczne, kluby),</w:t>
      </w:r>
    </w:p>
    <w:p w:rsidR="00AA2BD4" w:rsidRPr="00CD6CCC" w:rsidRDefault="00AA2BD4" w:rsidP="00AA2BD4">
      <w:pPr>
        <w:pStyle w:val="Akapitzlist"/>
        <w:numPr>
          <w:ilvl w:val="0"/>
          <w:numId w:val="29"/>
        </w:numPr>
        <w:spacing w:after="0" w:line="360" w:lineRule="auto"/>
        <w:jc w:val="both"/>
        <w:rPr>
          <w:rFonts w:ascii="Times New Roman" w:eastAsia="Times New Roman" w:hAnsi="Times New Roman" w:cs="Times New Roman"/>
          <w:sz w:val="24"/>
          <w:szCs w:val="24"/>
          <w:lang w:eastAsia="pl-PL"/>
        </w:rPr>
      </w:pPr>
      <w:r w:rsidRPr="00CD6CCC">
        <w:rPr>
          <w:rFonts w:ascii="Times New Roman" w:eastAsia="Times New Roman" w:hAnsi="Times New Roman" w:cs="Times New Roman"/>
          <w:sz w:val="24"/>
          <w:szCs w:val="24"/>
          <w:lang w:eastAsia="pl-PL"/>
        </w:rPr>
        <w:t xml:space="preserve">poszerzanie i udoskonalanie oferty i wspieranie realizacji programów wczesnej interwencji i profilaktyki selektywnej, w szczególności zalecanych w ramach Systemu rekomendacji programów profilaktycznych </w:t>
      </w:r>
      <w:r>
        <w:rPr>
          <w:rFonts w:ascii="Times New Roman" w:eastAsia="Times New Roman" w:hAnsi="Times New Roman" w:cs="Times New Roman"/>
          <w:sz w:val="24"/>
          <w:szCs w:val="24"/>
          <w:lang w:eastAsia="pl-PL"/>
        </w:rPr>
        <w:t>i promocji zdrowia psychicznego.</w:t>
      </w:r>
      <w:r w:rsidRPr="00CD6CC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Pr="00CD6CCC">
        <w:rPr>
          <w:rFonts w:ascii="Times New Roman" w:eastAsia="Times New Roman" w:hAnsi="Times New Roman" w:cs="Times New Roman"/>
          <w:sz w:val="24"/>
          <w:szCs w:val="24"/>
          <w:lang w:eastAsia="pl-PL"/>
        </w:rPr>
        <w:t xml:space="preserve">dresowanych do środowisk zagrożonych, w szczególności dzieci i młodzieży </w:t>
      </w:r>
      <w:r>
        <w:rPr>
          <w:rFonts w:ascii="Times New Roman" w:eastAsia="Times New Roman" w:hAnsi="Times New Roman" w:cs="Times New Roman"/>
          <w:sz w:val="24"/>
          <w:szCs w:val="24"/>
          <w:lang w:eastAsia="pl-PL"/>
        </w:rPr>
        <w:t xml:space="preserve">                   </w:t>
      </w:r>
      <w:r w:rsidRPr="00CD6CCC">
        <w:rPr>
          <w:rFonts w:ascii="Times New Roman" w:eastAsia="Times New Roman" w:hAnsi="Times New Roman" w:cs="Times New Roman"/>
          <w:sz w:val="24"/>
          <w:szCs w:val="24"/>
          <w:lang w:eastAsia="pl-PL"/>
        </w:rPr>
        <w:t>ze środowisk zmarginalizowanych, zagrożonych demoralizacją, wykluczeniem społecznym oraz osób używających ś</w:t>
      </w:r>
      <w:r>
        <w:rPr>
          <w:rFonts w:ascii="Times New Roman" w:eastAsia="Times New Roman" w:hAnsi="Times New Roman" w:cs="Times New Roman"/>
          <w:sz w:val="24"/>
          <w:szCs w:val="24"/>
          <w:lang w:eastAsia="pl-PL"/>
        </w:rPr>
        <w:t xml:space="preserve">rodków odurzających, substancji </w:t>
      </w:r>
      <w:r w:rsidRPr="00CD6CCC">
        <w:rPr>
          <w:rFonts w:ascii="Times New Roman" w:eastAsia="Times New Roman" w:hAnsi="Times New Roman" w:cs="Times New Roman"/>
          <w:sz w:val="24"/>
          <w:szCs w:val="24"/>
          <w:lang w:eastAsia="pl-PL"/>
        </w:rPr>
        <w:t xml:space="preserve">psychotropowych i nowych substancji psychoaktywnych w sposób okazjonalny. </w:t>
      </w: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tbl>
      <w:tblPr>
        <w:tblStyle w:val="Tabela-Siatka4"/>
        <w:tblW w:w="0" w:type="auto"/>
        <w:jc w:val="center"/>
        <w:tblLook w:val="04A0" w:firstRow="1" w:lastRow="0" w:firstColumn="1" w:lastColumn="0" w:noHBand="0" w:noVBand="1"/>
      </w:tblPr>
      <w:tblGrid>
        <w:gridCol w:w="9039"/>
      </w:tblGrid>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rPr>
          <w:jc w:val="center"/>
        </w:trPr>
        <w:tc>
          <w:tcPr>
            <w:tcW w:w="9039" w:type="dxa"/>
            <w:shd w:val="clear" w:color="auto" w:fill="auto"/>
          </w:tcPr>
          <w:p w:rsidR="00AA2BD4" w:rsidRPr="00BE006D" w:rsidRDefault="00AA2BD4" w:rsidP="00414632">
            <w:pPr>
              <w:pStyle w:val="Akapitzlist"/>
              <w:numPr>
                <w:ilvl w:val="0"/>
                <w:numId w:val="30"/>
              </w:numPr>
              <w:spacing w:line="360" w:lineRule="auto"/>
              <w:jc w:val="both"/>
              <w:rPr>
                <w:sz w:val="24"/>
                <w:szCs w:val="24"/>
              </w:rPr>
            </w:pPr>
            <w:r>
              <w:rPr>
                <w:color w:val="000000"/>
                <w:sz w:val="24"/>
                <w:szCs w:val="24"/>
              </w:rPr>
              <w:t>L</w:t>
            </w:r>
            <w:r w:rsidRPr="0026453E">
              <w:rPr>
                <w:color w:val="000000"/>
                <w:sz w:val="24"/>
                <w:szCs w:val="24"/>
              </w:rPr>
              <w:t>iczba dofinansowanych programów profilaktycznych, w tym rekomendowanych przez K</w:t>
            </w:r>
            <w:r>
              <w:rPr>
                <w:color w:val="000000"/>
                <w:sz w:val="24"/>
                <w:szCs w:val="24"/>
              </w:rPr>
              <w:t xml:space="preserve">rajowe </w:t>
            </w:r>
            <w:r w:rsidRPr="0026453E">
              <w:rPr>
                <w:color w:val="000000"/>
                <w:sz w:val="24"/>
                <w:szCs w:val="24"/>
              </w:rPr>
              <w:t>B</w:t>
            </w:r>
            <w:r>
              <w:rPr>
                <w:color w:val="000000"/>
                <w:sz w:val="24"/>
                <w:szCs w:val="24"/>
              </w:rPr>
              <w:t xml:space="preserve">iuro ds. </w:t>
            </w:r>
            <w:r w:rsidRPr="0026453E">
              <w:rPr>
                <w:color w:val="000000"/>
                <w:sz w:val="24"/>
                <w:szCs w:val="24"/>
              </w:rPr>
              <w:t>P</w:t>
            </w:r>
            <w:r>
              <w:rPr>
                <w:color w:val="000000"/>
                <w:sz w:val="24"/>
                <w:szCs w:val="24"/>
              </w:rPr>
              <w:t xml:space="preserve">rzeciwdziałania </w:t>
            </w:r>
            <w:r w:rsidRPr="0026453E">
              <w:rPr>
                <w:color w:val="000000"/>
                <w:sz w:val="24"/>
                <w:szCs w:val="24"/>
              </w:rPr>
              <w:t>N</w:t>
            </w:r>
            <w:r>
              <w:rPr>
                <w:color w:val="000000"/>
                <w:sz w:val="24"/>
                <w:szCs w:val="24"/>
              </w:rPr>
              <w:t>arkomanii.</w:t>
            </w:r>
          </w:p>
          <w:p w:rsidR="00AA2BD4" w:rsidRDefault="00AA2BD4" w:rsidP="00414632">
            <w:pPr>
              <w:pStyle w:val="Akapitzlist"/>
              <w:numPr>
                <w:ilvl w:val="0"/>
                <w:numId w:val="30"/>
              </w:numPr>
              <w:autoSpaceDE w:val="0"/>
              <w:autoSpaceDN w:val="0"/>
              <w:adjustRightInd w:val="0"/>
              <w:spacing w:line="360" w:lineRule="auto"/>
              <w:jc w:val="both"/>
              <w:rPr>
                <w:color w:val="000000"/>
                <w:sz w:val="24"/>
                <w:szCs w:val="24"/>
              </w:rPr>
            </w:pPr>
            <w:r>
              <w:rPr>
                <w:color w:val="000000"/>
                <w:sz w:val="24"/>
                <w:szCs w:val="24"/>
              </w:rPr>
              <w:t>Liczba działań z obszaru profilaktyki selektywnej.</w:t>
            </w:r>
          </w:p>
          <w:p w:rsidR="00AA2BD4" w:rsidRPr="0026453E" w:rsidRDefault="00AA2BD4" w:rsidP="00414632">
            <w:pPr>
              <w:pStyle w:val="Akapitzlist"/>
              <w:numPr>
                <w:ilvl w:val="0"/>
                <w:numId w:val="30"/>
              </w:numPr>
              <w:spacing w:line="360" w:lineRule="auto"/>
              <w:jc w:val="both"/>
              <w:rPr>
                <w:sz w:val="24"/>
                <w:szCs w:val="24"/>
              </w:rPr>
            </w:pPr>
            <w:r>
              <w:rPr>
                <w:color w:val="000000"/>
                <w:sz w:val="24"/>
                <w:szCs w:val="24"/>
              </w:rPr>
              <w:t>Liczba osób objętych działaniami profilaktyki selektywnej.</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w:t>
            </w:r>
            <w:r w:rsidRPr="000B760F">
              <w:rPr>
                <w:sz w:val="24"/>
                <w:szCs w:val="24"/>
              </w:rPr>
              <w:t xml:space="preserve"> na lata </w:t>
            </w:r>
            <w:r>
              <w:rPr>
                <w:sz w:val="24"/>
                <w:szCs w:val="24"/>
              </w:rPr>
              <w:t>2021-2025.</w:t>
            </w:r>
            <w:r w:rsidRPr="000B760F">
              <w:rPr>
                <w:sz w:val="24"/>
                <w:szCs w:val="24"/>
              </w:rPr>
              <w:t xml:space="preserve"> </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t xml:space="preserve">              </w:t>
            </w:r>
            <w:r w:rsidRPr="000B760F">
              <w:rPr>
                <w:sz w:val="24"/>
                <w:szCs w:val="24"/>
              </w:rPr>
              <w:t xml:space="preserve">w Kielcach, Świętokrzyski Państwowy Wojewódzki Inspektor Sanitarny, Kuratorium Oświaty w Kielcach, Świętokrzyskie Centrum Doskonalenia Nauczycieli, NGO, Areszt Śledczy w Kielcach, jednostki organizacyjne Urzędu Marszałkowskiego Województwa </w:t>
            </w:r>
            <w:r w:rsidRPr="000B760F">
              <w:rPr>
                <w:sz w:val="24"/>
                <w:szCs w:val="24"/>
              </w:rPr>
              <w:lastRenderedPageBreak/>
              <w:t>Świętokrzyskiego w Kielcach w zakresie zdrowia</w:t>
            </w:r>
            <w:r>
              <w:rPr>
                <w:sz w:val="24"/>
                <w:szCs w:val="24"/>
              </w:rPr>
              <w:t>.</w:t>
            </w:r>
          </w:p>
        </w:tc>
      </w:tr>
      <w:tr w:rsidR="00AA2BD4" w:rsidRPr="000B760F" w:rsidTr="00414632">
        <w:trPr>
          <w:jc w:val="center"/>
        </w:trPr>
        <w:tc>
          <w:tcPr>
            <w:tcW w:w="9039"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lastRenderedPageBreak/>
              <w:t>Beneficjenci:</w:t>
            </w:r>
          </w:p>
        </w:tc>
      </w:tr>
      <w:tr w:rsidR="00AA2BD4" w:rsidRPr="000B760F" w:rsidTr="00414632">
        <w:trPr>
          <w:jc w:val="center"/>
        </w:trPr>
        <w:tc>
          <w:tcPr>
            <w:tcW w:w="9039"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zieci i młodzież na wszystki</w:t>
            </w:r>
            <w:r>
              <w:rPr>
                <w:sz w:val="24"/>
                <w:szCs w:val="24"/>
              </w:rPr>
              <w:t>ch poziomach nauczania, dorośli -</w:t>
            </w:r>
            <w:r w:rsidRPr="000B760F">
              <w:rPr>
                <w:sz w:val="24"/>
                <w:szCs w:val="24"/>
              </w:rPr>
              <w:t xml:space="preserve"> w tym rodzice </w:t>
            </w:r>
            <w:r>
              <w:rPr>
                <w:sz w:val="24"/>
                <w:szCs w:val="24"/>
              </w:rPr>
              <w:br/>
            </w:r>
            <w:r w:rsidRPr="000B760F">
              <w:rPr>
                <w:sz w:val="24"/>
                <w:szCs w:val="24"/>
              </w:rPr>
              <w:t>i opiekunowie, pedagodzy, nauczyciele, społeczności lokalne, różne grupy zawodowe</w:t>
            </w:r>
            <w:r>
              <w:rPr>
                <w:sz w:val="24"/>
                <w:szCs w:val="24"/>
              </w:rPr>
              <w:t>.</w:t>
            </w:r>
          </w:p>
        </w:tc>
      </w:tr>
    </w:tbl>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b/>
          <w:sz w:val="24"/>
          <w:szCs w:val="24"/>
          <w:lang w:eastAsia="pl-PL"/>
        </w:rPr>
      </w:pPr>
      <w:r w:rsidRPr="000B760F">
        <w:rPr>
          <w:rFonts w:ascii="Times New Roman" w:eastAsia="Times New Roman" w:hAnsi="Times New Roman" w:cs="Times New Roman"/>
          <w:b/>
          <w:sz w:val="24"/>
          <w:szCs w:val="24"/>
          <w:lang w:eastAsia="pl-PL"/>
        </w:rPr>
        <w:t>3.3. Profilaktyka wskazująca:</w:t>
      </w:r>
    </w:p>
    <w:p w:rsidR="00AA2BD4" w:rsidRPr="00F431F2" w:rsidRDefault="00AA2BD4" w:rsidP="00AA2BD4">
      <w:pPr>
        <w:pStyle w:val="Akapitzlist"/>
        <w:numPr>
          <w:ilvl w:val="0"/>
          <w:numId w:val="31"/>
        </w:numPr>
        <w:spacing w:after="0" w:line="360" w:lineRule="auto"/>
        <w:jc w:val="both"/>
        <w:rPr>
          <w:rFonts w:ascii="Times New Roman" w:eastAsia="Times New Roman" w:hAnsi="Times New Roman" w:cs="Times New Roman"/>
          <w:sz w:val="24"/>
          <w:szCs w:val="24"/>
          <w:lang w:eastAsia="pl-PL"/>
        </w:rPr>
      </w:pPr>
      <w:r w:rsidRPr="00495EBA">
        <w:rPr>
          <w:rFonts w:ascii="Times New Roman" w:eastAsia="Times New Roman" w:hAnsi="Times New Roman" w:cs="Times New Roman"/>
          <w:sz w:val="24"/>
          <w:szCs w:val="24"/>
          <w:lang w:eastAsia="pl-PL"/>
        </w:rPr>
        <w:t xml:space="preserve">poszerzanie i udoskonalanie oferty i wspieranie realizacji programów profilaktyki wskazującej o naukowych podstawach lub o potwierdzonej skuteczności adresowanych do jednostek lub grup wysoce narażonych na czynniki ryzyka, </w:t>
      </w:r>
      <w:r w:rsidRPr="00495EBA">
        <w:rPr>
          <w:rFonts w:ascii="Times New Roman" w:eastAsia="Times New Roman" w:hAnsi="Times New Roman" w:cs="Times New Roman"/>
          <w:sz w:val="24"/>
          <w:szCs w:val="24"/>
          <w:lang w:eastAsia="pl-PL"/>
        </w:rPr>
        <w:br/>
        <w:t>w szczególności do osób używających środków odurzających, substancji psychotro</w:t>
      </w:r>
      <w:r>
        <w:rPr>
          <w:rFonts w:ascii="Times New Roman" w:eastAsia="Times New Roman" w:hAnsi="Times New Roman" w:cs="Times New Roman"/>
          <w:sz w:val="24"/>
          <w:szCs w:val="24"/>
          <w:lang w:eastAsia="pl-PL"/>
        </w:rPr>
        <w:t>powych i NSP w sposób szkodliwy. W</w:t>
      </w:r>
      <w:r w:rsidRPr="00495EBA">
        <w:rPr>
          <w:rFonts w:ascii="Times New Roman" w:eastAsia="Times New Roman" w:hAnsi="Times New Roman" w:cs="Times New Roman"/>
          <w:sz w:val="24"/>
          <w:szCs w:val="24"/>
          <w:lang w:eastAsia="pl-PL"/>
        </w:rPr>
        <w:t xml:space="preserve"> tym w szczególności zalecanych </w:t>
      </w:r>
      <w:r>
        <w:rPr>
          <w:rFonts w:ascii="Times New Roman" w:eastAsia="Times New Roman" w:hAnsi="Times New Roman" w:cs="Times New Roman"/>
          <w:sz w:val="24"/>
          <w:szCs w:val="24"/>
          <w:lang w:eastAsia="pl-PL"/>
        </w:rPr>
        <w:t xml:space="preserve">                </w:t>
      </w:r>
      <w:r w:rsidRPr="00495EBA">
        <w:rPr>
          <w:rFonts w:ascii="Times New Roman" w:eastAsia="Times New Roman" w:hAnsi="Times New Roman" w:cs="Times New Roman"/>
          <w:sz w:val="24"/>
          <w:szCs w:val="24"/>
          <w:lang w:eastAsia="pl-PL"/>
        </w:rPr>
        <w:t xml:space="preserve">w ramach systemu rekomendacji programów profilaktycznych i promocji zdrowia psychicznego. </w:t>
      </w:r>
    </w:p>
    <w:tbl>
      <w:tblPr>
        <w:tblStyle w:val="Tabela-Siatka4"/>
        <w:tblW w:w="0" w:type="auto"/>
        <w:tblLook w:val="04A0" w:firstRow="1" w:lastRow="0" w:firstColumn="1" w:lastColumn="0" w:noHBand="0" w:noVBand="1"/>
      </w:tblPr>
      <w:tblGrid>
        <w:gridCol w:w="9180"/>
      </w:tblGrid>
      <w:tr w:rsidR="00AA2BD4" w:rsidRPr="000B760F" w:rsidTr="00C24080">
        <w:trPr>
          <w:trHeight w:val="252"/>
        </w:trPr>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c>
          <w:tcPr>
            <w:tcW w:w="9180" w:type="dxa"/>
            <w:shd w:val="clear" w:color="auto" w:fill="auto"/>
          </w:tcPr>
          <w:p w:rsidR="00AA2BD4" w:rsidRDefault="00AA2BD4" w:rsidP="00414632">
            <w:pPr>
              <w:pStyle w:val="Akapitzlist"/>
              <w:numPr>
                <w:ilvl w:val="0"/>
                <w:numId w:val="32"/>
              </w:numPr>
              <w:autoSpaceDE w:val="0"/>
              <w:autoSpaceDN w:val="0"/>
              <w:adjustRightInd w:val="0"/>
              <w:spacing w:line="360" w:lineRule="auto"/>
              <w:jc w:val="both"/>
              <w:rPr>
                <w:color w:val="000000"/>
                <w:sz w:val="24"/>
                <w:szCs w:val="24"/>
              </w:rPr>
            </w:pPr>
            <w:r w:rsidRPr="00495EBA">
              <w:rPr>
                <w:color w:val="000000"/>
                <w:sz w:val="24"/>
                <w:szCs w:val="24"/>
              </w:rPr>
              <w:t>liczba dofinansowanych programów profilaktycznych, w tym rekomendowanych przez K</w:t>
            </w:r>
            <w:r>
              <w:rPr>
                <w:color w:val="000000"/>
                <w:sz w:val="24"/>
                <w:szCs w:val="24"/>
              </w:rPr>
              <w:t xml:space="preserve">rajowe </w:t>
            </w:r>
            <w:r w:rsidRPr="00495EBA">
              <w:rPr>
                <w:color w:val="000000"/>
                <w:sz w:val="24"/>
                <w:szCs w:val="24"/>
              </w:rPr>
              <w:t>B</w:t>
            </w:r>
            <w:r>
              <w:rPr>
                <w:color w:val="000000"/>
                <w:sz w:val="24"/>
                <w:szCs w:val="24"/>
              </w:rPr>
              <w:t xml:space="preserve">iuro ds. </w:t>
            </w:r>
            <w:r w:rsidRPr="00495EBA">
              <w:rPr>
                <w:color w:val="000000"/>
                <w:sz w:val="24"/>
                <w:szCs w:val="24"/>
              </w:rPr>
              <w:t>P</w:t>
            </w:r>
            <w:r>
              <w:rPr>
                <w:color w:val="000000"/>
                <w:sz w:val="24"/>
                <w:szCs w:val="24"/>
              </w:rPr>
              <w:t xml:space="preserve">rzeciwdziałania </w:t>
            </w:r>
            <w:r w:rsidRPr="00495EBA">
              <w:rPr>
                <w:color w:val="000000"/>
                <w:sz w:val="24"/>
                <w:szCs w:val="24"/>
              </w:rPr>
              <w:t>N</w:t>
            </w:r>
            <w:r>
              <w:rPr>
                <w:color w:val="000000"/>
                <w:sz w:val="24"/>
                <w:szCs w:val="24"/>
              </w:rPr>
              <w:t>arkomanii.</w:t>
            </w:r>
          </w:p>
          <w:p w:rsidR="00AA2BD4" w:rsidRDefault="00AA2BD4" w:rsidP="00414632">
            <w:pPr>
              <w:pStyle w:val="Akapitzlist"/>
              <w:numPr>
                <w:ilvl w:val="0"/>
                <w:numId w:val="32"/>
              </w:numPr>
              <w:autoSpaceDE w:val="0"/>
              <w:autoSpaceDN w:val="0"/>
              <w:adjustRightInd w:val="0"/>
              <w:spacing w:after="200" w:line="360" w:lineRule="auto"/>
              <w:jc w:val="both"/>
              <w:rPr>
                <w:color w:val="000000"/>
                <w:sz w:val="24"/>
                <w:szCs w:val="24"/>
              </w:rPr>
            </w:pPr>
            <w:r>
              <w:rPr>
                <w:color w:val="000000"/>
                <w:sz w:val="24"/>
                <w:szCs w:val="24"/>
              </w:rPr>
              <w:t>Liczba działań z obszaru profilaktyki wskazującej.</w:t>
            </w:r>
          </w:p>
          <w:p w:rsidR="00AA2BD4" w:rsidRPr="00495EBA" w:rsidRDefault="00AA2BD4" w:rsidP="00414632">
            <w:pPr>
              <w:pStyle w:val="Akapitzlist"/>
              <w:numPr>
                <w:ilvl w:val="0"/>
                <w:numId w:val="32"/>
              </w:numPr>
              <w:autoSpaceDE w:val="0"/>
              <w:autoSpaceDN w:val="0"/>
              <w:adjustRightInd w:val="0"/>
              <w:spacing w:line="360" w:lineRule="auto"/>
              <w:jc w:val="both"/>
              <w:rPr>
                <w:color w:val="000000"/>
                <w:sz w:val="24"/>
                <w:szCs w:val="24"/>
              </w:rPr>
            </w:pPr>
            <w:r>
              <w:rPr>
                <w:color w:val="000000"/>
                <w:sz w:val="24"/>
                <w:szCs w:val="24"/>
              </w:rPr>
              <w:t>Liczba osób objętych działaniami profilaktyki wskazującej.</w:t>
            </w:r>
          </w:p>
        </w:tc>
      </w:tr>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c>
          <w:tcPr>
            <w:tcW w:w="9180"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w:t>
            </w:r>
            <w:r w:rsidRPr="000B760F">
              <w:rPr>
                <w:sz w:val="24"/>
                <w:szCs w:val="24"/>
              </w:rPr>
              <w:t xml:space="preserve"> na lata </w:t>
            </w:r>
            <w:r>
              <w:rPr>
                <w:sz w:val="24"/>
                <w:szCs w:val="24"/>
              </w:rPr>
              <w:t>2021-2025.</w:t>
            </w:r>
          </w:p>
        </w:tc>
      </w:tr>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c>
          <w:tcPr>
            <w:tcW w:w="9180" w:type="dxa"/>
            <w:shd w:val="clear" w:color="auto" w:fill="auto"/>
          </w:tcPr>
          <w:p w:rsidR="00AA2BD4" w:rsidRPr="000B760F"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br/>
            </w:r>
            <w:r w:rsidRPr="000B760F">
              <w:rPr>
                <w:sz w:val="24"/>
                <w:szCs w:val="24"/>
              </w:rPr>
              <w:t>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w:t>
            </w:r>
          </w:p>
        </w:tc>
      </w:tr>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Beneficjenci:</w:t>
            </w:r>
          </w:p>
        </w:tc>
      </w:tr>
      <w:tr w:rsidR="00AA2BD4" w:rsidRPr="000B760F" w:rsidTr="00414632">
        <w:tc>
          <w:tcPr>
            <w:tcW w:w="9180" w:type="dxa"/>
            <w:shd w:val="clear" w:color="auto" w:fill="auto"/>
          </w:tcPr>
          <w:p w:rsidR="00AA2BD4" w:rsidRPr="000B760F" w:rsidRDefault="00AA2BD4" w:rsidP="00414632">
            <w:pPr>
              <w:autoSpaceDE w:val="0"/>
              <w:autoSpaceDN w:val="0"/>
              <w:adjustRightInd w:val="0"/>
              <w:spacing w:line="360" w:lineRule="auto"/>
              <w:jc w:val="both"/>
              <w:rPr>
                <w:color w:val="000000"/>
                <w:sz w:val="24"/>
                <w:szCs w:val="24"/>
              </w:rPr>
            </w:pPr>
            <w:r>
              <w:rPr>
                <w:color w:val="000000"/>
                <w:sz w:val="24"/>
                <w:szCs w:val="24"/>
              </w:rPr>
              <w:t>D</w:t>
            </w:r>
            <w:r w:rsidRPr="000B760F">
              <w:rPr>
                <w:color w:val="000000"/>
                <w:sz w:val="24"/>
                <w:szCs w:val="24"/>
              </w:rPr>
              <w:t>zieci i młodzież na wszystkich poziomach nauczania za</w:t>
            </w:r>
            <w:r w:rsidR="00C24080">
              <w:rPr>
                <w:color w:val="000000"/>
                <w:sz w:val="24"/>
                <w:szCs w:val="24"/>
              </w:rPr>
              <w:t xml:space="preserve">grożona uzależnieniem, dorośli </w:t>
            </w:r>
            <w:r>
              <w:rPr>
                <w:color w:val="000000"/>
                <w:sz w:val="24"/>
                <w:szCs w:val="24"/>
              </w:rPr>
              <w:t>-</w:t>
            </w:r>
            <w:r w:rsidRPr="000B760F">
              <w:rPr>
                <w:color w:val="000000"/>
                <w:sz w:val="24"/>
                <w:szCs w:val="24"/>
              </w:rPr>
              <w:t xml:space="preserve"> w tym rodzice i opiekunowie, pedagodzy, nauczyciele, społeczności lokalne, różne grupy zawodowe</w:t>
            </w:r>
            <w:r>
              <w:rPr>
                <w:color w:val="000000"/>
                <w:sz w:val="24"/>
                <w:szCs w:val="24"/>
              </w:rPr>
              <w:t>.</w:t>
            </w:r>
            <w:r w:rsidRPr="000B760F">
              <w:rPr>
                <w:color w:val="000000"/>
                <w:sz w:val="24"/>
                <w:szCs w:val="24"/>
              </w:rPr>
              <w:t xml:space="preserve"> </w:t>
            </w:r>
          </w:p>
        </w:tc>
      </w:tr>
    </w:tbl>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CEL </w:t>
      </w:r>
      <w:r w:rsidRPr="000B760F">
        <w:rPr>
          <w:rFonts w:ascii="Times New Roman" w:eastAsia="Times New Roman" w:hAnsi="Times New Roman" w:cs="Times New Roman"/>
          <w:b/>
          <w:sz w:val="24"/>
          <w:szCs w:val="24"/>
          <w:lang w:eastAsia="pl-PL"/>
        </w:rPr>
        <w:t xml:space="preserve">4. </w:t>
      </w:r>
      <w:r w:rsidR="00F431F2">
        <w:rPr>
          <w:rFonts w:ascii="Times New Roman" w:eastAsia="Times New Roman" w:hAnsi="Times New Roman" w:cs="Times New Roman"/>
          <w:b/>
          <w:sz w:val="24"/>
          <w:szCs w:val="24"/>
          <w:lang w:eastAsia="pl-PL"/>
        </w:rPr>
        <w:t>Redukcja szkód, rehabilitacja i reintegracja społeczna</w:t>
      </w:r>
      <w:r w:rsidRPr="000B760F">
        <w:rPr>
          <w:rFonts w:ascii="Times New Roman" w:eastAsia="Times New Roman" w:hAnsi="Times New Roman" w:cs="Times New Roman"/>
          <w:b/>
          <w:sz w:val="24"/>
          <w:szCs w:val="24"/>
          <w:lang w:eastAsia="pl-PL"/>
        </w:rPr>
        <w:t xml:space="preserve"> osób </w:t>
      </w:r>
      <w:r w:rsidR="00F431F2" w:rsidRPr="000B760F">
        <w:rPr>
          <w:rFonts w:ascii="Times New Roman" w:eastAsia="Times New Roman" w:hAnsi="Times New Roman" w:cs="Times New Roman"/>
          <w:b/>
          <w:sz w:val="24"/>
          <w:szCs w:val="24"/>
          <w:lang w:eastAsia="pl-PL"/>
        </w:rPr>
        <w:t xml:space="preserve">uzależnionych </w:t>
      </w:r>
      <w:r w:rsidR="00F431F2">
        <w:rPr>
          <w:rFonts w:ascii="Times New Roman" w:eastAsia="Times New Roman" w:hAnsi="Times New Roman" w:cs="Times New Roman"/>
          <w:b/>
          <w:sz w:val="24"/>
          <w:szCs w:val="24"/>
          <w:lang w:eastAsia="pl-PL"/>
        </w:rPr>
        <w:t xml:space="preserve">                     i używających szkodliwie substancji psychoaktywnych.</w:t>
      </w:r>
    </w:p>
    <w:p w:rsidR="00AA2BD4" w:rsidRPr="004973A2" w:rsidRDefault="00AA2BD4" w:rsidP="00AA2BD4">
      <w:pPr>
        <w:pStyle w:val="Akapitzlist"/>
        <w:numPr>
          <w:ilvl w:val="0"/>
          <w:numId w:val="3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rozwój i </w:t>
      </w:r>
      <w:r w:rsidRPr="004973A2">
        <w:rPr>
          <w:rFonts w:ascii="Times New Roman" w:eastAsia="Times New Roman" w:hAnsi="Times New Roman" w:cs="Times New Roman"/>
          <w:sz w:val="24"/>
          <w:szCs w:val="24"/>
          <w:lang w:eastAsia="pl-PL"/>
        </w:rPr>
        <w:t>wspieranie realizacji programów redukcji szkód zdrowotnych i społecznych wśród osób używających szkodliwie i uzależnionych od środków odurzających, substancji psychotropowych i NSP</w:t>
      </w:r>
      <w:r>
        <w:rPr>
          <w:rFonts w:ascii="Times New Roman" w:eastAsia="Times New Roman" w:hAnsi="Times New Roman" w:cs="Times New Roman"/>
          <w:sz w:val="24"/>
          <w:szCs w:val="24"/>
          <w:lang w:eastAsia="pl-PL"/>
        </w:rPr>
        <w:t xml:space="preserve"> oraz ich rodzin, obejmujących</w:t>
      </w:r>
      <w:r w:rsidRPr="004973A2">
        <w:rPr>
          <w:rFonts w:ascii="Times New Roman" w:eastAsia="Times New Roman" w:hAnsi="Times New Roman" w:cs="Times New Roman"/>
          <w:sz w:val="24"/>
          <w:szCs w:val="24"/>
          <w:lang w:eastAsia="pl-PL"/>
        </w:rPr>
        <w:t xml:space="preserve"> m.in. działalność edukacyjną, wsparcie społeczne i socjalne</w:t>
      </w:r>
      <w:r>
        <w:rPr>
          <w:rFonts w:ascii="Times New Roman" w:eastAsia="Times New Roman" w:hAnsi="Times New Roman" w:cs="Times New Roman"/>
          <w:sz w:val="24"/>
          <w:szCs w:val="24"/>
          <w:lang w:eastAsia="pl-PL"/>
        </w:rPr>
        <w:t>.</w:t>
      </w:r>
      <w:r w:rsidRPr="004973A2">
        <w:rPr>
          <w:rFonts w:ascii="Times New Roman" w:eastAsia="Times New Roman" w:hAnsi="Times New Roman" w:cs="Times New Roman"/>
          <w:sz w:val="24"/>
          <w:szCs w:val="24"/>
          <w:lang w:eastAsia="pl-PL"/>
        </w:rPr>
        <w:t xml:space="preserve"> </w:t>
      </w:r>
    </w:p>
    <w:p w:rsidR="00AA2BD4" w:rsidRDefault="00AA2BD4" w:rsidP="00AA2BD4">
      <w:pPr>
        <w:pStyle w:val="Akapitzlist"/>
        <w:numPr>
          <w:ilvl w:val="0"/>
          <w:numId w:val="3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rozwój wsparcia w zakresie rehabilitacji, </w:t>
      </w:r>
      <w:proofErr w:type="spellStart"/>
      <w:r>
        <w:rPr>
          <w:rFonts w:ascii="Times New Roman" w:eastAsia="Times New Roman" w:hAnsi="Times New Roman" w:cs="Times New Roman"/>
          <w:sz w:val="24"/>
          <w:szCs w:val="24"/>
          <w:lang w:eastAsia="pl-PL"/>
        </w:rPr>
        <w:t>postrehabilitacji</w:t>
      </w:r>
      <w:proofErr w:type="spellEnd"/>
      <w:r>
        <w:rPr>
          <w:rFonts w:ascii="Times New Roman" w:eastAsia="Times New Roman" w:hAnsi="Times New Roman" w:cs="Times New Roman"/>
          <w:sz w:val="24"/>
          <w:szCs w:val="24"/>
          <w:lang w:eastAsia="pl-PL"/>
        </w:rPr>
        <w:t xml:space="preserve"> oraz reintegracji społecznej i zawodowej dla osób uzależnionych od narkotyków,</w:t>
      </w:r>
    </w:p>
    <w:p w:rsidR="00AA2BD4" w:rsidRDefault="00AA2BD4" w:rsidP="00AA2BD4">
      <w:pPr>
        <w:pStyle w:val="Akapitzlist"/>
        <w:numPr>
          <w:ilvl w:val="0"/>
          <w:numId w:val="3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wspieranie hosteli i mieszkań readaptacyjnych dla osób używających szkodliwie narkotyków oraz osób uzależnionych. Wspieranie programów </w:t>
      </w:r>
      <w:proofErr w:type="spellStart"/>
      <w:r>
        <w:rPr>
          <w:rFonts w:ascii="Times New Roman" w:eastAsia="Times New Roman" w:hAnsi="Times New Roman" w:cs="Times New Roman"/>
          <w:sz w:val="24"/>
          <w:szCs w:val="24"/>
          <w:lang w:eastAsia="pl-PL"/>
        </w:rPr>
        <w:t>niskoprogowych</w:t>
      </w:r>
      <w:proofErr w:type="spellEnd"/>
      <w:r>
        <w:rPr>
          <w:rFonts w:ascii="Times New Roman" w:eastAsia="Times New Roman" w:hAnsi="Times New Roman" w:cs="Times New Roman"/>
          <w:sz w:val="24"/>
          <w:szCs w:val="24"/>
          <w:lang w:eastAsia="pl-PL"/>
        </w:rPr>
        <w:t xml:space="preserve"> typu: noclegowanie, schroniska, świetlice, punkty dziennego pobytu.</w:t>
      </w:r>
    </w:p>
    <w:p w:rsidR="00AA2BD4" w:rsidRDefault="00AA2BD4" w:rsidP="00AA2BD4">
      <w:pPr>
        <w:pStyle w:val="Akapitzlist"/>
        <w:numPr>
          <w:ilvl w:val="0"/>
          <w:numId w:val="3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wspieranie i inicjowanie programów związanych z testowaniem w kierunku zakażeń krwiopochodnych (HIV, HBV i HCV) wśród użytkowników narkotyków,</w:t>
      </w:r>
    </w:p>
    <w:p w:rsidR="00AA2BD4" w:rsidRDefault="00AA2BD4" w:rsidP="00AA2BD4">
      <w:pPr>
        <w:pStyle w:val="Akapitzlist"/>
        <w:numPr>
          <w:ilvl w:val="0"/>
          <w:numId w:val="3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wspieranie działań związanych z podnoszeniem kwalifikacji pracowników lecznictwa odwykowego, ochrony zdrowia oraz instytucji z obszaru przeciwdziałania uzależnieniom,</w:t>
      </w:r>
    </w:p>
    <w:p w:rsidR="00AA2BD4" w:rsidRPr="003549C1" w:rsidRDefault="00AA2BD4" w:rsidP="00AA2BD4">
      <w:pPr>
        <w:pStyle w:val="Akapitzlist"/>
        <w:spacing w:after="0" w:line="360" w:lineRule="auto"/>
        <w:jc w:val="both"/>
        <w:rPr>
          <w:rFonts w:ascii="Times New Roman" w:eastAsia="Times New Roman" w:hAnsi="Times New Roman" w:cs="Times New Roman"/>
          <w:sz w:val="24"/>
          <w:szCs w:val="24"/>
          <w:lang w:eastAsia="pl-PL"/>
        </w:rPr>
      </w:pPr>
    </w:p>
    <w:tbl>
      <w:tblPr>
        <w:tblStyle w:val="Tabela-Siatka4"/>
        <w:tblW w:w="0" w:type="auto"/>
        <w:jc w:val="center"/>
        <w:tblLook w:val="04A0" w:firstRow="1" w:lastRow="0" w:firstColumn="1" w:lastColumn="0" w:noHBand="0" w:noVBand="1"/>
      </w:tblPr>
      <w:tblGrid>
        <w:gridCol w:w="9230"/>
      </w:tblGrid>
      <w:tr w:rsidR="00AA2BD4" w:rsidRPr="000B760F" w:rsidTr="00414632">
        <w:trPr>
          <w:trHeight w:val="448"/>
          <w:jc w:val="center"/>
        </w:trPr>
        <w:tc>
          <w:tcPr>
            <w:tcW w:w="923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Wskaźnik:</w:t>
            </w:r>
          </w:p>
        </w:tc>
      </w:tr>
      <w:tr w:rsidR="00AA2BD4" w:rsidRPr="000B760F" w:rsidTr="00414632">
        <w:trPr>
          <w:trHeight w:val="4854"/>
          <w:jc w:val="center"/>
        </w:trPr>
        <w:tc>
          <w:tcPr>
            <w:tcW w:w="9230" w:type="dxa"/>
            <w:shd w:val="clear" w:color="auto" w:fill="auto"/>
          </w:tcPr>
          <w:p w:rsidR="00AA2BD4" w:rsidRPr="00500CFB" w:rsidRDefault="00AA2BD4" w:rsidP="00414632">
            <w:pPr>
              <w:pStyle w:val="Akapitzlist"/>
              <w:numPr>
                <w:ilvl w:val="0"/>
                <w:numId w:val="34"/>
              </w:numPr>
              <w:autoSpaceDE w:val="0"/>
              <w:autoSpaceDN w:val="0"/>
              <w:adjustRightInd w:val="0"/>
              <w:spacing w:line="360" w:lineRule="auto"/>
              <w:jc w:val="both"/>
              <w:rPr>
                <w:color w:val="000000"/>
                <w:sz w:val="24"/>
                <w:szCs w:val="24"/>
              </w:rPr>
            </w:pPr>
            <w:r>
              <w:rPr>
                <w:sz w:val="24"/>
                <w:szCs w:val="24"/>
              </w:rPr>
              <w:t xml:space="preserve">Liczba </w:t>
            </w:r>
            <w:r w:rsidRPr="004973A2">
              <w:rPr>
                <w:sz w:val="24"/>
                <w:szCs w:val="24"/>
              </w:rPr>
              <w:t>programów redukcji szkód zdrowotnych i społecznych wśród osób używających szkodliwie i uzależnionych od środków odurzających, substancji psychotropowych i NSP</w:t>
            </w:r>
            <w:r>
              <w:rPr>
                <w:sz w:val="24"/>
                <w:szCs w:val="24"/>
              </w:rPr>
              <w:t xml:space="preserve"> oraz ich rodzin.</w:t>
            </w:r>
          </w:p>
          <w:p w:rsidR="00AA2BD4"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osób objętych działaniami w ramach realizowanych programów.</w:t>
            </w:r>
          </w:p>
          <w:p w:rsidR="00AA2BD4"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wspieranych i prowadzonych placówek dziennego pobytu, hosteli.</w:t>
            </w:r>
          </w:p>
          <w:p w:rsidR="00AA2BD4"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wspieranych punktów konsultacyjno-diagnostycznych (PKD).</w:t>
            </w:r>
          </w:p>
          <w:p w:rsidR="00AA2BD4"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przeprowadzonych testów w kierunku zakażeń krwiopochodnych.</w:t>
            </w:r>
          </w:p>
          <w:p w:rsidR="00AA2BD4"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programów nakierowanych na readaptację społeczna osób uzależnionych                po zakończonym leczeniu odwykowym.</w:t>
            </w:r>
          </w:p>
          <w:p w:rsidR="00AA2BD4" w:rsidRPr="00500CFB" w:rsidRDefault="00AA2BD4" w:rsidP="00414632">
            <w:pPr>
              <w:pStyle w:val="Akapitzlist"/>
              <w:numPr>
                <w:ilvl w:val="0"/>
                <w:numId w:val="34"/>
              </w:numPr>
              <w:autoSpaceDE w:val="0"/>
              <w:autoSpaceDN w:val="0"/>
              <w:adjustRightInd w:val="0"/>
              <w:spacing w:line="360" w:lineRule="auto"/>
              <w:jc w:val="both"/>
              <w:rPr>
                <w:color w:val="000000"/>
                <w:sz w:val="24"/>
                <w:szCs w:val="24"/>
              </w:rPr>
            </w:pPr>
            <w:r>
              <w:rPr>
                <w:color w:val="000000"/>
                <w:sz w:val="24"/>
                <w:szCs w:val="24"/>
              </w:rPr>
              <w:t>Liczba szkoleń i uczestników szkoleń dla pracowników lecznictwa odwykowego, służby zdrowia oraz instytucji z obszaru przeciwdziałania uzależnieniom.</w:t>
            </w:r>
          </w:p>
        </w:tc>
      </w:tr>
      <w:tr w:rsidR="00AA2BD4" w:rsidRPr="000B760F" w:rsidTr="00414632">
        <w:trPr>
          <w:trHeight w:val="437"/>
          <w:jc w:val="center"/>
        </w:trPr>
        <w:tc>
          <w:tcPr>
            <w:tcW w:w="923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rPr>
          <w:trHeight w:val="885"/>
          <w:jc w:val="center"/>
        </w:trPr>
        <w:tc>
          <w:tcPr>
            <w:tcW w:w="9230" w:type="dxa"/>
            <w:shd w:val="clear" w:color="auto" w:fill="auto"/>
          </w:tcPr>
          <w:p w:rsidR="00AA2BD4" w:rsidRPr="000B760F" w:rsidRDefault="00AA2BD4" w:rsidP="00414632">
            <w:pPr>
              <w:spacing w:line="360" w:lineRule="auto"/>
              <w:jc w:val="both"/>
              <w:rPr>
                <w:sz w:val="24"/>
                <w:szCs w:val="24"/>
              </w:rPr>
            </w:pPr>
            <w:r>
              <w:rPr>
                <w:sz w:val="24"/>
                <w:szCs w:val="24"/>
              </w:rPr>
              <w:lastRenderedPageBreak/>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w:t>
            </w:r>
            <w:r w:rsidRPr="000B760F">
              <w:rPr>
                <w:sz w:val="24"/>
                <w:szCs w:val="24"/>
              </w:rPr>
              <w:t xml:space="preserve"> na lata </w:t>
            </w:r>
            <w:r>
              <w:rPr>
                <w:sz w:val="24"/>
                <w:szCs w:val="24"/>
              </w:rPr>
              <w:t>2021-2025.</w:t>
            </w:r>
          </w:p>
        </w:tc>
      </w:tr>
      <w:tr w:rsidR="00AA2BD4" w:rsidRPr="000B760F" w:rsidTr="00414632">
        <w:trPr>
          <w:trHeight w:val="448"/>
          <w:jc w:val="center"/>
        </w:trPr>
        <w:tc>
          <w:tcPr>
            <w:tcW w:w="923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rPr>
          <w:trHeight w:val="2646"/>
          <w:jc w:val="center"/>
        </w:trPr>
        <w:tc>
          <w:tcPr>
            <w:tcW w:w="9230" w:type="dxa"/>
            <w:shd w:val="clear" w:color="auto" w:fill="auto"/>
          </w:tcPr>
          <w:p w:rsidR="00AA2BD4"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t xml:space="preserve">               </w:t>
            </w:r>
            <w:r w:rsidRPr="000B760F">
              <w:rPr>
                <w:sz w:val="24"/>
                <w:szCs w:val="24"/>
              </w:rPr>
              <w:t>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w:t>
            </w:r>
          </w:p>
          <w:p w:rsidR="00733973" w:rsidRPr="000B760F" w:rsidRDefault="00733973" w:rsidP="00414632">
            <w:pPr>
              <w:spacing w:line="360" w:lineRule="auto"/>
              <w:jc w:val="both"/>
              <w:rPr>
                <w:sz w:val="24"/>
                <w:szCs w:val="24"/>
              </w:rPr>
            </w:pPr>
          </w:p>
        </w:tc>
      </w:tr>
      <w:tr w:rsidR="00AA2BD4" w:rsidRPr="000B760F" w:rsidTr="00414632">
        <w:trPr>
          <w:trHeight w:val="437"/>
          <w:jc w:val="center"/>
        </w:trPr>
        <w:tc>
          <w:tcPr>
            <w:tcW w:w="923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Beneficjenci:</w:t>
            </w:r>
          </w:p>
        </w:tc>
      </w:tr>
      <w:tr w:rsidR="00AA2BD4" w:rsidRPr="000B760F" w:rsidTr="00414632">
        <w:trPr>
          <w:trHeight w:val="1323"/>
          <w:jc w:val="center"/>
        </w:trPr>
        <w:tc>
          <w:tcPr>
            <w:tcW w:w="9230" w:type="dxa"/>
            <w:shd w:val="clear" w:color="auto" w:fill="auto"/>
          </w:tcPr>
          <w:p w:rsidR="00AA2BD4" w:rsidRPr="000B760F" w:rsidRDefault="00AA2BD4" w:rsidP="00414632">
            <w:pPr>
              <w:autoSpaceDE w:val="0"/>
              <w:autoSpaceDN w:val="0"/>
              <w:adjustRightInd w:val="0"/>
              <w:spacing w:line="360" w:lineRule="auto"/>
              <w:jc w:val="both"/>
              <w:rPr>
                <w:color w:val="000000"/>
                <w:sz w:val="24"/>
                <w:szCs w:val="24"/>
              </w:rPr>
            </w:pPr>
            <w:r>
              <w:rPr>
                <w:color w:val="000000"/>
                <w:sz w:val="24"/>
                <w:szCs w:val="24"/>
              </w:rPr>
              <w:t>D</w:t>
            </w:r>
            <w:r w:rsidRPr="000B760F">
              <w:rPr>
                <w:color w:val="000000"/>
                <w:sz w:val="24"/>
                <w:szCs w:val="24"/>
              </w:rPr>
              <w:t>zieci, młodzież i dorośli używający narkotyków szk</w:t>
            </w:r>
            <w:r>
              <w:rPr>
                <w:color w:val="000000"/>
                <w:sz w:val="24"/>
                <w:szCs w:val="24"/>
              </w:rPr>
              <w:t xml:space="preserve">odliwie i uzależnieni, dorośli - </w:t>
            </w:r>
            <w:r w:rsidRPr="000B760F">
              <w:rPr>
                <w:color w:val="000000"/>
                <w:sz w:val="24"/>
                <w:szCs w:val="24"/>
              </w:rPr>
              <w:t xml:space="preserve">w tym rodzice i opiekunowie dzieci i młodzieży używającej narkotyków szkodliwie i uzależnionej, pedagodzy, nauczyciele, pracownicy poradni </w:t>
            </w:r>
            <w:proofErr w:type="spellStart"/>
            <w:r w:rsidRPr="000B760F">
              <w:rPr>
                <w:color w:val="000000"/>
                <w:sz w:val="24"/>
                <w:szCs w:val="24"/>
              </w:rPr>
              <w:t>psychologiczno</w:t>
            </w:r>
            <w:proofErr w:type="spellEnd"/>
            <w:r w:rsidRPr="000B760F">
              <w:rPr>
                <w:color w:val="000000"/>
                <w:sz w:val="24"/>
                <w:szCs w:val="24"/>
              </w:rPr>
              <w:t xml:space="preserve"> - pedagogicznych pracujący </w:t>
            </w:r>
            <w:r>
              <w:rPr>
                <w:color w:val="000000"/>
                <w:sz w:val="24"/>
                <w:szCs w:val="24"/>
              </w:rPr>
              <w:br/>
            </w:r>
            <w:r w:rsidRPr="000B760F">
              <w:rPr>
                <w:color w:val="000000"/>
                <w:sz w:val="24"/>
                <w:szCs w:val="24"/>
              </w:rPr>
              <w:t xml:space="preserve">z dziećmi, młodzieżą i dorosłymi używającymi narkotyków szkodliwie i uzależnionymi, społeczności lokalne, różne grupy zawodowe, realizatorzy działań i programów związanych </w:t>
            </w:r>
            <w:r>
              <w:rPr>
                <w:color w:val="000000"/>
                <w:sz w:val="24"/>
                <w:szCs w:val="24"/>
              </w:rPr>
              <w:t xml:space="preserve">        </w:t>
            </w:r>
            <w:r w:rsidRPr="000B760F">
              <w:rPr>
                <w:color w:val="000000"/>
                <w:sz w:val="24"/>
                <w:szCs w:val="24"/>
              </w:rPr>
              <w:t>z problematyką narkomanii, dorośli używający narkotyków szkodliwie i uzależnieni</w:t>
            </w:r>
            <w:r>
              <w:rPr>
                <w:color w:val="000000"/>
                <w:sz w:val="24"/>
                <w:szCs w:val="24"/>
              </w:rPr>
              <w:t>.</w:t>
            </w:r>
            <w:r w:rsidRPr="000B760F">
              <w:rPr>
                <w:color w:val="000000"/>
                <w:sz w:val="24"/>
                <w:szCs w:val="24"/>
              </w:rPr>
              <w:t xml:space="preserve"> </w:t>
            </w:r>
          </w:p>
        </w:tc>
      </w:tr>
    </w:tbl>
    <w:p w:rsidR="00AA2BD4" w:rsidRPr="00093258" w:rsidRDefault="00AA2BD4" w:rsidP="00AA2BD4">
      <w:pPr>
        <w:spacing w:after="0" w:line="360" w:lineRule="auto"/>
        <w:jc w:val="both"/>
        <w:rPr>
          <w:rFonts w:ascii="Times New Roman" w:eastAsia="Times New Roman" w:hAnsi="Times New Roman" w:cs="Times New Roman"/>
          <w:b/>
          <w:color w:val="000000" w:themeColor="text1"/>
          <w:sz w:val="24"/>
          <w:szCs w:val="24"/>
          <w:lang w:eastAsia="pl-PL"/>
        </w:rPr>
      </w:pPr>
    </w:p>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color w:val="000000" w:themeColor="text1"/>
          <w:sz w:val="24"/>
          <w:szCs w:val="24"/>
          <w:lang w:eastAsia="pl-PL"/>
        </w:rPr>
        <w:t xml:space="preserve">CEL </w:t>
      </w:r>
      <w:r w:rsidRPr="00093258">
        <w:rPr>
          <w:rFonts w:ascii="Times New Roman" w:eastAsia="Times New Roman" w:hAnsi="Times New Roman" w:cs="Times New Roman"/>
          <w:b/>
          <w:color w:val="000000" w:themeColor="text1"/>
          <w:sz w:val="24"/>
          <w:szCs w:val="24"/>
          <w:lang w:eastAsia="pl-PL"/>
        </w:rPr>
        <w:t>5. Monitorowanie</w:t>
      </w:r>
      <w:r>
        <w:rPr>
          <w:rFonts w:ascii="Times New Roman" w:eastAsia="Times New Roman" w:hAnsi="Times New Roman" w:cs="Times New Roman"/>
          <w:b/>
          <w:color w:val="000000" w:themeColor="text1"/>
          <w:sz w:val="24"/>
          <w:szCs w:val="24"/>
          <w:lang w:eastAsia="pl-PL"/>
        </w:rPr>
        <w:t xml:space="preserve"> problematyki związanej sytuacją epidemiologiczną</w:t>
      </w:r>
      <w:r w:rsidRPr="00093258">
        <w:rPr>
          <w:rFonts w:ascii="Times New Roman" w:eastAsia="Times New Roman" w:hAnsi="Times New Roman" w:cs="Times New Roman"/>
          <w:b/>
          <w:color w:val="000000" w:themeColor="text1"/>
          <w:sz w:val="24"/>
          <w:szCs w:val="24"/>
          <w:lang w:eastAsia="pl-PL"/>
        </w:rPr>
        <w:t xml:space="preserve"> </w:t>
      </w:r>
      <w:r>
        <w:rPr>
          <w:rFonts w:ascii="Times New Roman" w:eastAsia="Times New Roman" w:hAnsi="Times New Roman" w:cs="Times New Roman"/>
          <w:b/>
          <w:color w:val="000000" w:themeColor="text1"/>
          <w:sz w:val="24"/>
          <w:szCs w:val="24"/>
          <w:lang w:eastAsia="pl-PL"/>
        </w:rPr>
        <w:t xml:space="preserve">                            </w:t>
      </w:r>
      <w:r w:rsidRPr="00093258">
        <w:rPr>
          <w:rFonts w:ascii="Times New Roman" w:eastAsia="Times New Roman" w:hAnsi="Times New Roman" w:cs="Times New Roman"/>
          <w:b/>
          <w:color w:val="000000" w:themeColor="text1"/>
          <w:sz w:val="24"/>
          <w:szCs w:val="24"/>
          <w:lang w:eastAsia="pl-PL"/>
        </w:rPr>
        <w:t>w zakresie używania środków odurzających, substancji psychotropowych</w:t>
      </w:r>
      <w:r>
        <w:rPr>
          <w:rFonts w:ascii="Times New Roman" w:eastAsia="Times New Roman" w:hAnsi="Times New Roman" w:cs="Times New Roman"/>
          <w:b/>
          <w:color w:val="000000" w:themeColor="text1"/>
          <w:sz w:val="24"/>
          <w:szCs w:val="24"/>
          <w:lang w:eastAsia="pl-PL"/>
        </w:rPr>
        <w:t>, środków zastępczych</w:t>
      </w:r>
      <w:r w:rsidRPr="00093258">
        <w:rPr>
          <w:rFonts w:ascii="Times New Roman" w:eastAsia="Times New Roman" w:hAnsi="Times New Roman" w:cs="Times New Roman"/>
          <w:b/>
          <w:color w:val="000000" w:themeColor="text1"/>
          <w:sz w:val="24"/>
          <w:szCs w:val="24"/>
          <w:lang w:eastAsia="pl-PL"/>
        </w:rPr>
        <w:t xml:space="preserve"> </w:t>
      </w:r>
      <w:r w:rsidRPr="000B760F">
        <w:rPr>
          <w:rFonts w:ascii="Times New Roman" w:eastAsia="Times New Roman" w:hAnsi="Times New Roman" w:cs="Times New Roman"/>
          <w:b/>
          <w:sz w:val="24"/>
          <w:szCs w:val="24"/>
          <w:lang w:eastAsia="pl-PL"/>
        </w:rPr>
        <w:t>i NSP oraz postaw społecznych i reakcji instytucjonalnych,</w:t>
      </w:r>
      <w:r w:rsidRPr="000B760F">
        <w:rPr>
          <w:rFonts w:ascii="Times New Roman" w:eastAsia="Times New Roman" w:hAnsi="Times New Roman" w:cs="Times New Roman"/>
          <w:sz w:val="24"/>
          <w:szCs w:val="24"/>
          <w:lang w:eastAsia="pl-PL"/>
        </w:rPr>
        <w:t xml:space="preserve"> w tym:</w:t>
      </w:r>
    </w:p>
    <w:p w:rsidR="00AA2BD4" w:rsidRPr="000B7590" w:rsidRDefault="00AA2BD4" w:rsidP="00AA2BD4">
      <w:pPr>
        <w:pStyle w:val="Akapitzlist"/>
        <w:numPr>
          <w:ilvl w:val="0"/>
          <w:numId w:val="35"/>
        </w:numPr>
        <w:spacing w:after="0" w:line="360" w:lineRule="auto"/>
        <w:jc w:val="both"/>
        <w:rPr>
          <w:rFonts w:ascii="Times New Roman" w:eastAsia="Times New Roman" w:hAnsi="Times New Roman" w:cs="Times New Roman"/>
          <w:sz w:val="24"/>
          <w:szCs w:val="24"/>
          <w:lang w:eastAsia="pl-PL"/>
        </w:rPr>
      </w:pPr>
      <w:r w:rsidRPr="000B7590">
        <w:rPr>
          <w:rFonts w:ascii="Times New Roman" w:eastAsia="Times New Roman" w:hAnsi="Times New Roman" w:cs="Times New Roman"/>
          <w:sz w:val="24"/>
          <w:szCs w:val="24"/>
          <w:lang w:eastAsia="pl-PL"/>
        </w:rPr>
        <w:t xml:space="preserve">realizacja badań ilościowych w populacji generalnej i wśród młodzieży szkolnej                       (m. in.: ESPAD, „Młodzież”), prowadzonych co najmniej co cztery lata według metodologii EMCDDA, </w:t>
      </w:r>
    </w:p>
    <w:p w:rsidR="00AA2BD4" w:rsidRPr="000B7590" w:rsidRDefault="00AA2BD4" w:rsidP="00AA2BD4">
      <w:pPr>
        <w:pStyle w:val="Akapitzlist"/>
        <w:numPr>
          <w:ilvl w:val="0"/>
          <w:numId w:val="35"/>
        </w:numPr>
        <w:spacing w:after="0" w:line="360" w:lineRule="auto"/>
        <w:jc w:val="both"/>
        <w:rPr>
          <w:rFonts w:ascii="Times New Roman" w:eastAsia="Times New Roman" w:hAnsi="Times New Roman" w:cs="Times New Roman"/>
          <w:sz w:val="24"/>
          <w:szCs w:val="24"/>
          <w:lang w:eastAsia="pl-PL"/>
        </w:rPr>
      </w:pPr>
      <w:r w:rsidRPr="000B7590">
        <w:rPr>
          <w:rFonts w:ascii="Times New Roman" w:eastAsia="Times New Roman" w:hAnsi="Times New Roman" w:cs="Times New Roman"/>
          <w:sz w:val="24"/>
          <w:szCs w:val="24"/>
          <w:lang w:eastAsia="pl-PL"/>
        </w:rPr>
        <w:t>analiza danych na temat aktywności JST w obszarze ograniczania popytu na środki odurzające, substancje psychotropowe</w:t>
      </w:r>
      <w:r>
        <w:rPr>
          <w:rFonts w:ascii="Times New Roman" w:eastAsia="Times New Roman" w:hAnsi="Times New Roman" w:cs="Times New Roman"/>
          <w:sz w:val="24"/>
          <w:szCs w:val="24"/>
          <w:lang w:eastAsia="pl-PL"/>
        </w:rPr>
        <w:t>, środki zastępcze</w:t>
      </w:r>
      <w:r w:rsidRPr="000B7590">
        <w:rPr>
          <w:rFonts w:ascii="Times New Roman" w:eastAsia="Times New Roman" w:hAnsi="Times New Roman" w:cs="Times New Roman"/>
          <w:sz w:val="24"/>
          <w:szCs w:val="24"/>
          <w:lang w:eastAsia="pl-PL"/>
        </w:rPr>
        <w:t xml:space="preserve"> i NSP,</w:t>
      </w:r>
    </w:p>
    <w:p w:rsidR="00AA2BD4" w:rsidRPr="00682D46" w:rsidRDefault="00AA2BD4" w:rsidP="00AA2BD4">
      <w:pPr>
        <w:pStyle w:val="Akapitzlist"/>
        <w:numPr>
          <w:ilvl w:val="0"/>
          <w:numId w:val="35"/>
        </w:numPr>
        <w:spacing w:after="0" w:line="360" w:lineRule="auto"/>
        <w:jc w:val="both"/>
        <w:rPr>
          <w:rFonts w:ascii="Times New Roman" w:eastAsia="Times New Roman" w:hAnsi="Times New Roman" w:cs="Times New Roman"/>
          <w:sz w:val="24"/>
          <w:szCs w:val="24"/>
          <w:lang w:eastAsia="pl-PL"/>
        </w:rPr>
      </w:pPr>
      <w:r w:rsidRPr="000B7590">
        <w:rPr>
          <w:rFonts w:ascii="Times New Roman" w:eastAsia="Times New Roman" w:hAnsi="Times New Roman" w:cs="Times New Roman"/>
          <w:sz w:val="24"/>
          <w:szCs w:val="24"/>
          <w:lang w:eastAsia="pl-PL"/>
        </w:rPr>
        <w:t>rozwój i konsolidacja monitorin</w:t>
      </w:r>
      <w:r>
        <w:rPr>
          <w:rFonts w:ascii="Times New Roman" w:eastAsia="Times New Roman" w:hAnsi="Times New Roman" w:cs="Times New Roman"/>
          <w:sz w:val="24"/>
          <w:szCs w:val="24"/>
          <w:lang w:eastAsia="pl-PL"/>
        </w:rPr>
        <w:t>gów wojewódzkich oraz lokalnych</w:t>
      </w:r>
      <w:r w:rsidRPr="00682D46">
        <w:rPr>
          <w:rFonts w:ascii="Times New Roman" w:eastAsia="Times New Roman" w:hAnsi="Times New Roman" w:cs="Times New Roman"/>
          <w:b/>
          <w:color w:val="000000" w:themeColor="text1"/>
          <w:sz w:val="24"/>
          <w:szCs w:val="24"/>
          <w:lang w:eastAsia="pl-PL"/>
        </w:rPr>
        <w:t xml:space="preserve"> </w:t>
      </w:r>
      <w:r w:rsidRPr="00682D46">
        <w:rPr>
          <w:rFonts w:ascii="Times New Roman" w:eastAsia="Times New Roman" w:hAnsi="Times New Roman" w:cs="Times New Roman"/>
          <w:color w:val="000000" w:themeColor="text1"/>
          <w:sz w:val="24"/>
          <w:szCs w:val="24"/>
          <w:lang w:eastAsia="pl-PL"/>
        </w:rPr>
        <w:t xml:space="preserve">w zakresie używania środków odurzających, substancji psychotropowych, środków zastępczych </w:t>
      </w:r>
      <w:r>
        <w:rPr>
          <w:rFonts w:ascii="Times New Roman" w:eastAsia="Times New Roman" w:hAnsi="Times New Roman" w:cs="Times New Roman"/>
          <w:color w:val="000000" w:themeColor="text1"/>
          <w:sz w:val="24"/>
          <w:szCs w:val="24"/>
          <w:lang w:eastAsia="pl-PL"/>
        </w:rPr>
        <w:t xml:space="preserve">              </w:t>
      </w:r>
      <w:r w:rsidRPr="00682D46">
        <w:rPr>
          <w:rFonts w:ascii="Times New Roman" w:eastAsia="Times New Roman" w:hAnsi="Times New Roman" w:cs="Times New Roman"/>
          <w:sz w:val="24"/>
          <w:szCs w:val="24"/>
          <w:lang w:eastAsia="pl-PL"/>
        </w:rPr>
        <w:t>i NSP</w:t>
      </w:r>
      <w:r>
        <w:rPr>
          <w:rFonts w:ascii="Times New Roman" w:eastAsia="Times New Roman" w:hAnsi="Times New Roman" w:cs="Times New Roman"/>
          <w:sz w:val="24"/>
          <w:szCs w:val="24"/>
          <w:lang w:eastAsia="pl-PL"/>
        </w:rPr>
        <w:t>.</w:t>
      </w:r>
    </w:p>
    <w:p w:rsidR="00AA2BD4" w:rsidRDefault="00AA2BD4" w:rsidP="00AA2BD4">
      <w:pPr>
        <w:spacing w:after="0" w:line="360" w:lineRule="auto"/>
        <w:jc w:val="both"/>
        <w:rPr>
          <w:rFonts w:ascii="Times New Roman" w:eastAsia="Times New Roman" w:hAnsi="Times New Roman" w:cs="Times New Roman"/>
          <w:sz w:val="24"/>
          <w:szCs w:val="24"/>
          <w:lang w:eastAsia="pl-PL"/>
        </w:rPr>
      </w:pPr>
    </w:p>
    <w:p w:rsidR="00733973" w:rsidRDefault="00733973" w:rsidP="00AA2BD4">
      <w:pPr>
        <w:spacing w:after="0" w:line="360" w:lineRule="auto"/>
        <w:jc w:val="both"/>
        <w:rPr>
          <w:rFonts w:ascii="Times New Roman" w:eastAsia="Times New Roman" w:hAnsi="Times New Roman" w:cs="Times New Roman"/>
          <w:sz w:val="24"/>
          <w:szCs w:val="24"/>
          <w:lang w:eastAsia="pl-PL"/>
        </w:rPr>
      </w:pPr>
    </w:p>
    <w:p w:rsidR="00205FAA" w:rsidRPr="000B760F" w:rsidRDefault="00205FAA" w:rsidP="00AA2BD4">
      <w:pPr>
        <w:spacing w:after="0" w:line="360" w:lineRule="auto"/>
        <w:jc w:val="both"/>
        <w:rPr>
          <w:rFonts w:ascii="Times New Roman" w:eastAsia="Times New Roman" w:hAnsi="Times New Roman" w:cs="Times New Roman"/>
          <w:sz w:val="24"/>
          <w:szCs w:val="24"/>
          <w:lang w:eastAsia="pl-PL"/>
        </w:rPr>
      </w:pPr>
    </w:p>
    <w:tbl>
      <w:tblPr>
        <w:tblStyle w:val="Tabela-Siatka4"/>
        <w:tblW w:w="0" w:type="auto"/>
        <w:tblLook w:val="04A0" w:firstRow="1" w:lastRow="0" w:firstColumn="1" w:lastColumn="0" w:noHBand="0" w:noVBand="1"/>
      </w:tblPr>
      <w:tblGrid>
        <w:gridCol w:w="9180"/>
      </w:tblGrid>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lastRenderedPageBreak/>
              <w:t>Wskaźnik:</w:t>
            </w:r>
          </w:p>
        </w:tc>
      </w:tr>
      <w:tr w:rsidR="00AA2BD4" w:rsidRPr="000B760F" w:rsidTr="00414632">
        <w:tc>
          <w:tcPr>
            <w:tcW w:w="9180" w:type="dxa"/>
            <w:shd w:val="clear" w:color="auto" w:fill="auto"/>
          </w:tcPr>
          <w:p w:rsidR="00AA2BD4" w:rsidRPr="00671E2B" w:rsidRDefault="00AA2BD4" w:rsidP="00414632">
            <w:pPr>
              <w:pStyle w:val="Akapitzlist"/>
              <w:numPr>
                <w:ilvl w:val="0"/>
                <w:numId w:val="36"/>
              </w:numPr>
              <w:spacing w:line="360" w:lineRule="auto"/>
              <w:jc w:val="both"/>
              <w:rPr>
                <w:sz w:val="24"/>
                <w:szCs w:val="24"/>
              </w:rPr>
            </w:pPr>
            <w:r>
              <w:rPr>
                <w:sz w:val="24"/>
                <w:szCs w:val="24"/>
              </w:rPr>
              <w:t>L</w:t>
            </w:r>
            <w:r w:rsidRPr="00671E2B">
              <w:rPr>
                <w:sz w:val="24"/>
                <w:szCs w:val="24"/>
              </w:rPr>
              <w:t>iczba raportów i publikacji z wynikami badań i analiz dotyczących zjawiska narkotyków i narkomanii, problematyki HIV/AIDS na poziomie wojewódzkim</w:t>
            </w:r>
            <w:r>
              <w:rPr>
                <w:sz w:val="24"/>
                <w:szCs w:val="24"/>
              </w:rPr>
              <w:t>.</w:t>
            </w:r>
          </w:p>
          <w:p w:rsidR="00AA2BD4" w:rsidRPr="00225667" w:rsidRDefault="00AA2BD4" w:rsidP="00414632">
            <w:pPr>
              <w:pStyle w:val="Akapitzlist"/>
              <w:numPr>
                <w:ilvl w:val="0"/>
                <w:numId w:val="36"/>
              </w:numPr>
              <w:spacing w:line="360" w:lineRule="auto"/>
              <w:jc w:val="both"/>
              <w:rPr>
                <w:sz w:val="24"/>
                <w:szCs w:val="24"/>
              </w:rPr>
            </w:pPr>
            <w:r>
              <w:rPr>
                <w:sz w:val="24"/>
                <w:szCs w:val="24"/>
              </w:rPr>
              <w:t>L</w:t>
            </w:r>
            <w:r w:rsidRPr="00671E2B">
              <w:rPr>
                <w:sz w:val="24"/>
                <w:szCs w:val="24"/>
              </w:rPr>
              <w:t xml:space="preserve">iczba przeprowadzonych badań ankietowych w populacji generalnej oraz wśród młodzieży szkolnej w gminach miejskich i województwach przeprowadzane </w:t>
            </w:r>
            <w:r>
              <w:rPr>
                <w:sz w:val="24"/>
                <w:szCs w:val="24"/>
              </w:rPr>
              <w:t xml:space="preserve">                          co cztery lata zgodnie </w:t>
            </w:r>
            <w:r w:rsidRPr="00671E2B">
              <w:rPr>
                <w:sz w:val="24"/>
                <w:szCs w:val="24"/>
              </w:rPr>
              <w:t>z metodologią zalecaną przez Europejskie Centrum Informacji o  Narkotykach i Narkomanii</w:t>
            </w:r>
            <w:r>
              <w:rPr>
                <w:sz w:val="24"/>
                <w:szCs w:val="24"/>
              </w:rPr>
              <w:t>.</w:t>
            </w:r>
          </w:p>
        </w:tc>
      </w:tr>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Źródło weryfikacji wskaźników:</w:t>
            </w:r>
          </w:p>
        </w:tc>
      </w:tr>
      <w:tr w:rsidR="00AA2BD4" w:rsidRPr="000B760F" w:rsidTr="00414632">
        <w:tc>
          <w:tcPr>
            <w:tcW w:w="9180" w:type="dxa"/>
            <w:shd w:val="clear" w:color="auto" w:fill="auto"/>
          </w:tcPr>
          <w:p w:rsidR="00AA2BD4" w:rsidRPr="000B760F" w:rsidRDefault="00AA2BD4" w:rsidP="00414632">
            <w:pPr>
              <w:spacing w:line="360" w:lineRule="auto"/>
              <w:jc w:val="both"/>
              <w:rPr>
                <w:sz w:val="24"/>
                <w:szCs w:val="24"/>
              </w:rPr>
            </w:pPr>
            <w:r>
              <w:rPr>
                <w:sz w:val="24"/>
                <w:szCs w:val="24"/>
              </w:rPr>
              <w:t>D</w:t>
            </w:r>
            <w:r w:rsidRPr="000B760F">
              <w:rPr>
                <w:sz w:val="24"/>
                <w:szCs w:val="24"/>
              </w:rPr>
              <w:t>ane własne oraz pozyskane od realizatorów W</w:t>
            </w:r>
            <w:r>
              <w:rPr>
                <w:sz w:val="24"/>
                <w:szCs w:val="24"/>
              </w:rPr>
              <w:t xml:space="preserve">ojewódzkiego </w:t>
            </w:r>
            <w:r w:rsidRPr="000B760F">
              <w:rPr>
                <w:sz w:val="24"/>
                <w:szCs w:val="24"/>
              </w:rPr>
              <w:t>P</w:t>
            </w:r>
            <w:r>
              <w:rPr>
                <w:sz w:val="24"/>
                <w:szCs w:val="24"/>
              </w:rPr>
              <w:t xml:space="preserve">rogramu </w:t>
            </w:r>
            <w:r w:rsidRPr="000B760F">
              <w:rPr>
                <w:sz w:val="24"/>
                <w:szCs w:val="24"/>
              </w:rPr>
              <w:t>P</w:t>
            </w:r>
            <w:r>
              <w:rPr>
                <w:sz w:val="24"/>
                <w:szCs w:val="24"/>
              </w:rPr>
              <w:t xml:space="preserve">rzeciwdziałania </w:t>
            </w:r>
            <w:r w:rsidRPr="000B760F">
              <w:rPr>
                <w:sz w:val="24"/>
                <w:szCs w:val="24"/>
              </w:rPr>
              <w:t>N</w:t>
            </w:r>
            <w:r>
              <w:rPr>
                <w:sz w:val="24"/>
                <w:szCs w:val="24"/>
              </w:rPr>
              <w:t>arkomanii na lata 2021-2025.</w:t>
            </w:r>
            <w:r w:rsidRPr="000B760F">
              <w:rPr>
                <w:sz w:val="24"/>
                <w:szCs w:val="24"/>
              </w:rPr>
              <w:t xml:space="preserve"> </w:t>
            </w:r>
          </w:p>
        </w:tc>
      </w:tr>
      <w:tr w:rsidR="00AA2BD4" w:rsidRPr="000B760F" w:rsidTr="00414632">
        <w:tc>
          <w:tcPr>
            <w:tcW w:w="9180" w:type="dxa"/>
            <w:shd w:val="clear" w:color="auto" w:fill="E5B8B7" w:themeFill="accent2" w:themeFillTint="66"/>
          </w:tcPr>
          <w:p w:rsidR="00AA2BD4" w:rsidRPr="000B760F" w:rsidRDefault="00AA2BD4" w:rsidP="00414632">
            <w:pPr>
              <w:spacing w:line="360" w:lineRule="auto"/>
              <w:jc w:val="both"/>
              <w:rPr>
                <w:sz w:val="24"/>
                <w:szCs w:val="24"/>
              </w:rPr>
            </w:pPr>
            <w:r w:rsidRPr="000B760F">
              <w:rPr>
                <w:sz w:val="24"/>
                <w:szCs w:val="24"/>
              </w:rPr>
              <w:t>Podmioty uczestniczące:</w:t>
            </w:r>
          </w:p>
        </w:tc>
      </w:tr>
      <w:tr w:rsidR="00AA2BD4" w:rsidRPr="000B760F" w:rsidTr="00414632">
        <w:tc>
          <w:tcPr>
            <w:tcW w:w="9180" w:type="dxa"/>
            <w:shd w:val="clear" w:color="auto" w:fill="auto"/>
          </w:tcPr>
          <w:p w:rsidR="00AA2BD4" w:rsidRPr="000B760F" w:rsidRDefault="00AA2BD4" w:rsidP="00414632">
            <w:pPr>
              <w:spacing w:line="360" w:lineRule="auto"/>
              <w:jc w:val="both"/>
              <w:rPr>
                <w:sz w:val="24"/>
                <w:szCs w:val="24"/>
              </w:rPr>
            </w:pPr>
            <w:r w:rsidRPr="000B760F">
              <w:rPr>
                <w:sz w:val="24"/>
                <w:szCs w:val="24"/>
              </w:rPr>
              <w:t xml:space="preserve">Urząd Marszałkowski Województwa Świętokrzyskiego w Kielcach, jednostki samorządu terytorialnego z terenu województwa świętokrzyskiego, Komenda Wojewódzka Policji </w:t>
            </w:r>
            <w:r>
              <w:rPr>
                <w:sz w:val="24"/>
                <w:szCs w:val="24"/>
              </w:rPr>
              <w:br/>
            </w:r>
            <w:r w:rsidRPr="000B760F">
              <w:rPr>
                <w:sz w:val="24"/>
                <w:szCs w:val="24"/>
              </w:rPr>
              <w:t>w Kielcach, Świętokrzyski Państwowy Wojewódzki Inspektor Sanitarny, Kuratorium Oświaty w Kielcach, Świętokrzyskie Centrum Doskonalenia Nauczycieli, NGO, Areszt Śledczy w Kielcach, jednostki organizacyjne Urzędu Marszałkowskiego Województwa Świętokrzyskiego w Kielcach w zakresie zdrowia</w:t>
            </w:r>
            <w:r>
              <w:rPr>
                <w:sz w:val="24"/>
                <w:szCs w:val="24"/>
              </w:rPr>
              <w:t>.</w:t>
            </w:r>
          </w:p>
        </w:tc>
      </w:tr>
    </w:tbl>
    <w:p w:rsidR="00AA2BD4" w:rsidRPr="000B760F" w:rsidRDefault="00AA2BD4" w:rsidP="00AA2BD4">
      <w:pPr>
        <w:spacing w:after="0" w:line="360" w:lineRule="auto"/>
        <w:jc w:val="both"/>
        <w:rPr>
          <w:rFonts w:ascii="Times New Roman" w:eastAsia="Times New Roman" w:hAnsi="Times New Roman" w:cs="Times New Roman"/>
          <w:sz w:val="24"/>
          <w:szCs w:val="24"/>
          <w:lang w:eastAsia="pl-PL"/>
        </w:rPr>
      </w:pPr>
    </w:p>
    <w:p w:rsidR="00AA2BD4" w:rsidRPr="0046646E" w:rsidRDefault="00AA2BD4" w:rsidP="00AA2BD4">
      <w:pPr>
        <w:spacing w:after="0" w:line="360" w:lineRule="auto"/>
        <w:jc w:val="both"/>
        <w:rPr>
          <w:rFonts w:ascii="Times New Roman" w:eastAsia="Times New Roman" w:hAnsi="Times New Roman" w:cs="Times New Roman"/>
          <w:b/>
          <w:color w:val="000000" w:themeColor="text1"/>
          <w:sz w:val="24"/>
          <w:szCs w:val="24"/>
          <w:lang w:eastAsia="pl-PL"/>
        </w:rPr>
      </w:pPr>
      <w:r w:rsidRPr="0046646E">
        <w:rPr>
          <w:rFonts w:ascii="Times New Roman" w:eastAsia="Times New Roman" w:hAnsi="Times New Roman" w:cs="Times New Roman"/>
          <w:b/>
          <w:color w:val="000000" w:themeColor="text1"/>
          <w:sz w:val="24"/>
          <w:szCs w:val="24"/>
          <w:lang w:eastAsia="pl-PL"/>
        </w:rPr>
        <w:t xml:space="preserve">Rekomenduje się stosowanie następujących strategii profilaktycznych: </w:t>
      </w:r>
    </w:p>
    <w:p w:rsidR="00AA2BD4" w:rsidRPr="000B760F" w:rsidRDefault="00AA2BD4" w:rsidP="00AA2BD4">
      <w:pPr>
        <w:numPr>
          <w:ilvl w:val="0"/>
          <w:numId w:val="4"/>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Informacyjnej -</w:t>
      </w:r>
      <w:r w:rsidRPr="000B760F">
        <w:rPr>
          <w:rFonts w:ascii="Times New Roman" w:eastAsia="Times New Roman" w:hAnsi="Times New Roman" w:cs="Times New Roman"/>
          <w:sz w:val="24"/>
          <w:szCs w:val="24"/>
          <w:lang w:eastAsia="pl-PL"/>
        </w:rPr>
        <w:t xml:space="preserve"> której celem jest dostarczenie adekwatnych informacji na temat skutków </w:t>
      </w:r>
      <w:proofErr w:type="spellStart"/>
      <w:r w:rsidRPr="000B760F">
        <w:rPr>
          <w:rFonts w:ascii="Times New Roman" w:eastAsia="Times New Roman" w:hAnsi="Times New Roman" w:cs="Times New Roman"/>
          <w:sz w:val="24"/>
          <w:szCs w:val="24"/>
          <w:lang w:eastAsia="pl-PL"/>
        </w:rPr>
        <w:t>zachowań</w:t>
      </w:r>
      <w:proofErr w:type="spellEnd"/>
      <w:r w:rsidRPr="000B760F">
        <w:rPr>
          <w:rFonts w:ascii="Times New Roman" w:eastAsia="Times New Roman" w:hAnsi="Times New Roman" w:cs="Times New Roman"/>
          <w:sz w:val="24"/>
          <w:szCs w:val="24"/>
          <w:lang w:eastAsia="pl-PL"/>
        </w:rPr>
        <w:t xml:space="preserve"> ryzykownych i tym samym umożliwienie dokonywania racjonalnego wyboru. </w:t>
      </w:r>
      <w:r>
        <w:rPr>
          <w:rFonts w:ascii="Times New Roman" w:eastAsia="Times New Roman" w:hAnsi="Times New Roman" w:cs="Times New Roman"/>
          <w:sz w:val="24"/>
          <w:szCs w:val="24"/>
          <w:lang w:eastAsia="pl-PL"/>
        </w:rPr>
        <w:br/>
      </w:r>
      <w:r w:rsidRPr="000B760F">
        <w:rPr>
          <w:rFonts w:ascii="Times New Roman" w:eastAsia="Times New Roman" w:hAnsi="Times New Roman" w:cs="Times New Roman"/>
          <w:sz w:val="24"/>
          <w:szCs w:val="24"/>
          <w:lang w:eastAsia="pl-PL"/>
        </w:rPr>
        <w:t>U podstaw tej strategii leży przekonanie, że ludzie, zwłaszcza m</w:t>
      </w:r>
      <w:r>
        <w:rPr>
          <w:rFonts w:ascii="Times New Roman" w:eastAsia="Times New Roman" w:hAnsi="Times New Roman" w:cs="Times New Roman"/>
          <w:sz w:val="24"/>
          <w:szCs w:val="24"/>
          <w:lang w:eastAsia="pl-PL"/>
        </w:rPr>
        <w:t>łodzi, zachowują                     się ryzykownie</w:t>
      </w:r>
      <w:r w:rsidRPr="000B760F">
        <w:rPr>
          <w:rFonts w:ascii="Times New Roman" w:eastAsia="Times New Roman" w:hAnsi="Times New Roman" w:cs="Times New Roman"/>
          <w:sz w:val="24"/>
          <w:szCs w:val="24"/>
          <w:lang w:eastAsia="pl-PL"/>
        </w:rPr>
        <w:t xml:space="preserve"> ponieważ zbyt mało wiedzą o następstwach takich </w:t>
      </w:r>
      <w:proofErr w:type="spellStart"/>
      <w:r w:rsidRPr="000B760F">
        <w:rPr>
          <w:rFonts w:ascii="Times New Roman" w:eastAsia="Times New Roman" w:hAnsi="Times New Roman" w:cs="Times New Roman"/>
          <w:sz w:val="24"/>
          <w:szCs w:val="24"/>
          <w:lang w:eastAsia="pl-PL"/>
        </w:rPr>
        <w:t>zachowań</w:t>
      </w:r>
      <w:proofErr w:type="spellEnd"/>
      <w:r w:rsidRPr="000B760F">
        <w:rPr>
          <w:rFonts w:ascii="Times New Roman" w:eastAsia="Times New Roman" w:hAnsi="Times New Roman" w:cs="Times New Roman"/>
          <w:sz w:val="24"/>
          <w:szCs w:val="24"/>
          <w:lang w:eastAsia="pl-PL"/>
        </w:rPr>
        <w:t xml:space="preserve">. W związku </w:t>
      </w:r>
      <w:r>
        <w:rPr>
          <w:rFonts w:ascii="Times New Roman" w:eastAsia="Times New Roman" w:hAnsi="Times New Roman" w:cs="Times New Roman"/>
          <w:sz w:val="24"/>
          <w:szCs w:val="24"/>
          <w:lang w:eastAsia="pl-PL"/>
        </w:rPr>
        <w:br/>
      </w:r>
      <w:r w:rsidRPr="000B760F">
        <w:rPr>
          <w:rFonts w:ascii="Times New Roman" w:eastAsia="Times New Roman" w:hAnsi="Times New Roman" w:cs="Times New Roman"/>
          <w:sz w:val="24"/>
          <w:szCs w:val="24"/>
          <w:lang w:eastAsia="pl-PL"/>
        </w:rPr>
        <w:t xml:space="preserve">z tym dostarczenie informacji o skutkach palenia tytoniu, picia alkoholu, odurzania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się narkotyk</w:t>
      </w:r>
      <w:r>
        <w:rPr>
          <w:rFonts w:ascii="Times New Roman" w:eastAsia="Times New Roman" w:hAnsi="Times New Roman" w:cs="Times New Roman"/>
          <w:sz w:val="24"/>
          <w:szCs w:val="24"/>
          <w:lang w:eastAsia="pl-PL"/>
        </w:rPr>
        <w:t>ami ma spowodować zmianę postaw.</w:t>
      </w:r>
    </w:p>
    <w:p w:rsidR="00AA2BD4" w:rsidRPr="000B760F" w:rsidRDefault="00AA2BD4" w:rsidP="00AA2BD4">
      <w:pPr>
        <w:numPr>
          <w:ilvl w:val="0"/>
          <w:numId w:val="4"/>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Edukacyjnej -</w:t>
      </w:r>
      <w:r w:rsidRPr="000B760F">
        <w:rPr>
          <w:rFonts w:ascii="Times New Roman" w:eastAsia="Times New Roman" w:hAnsi="Times New Roman" w:cs="Times New Roman"/>
          <w:b/>
          <w:sz w:val="24"/>
          <w:szCs w:val="24"/>
          <w:lang w:eastAsia="pl-PL"/>
        </w:rPr>
        <w:t xml:space="preserve"> </w:t>
      </w:r>
      <w:r w:rsidRPr="000B760F">
        <w:rPr>
          <w:rFonts w:ascii="Times New Roman" w:eastAsia="Times New Roman" w:hAnsi="Times New Roman" w:cs="Times New Roman"/>
          <w:sz w:val="24"/>
          <w:szCs w:val="24"/>
          <w:lang w:eastAsia="pl-PL"/>
        </w:rPr>
        <w:t xml:space="preserve">której celem jest pomoc w rozwijaniu umiejętności psychologicznych </w:t>
      </w:r>
      <w:r w:rsidRPr="000B760F">
        <w:rPr>
          <w:rFonts w:ascii="Times New Roman" w:eastAsia="Times New Roman" w:hAnsi="Times New Roman" w:cs="Times New Roman"/>
          <w:sz w:val="24"/>
          <w:szCs w:val="24"/>
          <w:lang w:eastAsia="pl-PL"/>
        </w:rPr>
        <w:br/>
        <w:t xml:space="preserve">i społecznych (np. umiejętności nawiązywania kontaktów z ludźmi, radzenia sobie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 xml:space="preserve">ze stresem, rozwiązywania konfliktów). U podstaw tej strategii leży przekonanie,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 xml:space="preserve">że ludzie, nawet dysponujący odpowiednią wiedzą, podejmują zachowania ryzykowne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z powodu braku wielu umiejętności niezbędnych w życiu społecznym. Te deficyty uniemożliwiają im budowanie głębszych, satysfakcjonujących związkó</w:t>
      </w:r>
      <w:r>
        <w:rPr>
          <w:rFonts w:ascii="Times New Roman" w:eastAsia="Times New Roman" w:hAnsi="Times New Roman" w:cs="Times New Roman"/>
          <w:sz w:val="24"/>
          <w:szCs w:val="24"/>
          <w:lang w:eastAsia="pl-PL"/>
        </w:rPr>
        <w:t>w z ludźmi, odnoszenie sukcesów</w:t>
      </w:r>
      <w:r w:rsidRPr="000B760F">
        <w:rPr>
          <w:rFonts w:ascii="Times New Roman" w:eastAsia="Times New Roman" w:hAnsi="Times New Roman" w:cs="Times New Roman"/>
          <w:sz w:val="24"/>
          <w:szCs w:val="24"/>
          <w:lang w:eastAsia="pl-PL"/>
        </w:rPr>
        <w:t xml:space="preserve"> np. zawodowych. Szukają więc chemicznych, zastępczych sposobów radzenia sobie </w:t>
      </w:r>
      <w:r>
        <w:rPr>
          <w:rFonts w:ascii="Times New Roman" w:eastAsia="Times New Roman" w:hAnsi="Times New Roman" w:cs="Times New Roman"/>
          <w:sz w:val="24"/>
          <w:szCs w:val="24"/>
          <w:lang w:eastAsia="pl-PL"/>
        </w:rPr>
        <w:t>z trudnościami.</w:t>
      </w:r>
    </w:p>
    <w:p w:rsidR="00AA2BD4" w:rsidRPr="000B760F" w:rsidRDefault="00AA2BD4" w:rsidP="00AA2BD4">
      <w:pPr>
        <w:numPr>
          <w:ilvl w:val="0"/>
          <w:numId w:val="4"/>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I</w:t>
      </w:r>
      <w:r w:rsidRPr="000B760F">
        <w:rPr>
          <w:rFonts w:ascii="Times New Roman" w:eastAsia="Times New Roman" w:hAnsi="Times New Roman" w:cs="Times New Roman"/>
          <w:b/>
          <w:sz w:val="24"/>
          <w:szCs w:val="24"/>
          <w:lang w:eastAsia="pl-PL"/>
        </w:rPr>
        <w:t>nterwencyjnej</w:t>
      </w:r>
      <w:r w:rsidRPr="000B760F">
        <w:rPr>
          <w:rFonts w:ascii="Times New Roman" w:eastAsia="Times New Roman" w:hAnsi="Times New Roman" w:cs="Times New Roman"/>
          <w:sz w:val="24"/>
          <w:szCs w:val="24"/>
          <w:lang w:eastAsia="pl-PL"/>
        </w:rPr>
        <w:t xml:space="preserve"> - skoncentrowanej na udzielaniu pomocy osobom na pograniczu uzależnienia, używających substancji w sposób problemowy i szkodliwy. Podstawowe techniki interwencji to</w:t>
      </w:r>
      <w:r>
        <w:rPr>
          <w:rFonts w:ascii="Times New Roman" w:eastAsia="Times New Roman" w:hAnsi="Times New Roman" w:cs="Times New Roman"/>
          <w:sz w:val="24"/>
          <w:szCs w:val="24"/>
          <w:lang w:eastAsia="pl-PL"/>
        </w:rPr>
        <w:t>:</w:t>
      </w:r>
      <w:r w:rsidRPr="000B760F">
        <w:rPr>
          <w:rFonts w:ascii="Times New Roman" w:eastAsia="Times New Roman" w:hAnsi="Times New Roman" w:cs="Times New Roman"/>
          <w:sz w:val="24"/>
          <w:szCs w:val="24"/>
          <w:lang w:eastAsia="pl-PL"/>
        </w:rPr>
        <w:t xml:space="preserve"> poradnictwo, telefon zaufania,</w:t>
      </w:r>
      <w:r>
        <w:rPr>
          <w:rFonts w:ascii="Times New Roman" w:eastAsia="Times New Roman" w:hAnsi="Times New Roman" w:cs="Times New Roman"/>
          <w:sz w:val="24"/>
          <w:szCs w:val="24"/>
          <w:lang w:eastAsia="pl-PL"/>
        </w:rPr>
        <w:t xml:space="preserve"> sesje interwencyjne, doradztwo.</w:t>
      </w:r>
    </w:p>
    <w:p w:rsidR="00AA2BD4" w:rsidRPr="000B760F" w:rsidRDefault="00AA2BD4" w:rsidP="00AA2BD4">
      <w:pPr>
        <w:numPr>
          <w:ilvl w:val="0"/>
          <w:numId w:val="4"/>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A</w:t>
      </w:r>
      <w:r w:rsidRPr="000B760F">
        <w:rPr>
          <w:rFonts w:ascii="Times New Roman" w:eastAsia="Times New Roman" w:hAnsi="Times New Roman" w:cs="Times New Roman"/>
          <w:b/>
          <w:sz w:val="24"/>
          <w:szCs w:val="24"/>
          <w:lang w:eastAsia="pl-PL"/>
        </w:rPr>
        <w:t xml:space="preserve">lternatywnej </w:t>
      </w:r>
      <w:r w:rsidRPr="000B760F">
        <w:rPr>
          <w:rFonts w:ascii="Times New Roman" w:eastAsia="Times New Roman" w:hAnsi="Times New Roman" w:cs="Times New Roman"/>
          <w:sz w:val="24"/>
          <w:szCs w:val="24"/>
          <w:lang w:eastAsia="pl-PL"/>
        </w:rPr>
        <w:t>- ukazującej zamienne wobec substancji psychoaktywnych sposoby osiągania pożądanych stanów psychicznych i zaspokajania potrzeb. U podstaw tej strategii leży założenie, że wielu ludzi nie</w:t>
      </w:r>
      <w:r>
        <w:rPr>
          <w:rFonts w:ascii="Times New Roman" w:eastAsia="Times New Roman" w:hAnsi="Times New Roman" w:cs="Times New Roman"/>
          <w:sz w:val="24"/>
          <w:szCs w:val="24"/>
          <w:lang w:eastAsia="pl-PL"/>
        </w:rPr>
        <w:t xml:space="preserve"> ma możliwości zrealizowania swojej</w:t>
      </w:r>
      <w:r w:rsidRPr="000B760F">
        <w:rPr>
          <w:rFonts w:ascii="Times New Roman" w:eastAsia="Times New Roman" w:hAnsi="Times New Roman" w:cs="Times New Roman"/>
          <w:sz w:val="24"/>
          <w:szCs w:val="24"/>
          <w:lang w:eastAsia="pl-PL"/>
        </w:rPr>
        <w:t xml:space="preserve"> potrzeby aktywności, podniesienia samoo</w:t>
      </w:r>
      <w:r>
        <w:rPr>
          <w:rFonts w:ascii="Times New Roman" w:eastAsia="Times New Roman" w:hAnsi="Times New Roman" w:cs="Times New Roman"/>
          <w:sz w:val="24"/>
          <w:szCs w:val="24"/>
          <w:lang w:eastAsia="pl-PL"/>
        </w:rPr>
        <w:t>ceny poprzez osiąganie sukcesów</w:t>
      </w:r>
      <w:r w:rsidRPr="000B760F">
        <w:rPr>
          <w:rFonts w:ascii="Times New Roman" w:eastAsia="Times New Roman" w:hAnsi="Times New Roman" w:cs="Times New Roman"/>
          <w:sz w:val="24"/>
          <w:szCs w:val="24"/>
          <w:lang w:eastAsia="pl-PL"/>
        </w:rPr>
        <w:t xml:space="preserve"> czy też rozwoju zainteresowań. Dotyczy to zwłaszcza dzieci i mło</w:t>
      </w:r>
      <w:r>
        <w:rPr>
          <w:rFonts w:ascii="Times New Roman" w:eastAsia="Times New Roman" w:hAnsi="Times New Roman" w:cs="Times New Roman"/>
          <w:sz w:val="24"/>
          <w:szCs w:val="24"/>
          <w:lang w:eastAsia="pl-PL"/>
        </w:rPr>
        <w:t>dzieży zaniedbanej wychowawczo.</w:t>
      </w:r>
    </w:p>
    <w:p w:rsidR="00AA2BD4" w:rsidRPr="00663770" w:rsidRDefault="00AA2BD4" w:rsidP="00AA2BD4">
      <w:pPr>
        <w:numPr>
          <w:ilvl w:val="0"/>
          <w:numId w:val="4"/>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Zmian środowiskowych -</w:t>
      </w:r>
      <w:r w:rsidRPr="000B760F">
        <w:rPr>
          <w:rFonts w:ascii="Times New Roman" w:eastAsia="Times New Roman" w:hAnsi="Times New Roman" w:cs="Times New Roman"/>
          <w:sz w:val="24"/>
          <w:szCs w:val="24"/>
          <w:lang w:eastAsia="pl-PL"/>
        </w:rPr>
        <w:t xml:space="preserve"> która nakierowana jest na identyfikację i zmienianie tych czynników środowiska społecznego </w:t>
      </w:r>
      <w:r>
        <w:rPr>
          <w:rFonts w:ascii="Times New Roman" w:eastAsia="Times New Roman" w:hAnsi="Times New Roman" w:cs="Times New Roman"/>
          <w:sz w:val="24"/>
          <w:szCs w:val="24"/>
          <w:lang w:eastAsia="pl-PL"/>
        </w:rPr>
        <w:t xml:space="preserve">i fizycznego, które sprzyjają </w:t>
      </w:r>
      <w:proofErr w:type="spellStart"/>
      <w:r>
        <w:rPr>
          <w:rFonts w:ascii="Times New Roman" w:eastAsia="Times New Roman" w:hAnsi="Times New Roman" w:cs="Times New Roman"/>
          <w:sz w:val="24"/>
          <w:szCs w:val="24"/>
          <w:lang w:eastAsia="pl-PL"/>
        </w:rPr>
        <w:t>z</w:t>
      </w:r>
      <w:r w:rsidRPr="000B760F">
        <w:rPr>
          <w:rFonts w:ascii="Times New Roman" w:eastAsia="Times New Roman" w:hAnsi="Times New Roman" w:cs="Times New Roman"/>
          <w:sz w:val="24"/>
          <w:szCs w:val="24"/>
          <w:lang w:eastAsia="pl-PL"/>
        </w:rPr>
        <w:t>achowaniom</w:t>
      </w:r>
      <w:proofErr w:type="spellEnd"/>
      <w:r w:rsidRPr="000B760F">
        <w:rPr>
          <w:rFonts w:ascii="Times New Roman" w:eastAsia="Times New Roman" w:hAnsi="Times New Roman" w:cs="Times New Roman"/>
          <w:sz w:val="24"/>
          <w:szCs w:val="24"/>
          <w:lang w:eastAsia="pl-PL"/>
        </w:rPr>
        <w:t xml:space="preserve"> problemowym. Mogą one obejmować: modyfikacje środowiska, miejsca przebywania osoby dysfunkcyjnej, zmianę postaw społecznych wobec osób dysfunkcyjnych. </w:t>
      </w:r>
    </w:p>
    <w:p w:rsidR="00AA2BD4" w:rsidRPr="000B760F"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Wyniki przeprowadzonych analiz pokazują, że szczególną uwagę należy zwrócić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na inicjowanie i wspieranie d</w:t>
      </w:r>
      <w:r>
        <w:rPr>
          <w:rFonts w:ascii="Times New Roman" w:eastAsia="Times New Roman" w:hAnsi="Times New Roman" w:cs="Times New Roman"/>
          <w:sz w:val="24"/>
          <w:szCs w:val="24"/>
          <w:lang w:eastAsia="pl-PL"/>
        </w:rPr>
        <w:t>ziałań w środowiskach wiejskich</w:t>
      </w:r>
      <w:r w:rsidRPr="000B760F">
        <w:rPr>
          <w:rFonts w:ascii="Times New Roman" w:eastAsia="Times New Roman" w:hAnsi="Times New Roman" w:cs="Times New Roman"/>
          <w:sz w:val="24"/>
          <w:szCs w:val="24"/>
          <w:lang w:eastAsia="pl-PL"/>
        </w:rPr>
        <w:t xml:space="preserve"> oraz w małych miastach, ponieważ </w:t>
      </w:r>
      <w:r>
        <w:rPr>
          <w:rFonts w:ascii="Times New Roman" w:eastAsia="Times New Roman" w:hAnsi="Times New Roman" w:cs="Times New Roman"/>
          <w:sz w:val="24"/>
          <w:szCs w:val="24"/>
          <w:lang w:eastAsia="pl-PL"/>
        </w:rPr>
        <w:t xml:space="preserve">to właśnie tam </w:t>
      </w:r>
      <w:r w:rsidRPr="000B760F">
        <w:rPr>
          <w:rFonts w:ascii="Times New Roman" w:eastAsia="Times New Roman" w:hAnsi="Times New Roman" w:cs="Times New Roman"/>
          <w:sz w:val="24"/>
          <w:szCs w:val="24"/>
          <w:lang w:eastAsia="pl-PL"/>
        </w:rPr>
        <w:t>odnotowuje się niskie zainteresowanie realizowaniem rekomendowanych programów profilaktycznych. Szczególnie ważne jest aby jakość realizowanych programów była na wysokim poziomie merytorycznym. W celu właściwej realizacji działań istotne jest zadbanie o zwiększenie profesjonalizmu szkolnych oddziaływań profilaktycznych</w:t>
      </w:r>
      <w:r>
        <w:rPr>
          <w:rFonts w:ascii="Times New Roman" w:eastAsia="Times New Roman" w:hAnsi="Times New Roman" w:cs="Times New Roman"/>
          <w:sz w:val="24"/>
          <w:szCs w:val="24"/>
          <w:lang w:eastAsia="pl-PL"/>
        </w:rPr>
        <w:t>,</w:t>
      </w:r>
      <w:r w:rsidRPr="000B760F">
        <w:rPr>
          <w:rFonts w:ascii="Times New Roman" w:eastAsia="Times New Roman" w:hAnsi="Times New Roman" w:cs="Times New Roman"/>
          <w:sz w:val="24"/>
          <w:szCs w:val="24"/>
          <w:lang w:eastAsia="pl-PL"/>
        </w:rPr>
        <w:t xml:space="preserve"> przez odpowiednie przygotowanie kadry pedagogicznej oraz osób odpowiedzialnych w strukturze organów prowadzących placówki. Należy </w:t>
      </w:r>
      <w:r>
        <w:rPr>
          <w:rFonts w:ascii="Times New Roman" w:eastAsia="Times New Roman" w:hAnsi="Times New Roman" w:cs="Times New Roman"/>
          <w:sz w:val="24"/>
          <w:szCs w:val="24"/>
          <w:lang w:eastAsia="pl-PL"/>
        </w:rPr>
        <w:t xml:space="preserve">także </w:t>
      </w:r>
      <w:r w:rsidRPr="000B760F">
        <w:rPr>
          <w:rFonts w:ascii="Times New Roman" w:eastAsia="Times New Roman" w:hAnsi="Times New Roman" w:cs="Times New Roman"/>
          <w:sz w:val="24"/>
          <w:szCs w:val="24"/>
          <w:lang w:eastAsia="pl-PL"/>
        </w:rPr>
        <w:t xml:space="preserve">zainicjować </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oddziaływania profilaktyczne wykorzystu</w:t>
      </w:r>
      <w:r>
        <w:rPr>
          <w:rFonts w:ascii="Times New Roman" w:eastAsia="Times New Roman" w:hAnsi="Times New Roman" w:cs="Times New Roman"/>
          <w:sz w:val="24"/>
          <w:szCs w:val="24"/>
          <w:lang w:eastAsia="pl-PL"/>
        </w:rPr>
        <w:t>jące I</w:t>
      </w:r>
      <w:r w:rsidRPr="000B760F">
        <w:rPr>
          <w:rFonts w:ascii="Times New Roman" w:eastAsia="Times New Roman" w:hAnsi="Times New Roman" w:cs="Times New Roman"/>
          <w:sz w:val="24"/>
          <w:szCs w:val="24"/>
          <w:lang w:eastAsia="pl-PL"/>
        </w:rPr>
        <w:t xml:space="preserve">nternet oraz w miarę możliwości zwiększyć zakres oddziaływań na rodzinę poprzez realizację programów adresowanych do rodziców, </w:t>
      </w:r>
      <w:r>
        <w:rPr>
          <w:rFonts w:ascii="Times New Roman" w:eastAsia="Times New Roman" w:hAnsi="Times New Roman" w:cs="Times New Roman"/>
          <w:sz w:val="24"/>
          <w:szCs w:val="24"/>
          <w:lang w:eastAsia="pl-PL"/>
        </w:rPr>
        <w:t xml:space="preserve">             w szczególności programów </w:t>
      </w:r>
      <w:r w:rsidRPr="000B760F">
        <w:rPr>
          <w:rFonts w:ascii="Times New Roman" w:eastAsia="Times New Roman" w:hAnsi="Times New Roman" w:cs="Times New Roman"/>
          <w:sz w:val="24"/>
          <w:szCs w:val="24"/>
          <w:lang w:eastAsia="pl-PL"/>
        </w:rPr>
        <w:t xml:space="preserve">rekomendowanych przez Krajowe Biuro </w:t>
      </w:r>
      <w:r>
        <w:rPr>
          <w:rFonts w:ascii="Times New Roman" w:eastAsia="Times New Roman" w:hAnsi="Times New Roman" w:cs="Times New Roman"/>
          <w:sz w:val="24"/>
          <w:szCs w:val="24"/>
          <w:lang w:eastAsia="pl-PL"/>
        </w:rPr>
        <w:t xml:space="preserve">ds. </w:t>
      </w:r>
      <w:r w:rsidRPr="000B760F">
        <w:rPr>
          <w:rFonts w:ascii="Times New Roman" w:eastAsia="Times New Roman" w:hAnsi="Times New Roman" w:cs="Times New Roman"/>
          <w:sz w:val="24"/>
          <w:szCs w:val="24"/>
          <w:lang w:eastAsia="pl-PL"/>
        </w:rPr>
        <w:t xml:space="preserve">Przeciwdziałania Narkomanii ze względu na ich dużą skuteczność i efektywność. </w:t>
      </w:r>
    </w:p>
    <w:p w:rsidR="00AA2BD4" w:rsidRPr="00663770"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0B760F">
        <w:rPr>
          <w:rFonts w:ascii="Times New Roman" w:eastAsia="Times New Roman" w:hAnsi="Times New Roman" w:cs="Times New Roman"/>
          <w:sz w:val="24"/>
          <w:szCs w:val="24"/>
          <w:lang w:eastAsia="pl-PL"/>
        </w:rPr>
        <w:t xml:space="preserve">Zaleca się zwiększenie zakresu oddziaływań profilaktycznych, szczególnie </w:t>
      </w:r>
      <w:r w:rsidRPr="000B760F">
        <w:rPr>
          <w:rFonts w:ascii="Times New Roman" w:eastAsia="Times New Roman" w:hAnsi="Times New Roman" w:cs="Times New Roman"/>
          <w:sz w:val="24"/>
          <w:szCs w:val="24"/>
          <w:lang w:eastAsia="pl-PL"/>
        </w:rPr>
        <w:br/>
        <w:t xml:space="preserve">o programy dostosowane do poziomu zagrożenia związanego z używaniem substancji psychoaktywnych, uwzględniające możliwość przeciwdziałania użyciu substancji </w:t>
      </w:r>
      <w:r w:rsidRPr="000B760F">
        <w:rPr>
          <w:rFonts w:ascii="Times New Roman" w:eastAsia="Times New Roman" w:hAnsi="Times New Roman" w:cs="Times New Roman"/>
          <w:sz w:val="24"/>
          <w:szCs w:val="24"/>
          <w:lang w:eastAsia="pl-PL"/>
        </w:rPr>
        <w:br/>
        <w:t xml:space="preserve">i opóźnieniu inicjacji. Ważne jest uzupełnianie ich o programy z zakresu profilaktyki selektywnej i wskazującej, jak również rozwój programów realizowanych bezpośrednio </w:t>
      </w:r>
      <w:r w:rsidRPr="000B760F">
        <w:rPr>
          <w:rFonts w:ascii="Times New Roman" w:eastAsia="Times New Roman" w:hAnsi="Times New Roman" w:cs="Times New Roman"/>
          <w:sz w:val="24"/>
          <w:szCs w:val="24"/>
          <w:lang w:eastAsia="pl-PL"/>
        </w:rPr>
        <w:br/>
        <w:t>w środowisku młodzieży (ulice, kluby, dyskoteki). Istnieje duża potrzeba wspierania nowych specjalistycznych programów profilaktyki selektywnej, adresowanych do konkretnych grup osób m.</w:t>
      </w:r>
      <w:r>
        <w:rPr>
          <w:rFonts w:ascii="Times New Roman" w:eastAsia="Times New Roman" w:hAnsi="Times New Roman" w:cs="Times New Roman"/>
          <w:sz w:val="24"/>
          <w:szCs w:val="24"/>
          <w:lang w:eastAsia="pl-PL"/>
        </w:rPr>
        <w:t xml:space="preserve"> </w:t>
      </w:r>
      <w:r w:rsidRPr="000B760F">
        <w:rPr>
          <w:rFonts w:ascii="Times New Roman" w:eastAsia="Times New Roman" w:hAnsi="Times New Roman" w:cs="Times New Roman"/>
          <w:sz w:val="24"/>
          <w:szCs w:val="24"/>
          <w:lang w:eastAsia="pl-PL"/>
        </w:rPr>
        <w:t>in.</w:t>
      </w:r>
      <w:r>
        <w:rPr>
          <w:rFonts w:ascii="Times New Roman" w:eastAsia="Times New Roman" w:hAnsi="Times New Roman" w:cs="Times New Roman"/>
          <w:sz w:val="24"/>
          <w:szCs w:val="24"/>
          <w:lang w:eastAsia="pl-PL"/>
        </w:rPr>
        <w:t xml:space="preserve"> do użytkowników</w:t>
      </w:r>
      <w:r w:rsidRPr="000B760F">
        <w:rPr>
          <w:rFonts w:ascii="Times New Roman" w:eastAsia="Times New Roman" w:hAnsi="Times New Roman" w:cs="Times New Roman"/>
          <w:sz w:val="24"/>
          <w:szCs w:val="24"/>
          <w:lang w:eastAsia="pl-PL"/>
        </w:rPr>
        <w:t xml:space="preserve"> marihuany, amfetaminy</w:t>
      </w:r>
      <w:r>
        <w:rPr>
          <w:rFonts w:ascii="Times New Roman" w:eastAsia="Times New Roman" w:hAnsi="Times New Roman" w:cs="Times New Roman"/>
          <w:sz w:val="24"/>
          <w:szCs w:val="24"/>
          <w:lang w:eastAsia="pl-PL"/>
        </w:rPr>
        <w:t xml:space="preserve"> oraz kokainy, w tym młodzieży</w:t>
      </w:r>
      <w:r>
        <w:rPr>
          <w:rFonts w:ascii="Times New Roman" w:eastAsia="Times New Roman" w:hAnsi="Times New Roman" w:cs="Times New Roman"/>
          <w:sz w:val="24"/>
          <w:szCs w:val="24"/>
          <w:lang w:eastAsia="pl-PL"/>
        </w:rPr>
        <w:br/>
      </w:r>
      <w:r w:rsidRPr="000B760F">
        <w:rPr>
          <w:rFonts w:ascii="Times New Roman" w:eastAsia="Times New Roman" w:hAnsi="Times New Roman" w:cs="Times New Roman"/>
          <w:sz w:val="24"/>
          <w:szCs w:val="24"/>
          <w:lang w:eastAsia="pl-PL"/>
        </w:rPr>
        <w:lastRenderedPageBreak/>
        <w:t xml:space="preserve">i dorosłych. Szczególne znaczenie mają tu działania skierowane do osób eksperymentujących </w:t>
      </w:r>
      <w:r>
        <w:rPr>
          <w:rFonts w:ascii="Times New Roman" w:eastAsia="Times New Roman" w:hAnsi="Times New Roman" w:cs="Times New Roman"/>
          <w:sz w:val="24"/>
          <w:szCs w:val="24"/>
          <w:lang w:eastAsia="pl-PL"/>
        </w:rPr>
        <w:t xml:space="preserve">lub używających szkodliwie. </w:t>
      </w:r>
    </w:p>
    <w:p w:rsidR="00AA2BD4" w:rsidRPr="00241D5F" w:rsidRDefault="00AA2BD4" w:rsidP="00AA2BD4">
      <w:pPr>
        <w:spacing w:after="0" w:line="360" w:lineRule="auto"/>
        <w:jc w:val="both"/>
        <w:rPr>
          <w:rFonts w:ascii="Times New Roman" w:eastAsia="Times New Roman" w:hAnsi="Times New Roman" w:cs="Times New Roman"/>
          <w:color w:val="FF0000"/>
          <w:sz w:val="24"/>
          <w:szCs w:val="24"/>
          <w:lang w:eastAsia="pl-PL"/>
        </w:rPr>
      </w:pPr>
    </w:p>
    <w:p w:rsidR="00AA2BD4" w:rsidRPr="00E224A8" w:rsidRDefault="00AA2BD4" w:rsidP="00AA2BD4">
      <w:pPr>
        <w:spacing w:after="0" w:line="360" w:lineRule="auto"/>
        <w:jc w:val="both"/>
        <w:rPr>
          <w:rFonts w:ascii="Times New Roman" w:eastAsia="Times New Roman" w:hAnsi="Times New Roman" w:cs="Times New Roman"/>
          <w:b/>
          <w:sz w:val="24"/>
          <w:szCs w:val="24"/>
          <w:lang w:eastAsia="pl-PL"/>
        </w:rPr>
      </w:pPr>
      <w:r w:rsidRPr="00E224A8">
        <w:rPr>
          <w:rFonts w:ascii="Times New Roman" w:eastAsia="Times New Roman" w:hAnsi="Times New Roman" w:cs="Times New Roman"/>
          <w:b/>
          <w:sz w:val="24"/>
          <w:szCs w:val="24"/>
          <w:lang w:eastAsia="pl-PL"/>
        </w:rPr>
        <w:t>5. Realizacja Wojewódzkiego Programu Przeciwdziałania Narkomanii na lata 2021-2025</w:t>
      </w:r>
    </w:p>
    <w:p w:rsidR="00AA2BD4" w:rsidRDefault="00AA2BD4" w:rsidP="00AA2BD4">
      <w:pPr>
        <w:spacing w:after="0" w:line="360" w:lineRule="auto"/>
        <w:ind w:firstLine="708"/>
        <w:jc w:val="both"/>
        <w:rPr>
          <w:rFonts w:ascii="Times New Roman" w:eastAsia="Times New Roman" w:hAnsi="Times New Roman" w:cs="Times New Roman"/>
          <w:sz w:val="24"/>
          <w:szCs w:val="24"/>
          <w:lang w:eastAsia="pl-PL"/>
        </w:rPr>
      </w:pPr>
      <w:r w:rsidRPr="00996986">
        <w:rPr>
          <w:rFonts w:ascii="Times New Roman" w:eastAsia="Times New Roman" w:hAnsi="Times New Roman" w:cs="Times New Roman"/>
          <w:sz w:val="24"/>
          <w:szCs w:val="24"/>
          <w:lang w:eastAsia="pl-PL"/>
        </w:rPr>
        <w:t>Wojewódzki Program Przeciwdziałania Narkomanii realizowany jest przez Urząd Marszałkowski Województwa Świętokrzyskiego</w:t>
      </w:r>
      <w:r>
        <w:rPr>
          <w:rFonts w:ascii="Times New Roman" w:eastAsia="Times New Roman" w:hAnsi="Times New Roman" w:cs="Times New Roman"/>
          <w:sz w:val="24"/>
          <w:szCs w:val="24"/>
          <w:lang w:eastAsia="pl-PL"/>
        </w:rPr>
        <w:t xml:space="preserve"> w Kielcach -</w:t>
      </w:r>
      <w:r w:rsidRPr="00996986">
        <w:rPr>
          <w:rFonts w:ascii="Times New Roman" w:eastAsia="Times New Roman" w:hAnsi="Times New Roman" w:cs="Times New Roman"/>
          <w:sz w:val="24"/>
          <w:szCs w:val="24"/>
          <w:lang w:eastAsia="pl-PL"/>
        </w:rPr>
        <w:t xml:space="preserve"> Departament</w:t>
      </w:r>
      <w:r>
        <w:rPr>
          <w:rFonts w:ascii="Times New Roman" w:eastAsia="Times New Roman" w:hAnsi="Times New Roman" w:cs="Times New Roman"/>
          <w:sz w:val="24"/>
          <w:szCs w:val="24"/>
          <w:lang w:eastAsia="pl-PL"/>
        </w:rPr>
        <w:t xml:space="preserve"> Ochrony Zdrowia. Za</w:t>
      </w:r>
      <w:r w:rsidRPr="00996986">
        <w:rPr>
          <w:rFonts w:ascii="Times New Roman" w:eastAsia="Times New Roman" w:hAnsi="Times New Roman" w:cs="Times New Roman"/>
          <w:sz w:val="24"/>
          <w:szCs w:val="24"/>
          <w:lang w:eastAsia="pl-PL"/>
        </w:rPr>
        <w:t xml:space="preserve"> realizację programu odpowiada również Ekspert Wojewódzki ds. Informacji </w:t>
      </w:r>
      <w:r>
        <w:rPr>
          <w:rFonts w:ascii="Times New Roman" w:eastAsia="Times New Roman" w:hAnsi="Times New Roman" w:cs="Times New Roman"/>
          <w:sz w:val="24"/>
          <w:szCs w:val="24"/>
          <w:lang w:eastAsia="pl-PL"/>
        </w:rPr>
        <w:t xml:space="preserve">                o Narkotykach </w:t>
      </w:r>
      <w:r w:rsidRPr="00996986">
        <w:rPr>
          <w:rFonts w:ascii="Times New Roman" w:eastAsia="Times New Roman" w:hAnsi="Times New Roman" w:cs="Times New Roman"/>
          <w:sz w:val="24"/>
          <w:szCs w:val="24"/>
          <w:lang w:eastAsia="pl-PL"/>
        </w:rPr>
        <w:t>i Narkomanii, będący w strukturze organizacyjne</w:t>
      </w:r>
      <w:r>
        <w:rPr>
          <w:rFonts w:ascii="Times New Roman" w:eastAsia="Times New Roman" w:hAnsi="Times New Roman" w:cs="Times New Roman"/>
          <w:sz w:val="24"/>
          <w:szCs w:val="24"/>
          <w:lang w:eastAsia="pl-PL"/>
        </w:rPr>
        <w:t xml:space="preserve">j Departamentu Ochrony Zdrowia. Ekspert Wojewódzki </w:t>
      </w:r>
      <w:r w:rsidRPr="00996986">
        <w:rPr>
          <w:rFonts w:ascii="Times New Roman" w:eastAsia="Times New Roman" w:hAnsi="Times New Roman" w:cs="Times New Roman"/>
          <w:sz w:val="24"/>
          <w:szCs w:val="24"/>
          <w:lang w:eastAsia="pl-PL"/>
        </w:rPr>
        <w:t xml:space="preserve">współdziała w zakresie wykonywanych zadań z właściwymi strukturami organizacyjnymi Urzędu Marszałkowskiego </w:t>
      </w:r>
      <w:r>
        <w:rPr>
          <w:rFonts w:ascii="Times New Roman" w:eastAsia="Times New Roman" w:hAnsi="Times New Roman" w:cs="Times New Roman"/>
          <w:sz w:val="24"/>
          <w:szCs w:val="24"/>
          <w:lang w:eastAsia="pl-PL"/>
        </w:rPr>
        <w:t>oraz</w:t>
      </w:r>
      <w:r w:rsidRPr="00996986">
        <w:rPr>
          <w:rFonts w:ascii="Times New Roman" w:eastAsia="Times New Roman" w:hAnsi="Times New Roman" w:cs="Times New Roman"/>
          <w:sz w:val="24"/>
          <w:szCs w:val="24"/>
          <w:lang w:eastAsia="pl-PL"/>
        </w:rPr>
        <w:t xml:space="preserve"> z innymi instytucjami </w:t>
      </w:r>
      <w:r>
        <w:rPr>
          <w:rFonts w:ascii="Times New Roman" w:eastAsia="Times New Roman" w:hAnsi="Times New Roman" w:cs="Times New Roman"/>
          <w:sz w:val="24"/>
          <w:szCs w:val="24"/>
          <w:lang w:eastAsia="pl-PL"/>
        </w:rPr>
        <w:t xml:space="preserve">                        i</w:t>
      </w:r>
      <w:r w:rsidRPr="00996986">
        <w:rPr>
          <w:rFonts w:ascii="Times New Roman" w:eastAsia="Times New Roman" w:hAnsi="Times New Roman" w:cs="Times New Roman"/>
          <w:sz w:val="24"/>
          <w:szCs w:val="24"/>
          <w:lang w:eastAsia="pl-PL"/>
        </w:rPr>
        <w:t xml:space="preserve"> organizacjami. </w:t>
      </w:r>
    </w:p>
    <w:p w:rsidR="003C5EB1" w:rsidRDefault="003C5EB1"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 uwagi na to, że przeciwdziałanie narkomanii oraz związanym z nią zjawiskom wymaga współpracy wielu podmiotów, Samorząd Województwa Świętokrzyskiego </w:t>
      </w:r>
      <w:r w:rsidR="003B1733">
        <w:rPr>
          <w:rFonts w:ascii="Times New Roman" w:eastAsia="Times New Roman" w:hAnsi="Times New Roman" w:cs="Times New Roman"/>
          <w:sz w:val="24"/>
          <w:szCs w:val="24"/>
          <w:lang w:eastAsia="pl-PL"/>
        </w:rPr>
        <w:t>będzie realizował Program we współpracy m. in. z:</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Organizacjami pozarządowymi i podmiotami wymienionymi w art. 3 ust. 3 ustawy               z 24 kwietnia 2003 r. o działalności pożytku publicznego i wolontariacie.</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Jednostkami samorządu terytorialnego.</w:t>
      </w:r>
    </w:p>
    <w:p w:rsidR="00AE491C" w:rsidRDefault="00AE491C"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Podmiotami medycznymi zajmującymi się terapią/leczeniem uzależnienia od środków psychoaktywnych.</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Krajowym Biurem ds. Przeciwdziałania Narkomanii.</w:t>
      </w:r>
    </w:p>
    <w:p w:rsidR="00AE491C" w:rsidRDefault="003B1733" w:rsidP="00AE491C">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Kuratorium Oświaty w Kielcach.</w:t>
      </w:r>
    </w:p>
    <w:p w:rsidR="003B1733" w:rsidRPr="00AE491C" w:rsidRDefault="003B1733" w:rsidP="00AE491C">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sidRPr="00AE491C">
        <w:rPr>
          <w:rFonts w:ascii="Times New Roman" w:eastAsia="Times New Roman" w:hAnsi="Times New Roman" w:cs="Times New Roman"/>
          <w:sz w:val="24"/>
          <w:szCs w:val="24"/>
          <w:lang w:eastAsia="pl-PL"/>
        </w:rPr>
        <w:t>Komendą Wojewódzką Policji w Kielcach.</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Świętokrzyskim Państwowym Wojewódzkim Inspektorem Sanitarnym.</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Świętokrzyskim Centrum Doskonalenia Nauczycieli w Kielcach.</w:t>
      </w:r>
    </w:p>
    <w:p w:rsidR="003B1733" w:rsidRDefault="003B1733"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Aresztem Śledczym w Kielcach.</w:t>
      </w:r>
    </w:p>
    <w:p w:rsidR="003B1733" w:rsidRDefault="00AE491C"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Narodowym Funduszem Zdrowia.</w:t>
      </w:r>
    </w:p>
    <w:p w:rsidR="00AE491C" w:rsidRPr="003B1733" w:rsidRDefault="00AE491C" w:rsidP="003B1733">
      <w:pPr>
        <w:pStyle w:val="Akapitzlist"/>
        <w:numPr>
          <w:ilvl w:val="0"/>
          <w:numId w:val="43"/>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Uczelniami wyższymi.</w:t>
      </w:r>
    </w:p>
    <w:p w:rsidR="0055072B" w:rsidRDefault="0055072B" w:rsidP="00133E46">
      <w:pPr>
        <w:spacing w:after="0" w:line="360" w:lineRule="auto"/>
        <w:jc w:val="both"/>
        <w:rPr>
          <w:rFonts w:ascii="Times New Roman" w:eastAsia="Times New Roman" w:hAnsi="Times New Roman" w:cs="Times New Roman"/>
          <w:sz w:val="24"/>
          <w:szCs w:val="24"/>
          <w:lang w:eastAsia="pl-PL"/>
        </w:rPr>
      </w:pPr>
    </w:p>
    <w:p w:rsidR="0055072B" w:rsidRPr="0055072B" w:rsidRDefault="0055072B" w:rsidP="00BB57CE">
      <w:pPr>
        <w:spacing w:after="0" w:line="360" w:lineRule="auto"/>
        <w:ind w:left="426" w:hanging="426"/>
        <w:jc w:val="both"/>
        <w:rPr>
          <w:rFonts w:ascii="Times New Roman" w:eastAsia="Times New Roman" w:hAnsi="Times New Roman" w:cs="Times New Roman"/>
          <w:b/>
          <w:sz w:val="24"/>
          <w:szCs w:val="24"/>
          <w:lang w:eastAsia="pl-PL"/>
        </w:rPr>
      </w:pPr>
      <w:r w:rsidRPr="0055072B">
        <w:rPr>
          <w:rFonts w:ascii="Times New Roman" w:eastAsia="Times New Roman" w:hAnsi="Times New Roman" w:cs="Times New Roman"/>
          <w:b/>
          <w:sz w:val="24"/>
          <w:szCs w:val="24"/>
          <w:lang w:eastAsia="pl-PL"/>
        </w:rPr>
        <w:t>6.</w:t>
      </w:r>
      <w:r>
        <w:rPr>
          <w:rFonts w:ascii="Times New Roman" w:eastAsia="Times New Roman" w:hAnsi="Times New Roman" w:cs="Times New Roman"/>
          <w:b/>
          <w:sz w:val="24"/>
          <w:szCs w:val="24"/>
          <w:lang w:eastAsia="pl-PL"/>
        </w:rPr>
        <w:t xml:space="preserve"> </w:t>
      </w:r>
      <w:r w:rsidRPr="0055072B">
        <w:rPr>
          <w:rFonts w:ascii="Times New Roman" w:eastAsia="Times New Roman" w:hAnsi="Times New Roman" w:cs="Times New Roman"/>
          <w:b/>
          <w:sz w:val="24"/>
          <w:szCs w:val="24"/>
          <w:lang w:eastAsia="pl-PL"/>
        </w:rPr>
        <w:t>Finansowanie Wojewódzkiego Programu Przeciwdziałania Narkomanii na lata                2021-2025</w:t>
      </w:r>
    </w:p>
    <w:p w:rsidR="00BB57CE" w:rsidRDefault="00BB57CE" w:rsidP="00AA2BD4">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realizację zadań wynikających z</w:t>
      </w:r>
      <w:r w:rsidR="00AA2BD4" w:rsidRPr="00996986">
        <w:rPr>
          <w:rFonts w:ascii="Times New Roman" w:eastAsia="Times New Roman" w:hAnsi="Times New Roman" w:cs="Times New Roman"/>
          <w:sz w:val="24"/>
          <w:szCs w:val="24"/>
          <w:lang w:eastAsia="pl-PL"/>
        </w:rPr>
        <w:t xml:space="preserve"> Wojewódzkiego Programu Przeciwdziałania Narkomanii na lata </w:t>
      </w:r>
      <w:r w:rsidR="00AA2BD4">
        <w:rPr>
          <w:rFonts w:ascii="Times New Roman" w:eastAsia="Times New Roman" w:hAnsi="Times New Roman" w:cs="Times New Roman"/>
          <w:sz w:val="24"/>
          <w:szCs w:val="24"/>
          <w:lang w:eastAsia="pl-PL"/>
        </w:rPr>
        <w:t>2021-2025</w:t>
      </w:r>
      <w:r w:rsidR="00AA2BD4" w:rsidRPr="0099698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przeznaczone są środki ujęte w budżecie Samorządu </w:t>
      </w:r>
      <w:r>
        <w:rPr>
          <w:rFonts w:ascii="Times New Roman" w:eastAsia="Times New Roman" w:hAnsi="Times New Roman" w:cs="Times New Roman"/>
          <w:sz w:val="24"/>
          <w:szCs w:val="24"/>
          <w:lang w:eastAsia="pl-PL"/>
        </w:rPr>
        <w:lastRenderedPageBreak/>
        <w:t>W</w:t>
      </w:r>
      <w:r w:rsidR="00AA2BD4" w:rsidRPr="00996986">
        <w:rPr>
          <w:rFonts w:ascii="Times New Roman" w:eastAsia="Times New Roman" w:hAnsi="Times New Roman" w:cs="Times New Roman"/>
          <w:sz w:val="24"/>
          <w:szCs w:val="24"/>
          <w:lang w:eastAsia="pl-PL"/>
        </w:rPr>
        <w:t xml:space="preserve">ojewództwa </w:t>
      </w:r>
      <w:r>
        <w:rPr>
          <w:rFonts w:ascii="Times New Roman" w:eastAsia="Times New Roman" w:hAnsi="Times New Roman" w:cs="Times New Roman"/>
          <w:sz w:val="24"/>
          <w:szCs w:val="24"/>
          <w:lang w:eastAsia="pl-PL"/>
        </w:rPr>
        <w:t>Ś</w:t>
      </w:r>
      <w:r w:rsidR="00AA2BD4">
        <w:rPr>
          <w:rFonts w:ascii="Times New Roman" w:eastAsia="Times New Roman" w:hAnsi="Times New Roman" w:cs="Times New Roman"/>
          <w:sz w:val="24"/>
          <w:szCs w:val="24"/>
          <w:lang w:eastAsia="pl-PL"/>
        </w:rPr>
        <w:t xml:space="preserve">więtokrzyskiego </w:t>
      </w:r>
      <w:r>
        <w:rPr>
          <w:rFonts w:ascii="Times New Roman" w:eastAsia="Times New Roman" w:hAnsi="Times New Roman" w:cs="Times New Roman"/>
          <w:sz w:val="24"/>
          <w:szCs w:val="24"/>
          <w:lang w:eastAsia="pl-PL"/>
        </w:rPr>
        <w:t>pochodzące</w:t>
      </w:r>
      <w:r w:rsidR="00AA2BD4" w:rsidRPr="00996986">
        <w:rPr>
          <w:rFonts w:ascii="Times New Roman" w:eastAsia="Times New Roman" w:hAnsi="Times New Roman" w:cs="Times New Roman"/>
          <w:sz w:val="24"/>
          <w:szCs w:val="24"/>
          <w:lang w:eastAsia="pl-PL"/>
        </w:rPr>
        <w:t xml:space="preserve"> z opłat za wydawanie zezwoleń </w:t>
      </w:r>
      <w:r>
        <w:rPr>
          <w:rFonts w:ascii="Times New Roman" w:eastAsia="Times New Roman" w:hAnsi="Times New Roman" w:cs="Times New Roman"/>
          <w:sz w:val="24"/>
          <w:szCs w:val="24"/>
          <w:lang w:eastAsia="pl-PL"/>
        </w:rPr>
        <w:t>na prowadzenie w kraju obrotu hurtowego</w:t>
      </w:r>
      <w:r w:rsidR="00AA2BD4" w:rsidRPr="00996986">
        <w:rPr>
          <w:rFonts w:ascii="Times New Roman" w:eastAsia="Times New Roman" w:hAnsi="Times New Roman" w:cs="Times New Roman"/>
          <w:sz w:val="24"/>
          <w:szCs w:val="24"/>
          <w:lang w:eastAsia="pl-PL"/>
        </w:rPr>
        <w:t xml:space="preserve"> napojami alkoholowymi</w:t>
      </w:r>
      <w:r>
        <w:rPr>
          <w:rFonts w:ascii="Times New Roman" w:eastAsia="Times New Roman" w:hAnsi="Times New Roman" w:cs="Times New Roman"/>
          <w:sz w:val="24"/>
          <w:szCs w:val="24"/>
          <w:lang w:eastAsia="pl-PL"/>
        </w:rPr>
        <w:t xml:space="preserve"> </w:t>
      </w:r>
      <w:r w:rsidR="00AA2BD4" w:rsidRPr="00996986">
        <w:rPr>
          <w:rFonts w:ascii="Times New Roman" w:eastAsia="Times New Roman" w:hAnsi="Times New Roman" w:cs="Times New Roman"/>
          <w:sz w:val="24"/>
          <w:szCs w:val="24"/>
          <w:lang w:eastAsia="pl-PL"/>
        </w:rPr>
        <w:t xml:space="preserve">do 18% </w:t>
      </w:r>
      <w:r w:rsidRPr="00996986">
        <w:rPr>
          <w:rFonts w:ascii="Times New Roman" w:eastAsia="Times New Roman" w:hAnsi="Times New Roman" w:cs="Times New Roman"/>
          <w:sz w:val="24"/>
          <w:szCs w:val="24"/>
          <w:lang w:eastAsia="pl-PL"/>
        </w:rPr>
        <w:t xml:space="preserve">o zawartości </w:t>
      </w:r>
      <w:r w:rsidR="00AA2BD4" w:rsidRPr="00996986">
        <w:rPr>
          <w:rFonts w:ascii="Times New Roman" w:eastAsia="Times New Roman" w:hAnsi="Times New Roman" w:cs="Times New Roman"/>
          <w:sz w:val="24"/>
          <w:szCs w:val="24"/>
          <w:lang w:eastAsia="pl-PL"/>
        </w:rPr>
        <w:t>alkoholu</w:t>
      </w:r>
      <w:r>
        <w:rPr>
          <w:rFonts w:ascii="Times New Roman" w:eastAsia="Times New Roman" w:hAnsi="Times New Roman" w:cs="Times New Roman"/>
          <w:sz w:val="24"/>
          <w:szCs w:val="24"/>
          <w:lang w:eastAsia="pl-PL"/>
        </w:rPr>
        <w:t>.</w:t>
      </w:r>
    </w:p>
    <w:p w:rsidR="00BB57CE" w:rsidRDefault="00BB57CE" w:rsidP="00BB57CE">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Finansowanie zadań przez Samorząd Województwa Świętokrzyskiego objętych Programem zależne jest od wysokości środków finansowych przeznaczonych na ten cel                 w każdym roku budżetowym.</w:t>
      </w:r>
    </w:p>
    <w:p w:rsidR="00BB57CE" w:rsidRDefault="00BB57CE" w:rsidP="001E441E">
      <w:pPr>
        <w:spacing w:after="0" w:line="360" w:lineRule="auto"/>
        <w:jc w:val="both"/>
        <w:rPr>
          <w:rFonts w:ascii="Times New Roman" w:eastAsia="Times New Roman" w:hAnsi="Times New Roman" w:cs="Times New Roman"/>
          <w:sz w:val="24"/>
          <w:szCs w:val="24"/>
          <w:lang w:eastAsia="pl-PL"/>
        </w:rPr>
      </w:pPr>
    </w:p>
    <w:p w:rsidR="00BB57CE" w:rsidRPr="001E441E" w:rsidRDefault="001E441E" w:rsidP="001E441E">
      <w:pPr>
        <w:spacing w:after="0" w:line="360" w:lineRule="auto"/>
        <w:ind w:left="284" w:hanging="284"/>
        <w:jc w:val="both"/>
        <w:rPr>
          <w:rFonts w:ascii="Times New Roman" w:eastAsia="Times New Roman" w:hAnsi="Times New Roman" w:cs="Times New Roman"/>
          <w:b/>
          <w:sz w:val="24"/>
          <w:szCs w:val="24"/>
          <w:lang w:eastAsia="pl-PL"/>
        </w:rPr>
      </w:pPr>
      <w:r w:rsidRPr="001E441E">
        <w:rPr>
          <w:rFonts w:ascii="Times New Roman" w:eastAsia="Times New Roman" w:hAnsi="Times New Roman" w:cs="Times New Roman"/>
          <w:b/>
          <w:sz w:val="24"/>
          <w:szCs w:val="24"/>
          <w:lang w:eastAsia="pl-PL"/>
        </w:rPr>
        <w:t>7.</w:t>
      </w:r>
      <w:r>
        <w:rPr>
          <w:rFonts w:ascii="Times New Roman" w:eastAsia="Times New Roman" w:hAnsi="Times New Roman" w:cs="Times New Roman"/>
          <w:b/>
          <w:sz w:val="24"/>
          <w:szCs w:val="24"/>
          <w:lang w:eastAsia="pl-PL"/>
        </w:rPr>
        <w:t xml:space="preserve"> </w:t>
      </w:r>
      <w:r w:rsidR="00BB57CE" w:rsidRPr="001E441E">
        <w:rPr>
          <w:rFonts w:ascii="Times New Roman" w:eastAsia="Times New Roman" w:hAnsi="Times New Roman" w:cs="Times New Roman"/>
          <w:b/>
          <w:sz w:val="24"/>
          <w:szCs w:val="24"/>
          <w:lang w:eastAsia="pl-PL"/>
        </w:rPr>
        <w:t>Monitoring i ewaluacja Wojewódzkiego Programu Przeciwdziałania Narkomanii na lata 2021-2025</w:t>
      </w:r>
    </w:p>
    <w:p w:rsidR="001E441E" w:rsidRPr="001E441E" w:rsidRDefault="001E441E" w:rsidP="001E441E">
      <w:pPr>
        <w:spacing w:after="0" w:line="360" w:lineRule="auto"/>
        <w:ind w:left="284" w:hanging="284"/>
        <w:rPr>
          <w:b/>
          <w:lang w:eastAsia="pl-PL"/>
        </w:rPr>
      </w:pPr>
    </w:p>
    <w:p w:rsidR="001E441E" w:rsidRPr="001E441E" w:rsidRDefault="001E441E" w:rsidP="001E441E">
      <w:pPr>
        <w:spacing w:after="0" w:line="360" w:lineRule="auto"/>
        <w:ind w:left="284" w:hanging="284"/>
        <w:rPr>
          <w:rFonts w:ascii="Times New Roman" w:hAnsi="Times New Roman" w:cs="Times New Roman"/>
          <w:b/>
          <w:sz w:val="24"/>
          <w:szCs w:val="24"/>
          <w:lang w:eastAsia="pl-PL"/>
        </w:rPr>
      </w:pPr>
      <w:r w:rsidRPr="001E441E">
        <w:rPr>
          <w:rFonts w:ascii="Times New Roman" w:hAnsi="Times New Roman" w:cs="Times New Roman"/>
          <w:b/>
          <w:sz w:val="24"/>
          <w:szCs w:val="24"/>
          <w:lang w:eastAsia="pl-PL"/>
        </w:rPr>
        <w:t>Monitoring:</w:t>
      </w:r>
    </w:p>
    <w:p w:rsidR="00AA2BD4" w:rsidRDefault="009A3360" w:rsidP="001E4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768E">
        <w:rPr>
          <w:rFonts w:ascii="Times New Roman" w:hAnsi="Times New Roman" w:cs="Times New Roman"/>
          <w:sz w:val="24"/>
          <w:szCs w:val="24"/>
        </w:rPr>
        <w:t xml:space="preserve">Program będzie monitorowany corocznie poprzez analizę wskaźników pozyskiwanych ze sprawozdań i raportów instytucji/organizacji zaangażowanych w prowadzenie działań </w:t>
      </w:r>
      <w:r w:rsidR="00262343">
        <w:rPr>
          <w:rFonts w:ascii="Times New Roman" w:hAnsi="Times New Roman" w:cs="Times New Roman"/>
          <w:sz w:val="24"/>
          <w:szCs w:val="24"/>
        </w:rPr>
        <w:t xml:space="preserve">               </w:t>
      </w:r>
      <w:r w:rsidR="006C768E">
        <w:rPr>
          <w:rFonts w:ascii="Times New Roman" w:hAnsi="Times New Roman" w:cs="Times New Roman"/>
          <w:sz w:val="24"/>
          <w:szCs w:val="24"/>
        </w:rPr>
        <w:t>na rzecz profilaktyki i rozwiązywania problemów narkotykowych w województwie świętokrzyskim.</w:t>
      </w:r>
      <w:r w:rsidR="00262343">
        <w:rPr>
          <w:rFonts w:ascii="Times New Roman" w:hAnsi="Times New Roman" w:cs="Times New Roman"/>
          <w:sz w:val="24"/>
          <w:szCs w:val="24"/>
        </w:rPr>
        <w:t xml:space="preserve"> </w:t>
      </w:r>
    </w:p>
    <w:p w:rsidR="00F93DF4" w:rsidRDefault="00262343" w:rsidP="00F93DF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Instytucją odpowiedzialną za monitorowanie Programu będzie Departament Ochrony Zdrowia Urzędu Marszałkowskiego Województwa Świętokrzyskiego w Kielcach, który corocznie w terminie do 31 marca przedstawi Sejmikowi Województwa Świętokrzyskiego,   za pośrednictwem Zarządu Województwa Świętokrzyskiego, raport z realizacji Programu. </w:t>
      </w:r>
    </w:p>
    <w:p w:rsidR="00262343" w:rsidRDefault="00262343" w:rsidP="002475A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raporcie zostanie wskazane, jakie działania zostały podjęte w kierunku realizacji celów i czy zakładane działania były realizowane tak, by założone cele zostały osiągnięte.</w:t>
      </w:r>
      <w:r w:rsidR="00F93DF4">
        <w:rPr>
          <w:rFonts w:ascii="Times New Roman" w:hAnsi="Times New Roman" w:cs="Times New Roman"/>
          <w:sz w:val="24"/>
          <w:szCs w:val="24"/>
        </w:rPr>
        <w:t xml:space="preserve"> Sformułowane zostaną również krótkie wnioski końcowe, które mogą posłużyć do korekty zapisów Programu lub jako wskazówka do dalszej realizacji zadań. Natomiast pełna diagnoza stanu problemów narkotykowych w województwie świętokrzyskim będzie zrealizowana </w:t>
      </w:r>
      <w:r w:rsidR="004B6B48">
        <w:rPr>
          <w:rFonts w:ascii="Times New Roman" w:hAnsi="Times New Roman" w:cs="Times New Roman"/>
          <w:sz w:val="24"/>
          <w:szCs w:val="24"/>
        </w:rPr>
        <w:t xml:space="preserve">               </w:t>
      </w:r>
      <w:r w:rsidR="00F93DF4">
        <w:rPr>
          <w:rFonts w:ascii="Times New Roman" w:hAnsi="Times New Roman" w:cs="Times New Roman"/>
          <w:sz w:val="24"/>
          <w:szCs w:val="24"/>
        </w:rPr>
        <w:t xml:space="preserve">na początku </w:t>
      </w:r>
      <w:r w:rsidR="002475A4">
        <w:rPr>
          <w:rFonts w:ascii="Times New Roman" w:hAnsi="Times New Roman" w:cs="Times New Roman"/>
          <w:sz w:val="24"/>
          <w:szCs w:val="24"/>
        </w:rPr>
        <w:t>2025 r</w:t>
      </w:r>
      <w:r w:rsidR="004B6B48">
        <w:rPr>
          <w:rFonts w:ascii="Times New Roman" w:hAnsi="Times New Roman" w:cs="Times New Roman"/>
          <w:sz w:val="24"/>
          <w:szCs w:val="24"/>
        </w:rPr>
        <w:t>.</w:t>
      </w:r>
    </w:p>
    <w:p w:rsidR="00AA2BD4" w:rsidRDefault="00AA2BD4" w:rsidP="002475A4">
      <w:pPr>
        <w:spacing w:after="0" w:line="360" w:lineRule="auto"/>
        <w:jc w:val="both"/>
        <w:rPr>
          <w:rFonts w:ascii="Times New Roman" w:hAnsi="Times New Roman" w:cs="Times New Roman"/>
          <w:sz w:val="24"/>
          <w:szCs w:val="24"/>
        </w:rPr>
      </w:pPr>
    </w:p>
    <w:p w:rsidR="001E441E" w:rsidRDefault="001E441E" w:rsidP="002475A4">
      <w:pPr>
        <w:spacing w:after="0" w:line="360" w:lineRule="auto"/>
        <w:jc w:val="both"/>
        <w:rPr>
          <w:rFonts w:ascii="Times New Roman" w:hAnsi="Times New Roman" w:cs="Times New Roman"/>
          <w:b/>
          <w:sz w:val="24"/>
          <w:szCs w:val="24"/>
        </w:rPr>
      </w:pPr>
      <w:r w:rsidRPr="001E441E">
        <w:rPr>
          <w:rFonts w:ascii="Times New Roman" w:hAnsi="Times New Roman" w:cs="Times New Roman"/>
          <w:b/>
          <w:sz w:val="24"/>
          <w:szCs w:val="24"/>
        </w:rPr>
        <w:t>Ewaluacja:</w:t>
      </w:r>
    </w:p>
    <w:p w:rsidR="006F20BE" w:rsidRPr="002475A4" w:rsidRDefault="002475A4" w:rsidP="002475A4">
      <w:pPr>
        <w:spacing w:after="0" w:line="360" w:lineRule="auto"/>
        <w:ind w:firstLine="708"/>
        <w:jc w:val="both"/>
        <w:rPr>
          <w:rFonts w:ascii="Times New Roman" w:hAnsi="Times New Roman" w:cs="Times New Roman"/>
          <w:sz w:val="24"/>
          <w:szCs w:val="24"/>
        </w:rPr>
      </w:pPr>
      <w:r w:rsidRPr="002475A4">
        <w:rPr>
          <w:rFonts w:ascii="Times New Roman" w:hAnsi="Times New Roman" w:cs="Times New Roman"/>
          <w:sz w:val="24"/>
          <w:szCs w:val="24"/>
        </w:rPr>
        <w:t>W</w:t>
      </w:r>
      <w:r>
        <w:rPr>
          <w:rFonts w:ascii="Times New Roman" w:hAnsi="Times New Roman" w:cs="Times New Roman"/>
          <w:sz w:val="24"/>
          <w:szCs w:val="24"/>
        </w:rPr>
        <w:t xml:space="preserve"> 2025 r.</w:t>
      </w:r>
      <w:r w:rsidRPr="002475A4">
        <w:rPr>
          <w:rFonts w:ascii="Times New Roman" w:hAnsi="Times New Roman" w:cs="Times New Roman"/>
          <w:sz w:val="24"/>
          <w:szCs w:val="24"/>
        </w:rPr>
        <w:t xml:space="preserve"> </w:t>
      </w:r>
      <w:r>
        <w:rPr>
          <w:rFonts w:ascii="Times New Roman" w:hAnsi="Times New Roman" w:cs="Times New Roman"/>
          <w:sz w:val="24"/>
          <w:szCs w:val="24"/>
        </w:rPr>
        <w:t>przeprowadzona zostanie ewaluacja końcowa, która pozwoli ocenić efektywność Programu, czyli w jakim stopniu cele operacyjne zostały osiągnięte,</w:t>
      </w:r>
      <w:r w:rsidR="00497B31">
        <w:rPr>
          <w:rFonts w:ascii="Times New Roman" w:hAnsi="Times New Roman" w:cs="Times New Roman"/>
          <w:sz w:val="24"/>
          <w:szCs w:val="24"/>
        </w:rPr>
        <w:t xml:space="preserve"> a co się                z tym wiąże, czy został zrealizowany cel główny Programu. </w:t>
      </w:r>
      <w:r w:rsidR="00E50382">
        <w:rPr>
          <w:rFonts w:ascii="Times New Roman" w:hAnsi="Times New Roman" w:cs="Times New Roman"/>
          <w:sz w:val="24"/>
          <w:szCs w:val="24"/>
        </w:rPr>
        <w:t xml:space="preserve">Stanowić ona będzie również źródło użytecznych informacji przy planowaniu kolejnego Wojewódzkiego Programu Przeciwdziałania Narkomanii. </w:t>
      </w:r>
      <w:r w:rsidR="00497B31">
        <w:rPr>
          <w:rFonts w:ascii="Times New Roman" w:hAnsi="Times New Roman" w:cs="Times New Roman"/>
          <w:sz w:val="24"/>
          <w:szCs w:val="24"/>
        </w:rPr>
        <w:t xml:space="preserve"> </w:t>
      </w:r>
    </w:p>
    <w:p w:rsidR="00AA2BD4" w:rsidRDefault="00AA2BD4" w:rsidP="00AA2BD4">
      <w:pPr>
        <w:rPr>
          <w:rFonts w:ascii="Times New Roman" w:hAnsi="Times New Roman" w:cs="Times New Roman"/>
          <w:sz w:val="24"/>
          <w:szCs w:val="24"/>
        </w:rPr>
      </w:pPr>
    </w:p>
    <w:p w:rsidR="006D1237" w:rsidRDefault="006D1237" w:rsidP="000A221C">
      <w:pPr>
        <w:rPr>
          <w:rFonts w:ascii="Times New Roman" w:hAnsi="Times New Roman" w:cs="Times New Roman"/>
          <w:sz w:val="24"/>
          <w:szCs w:val="24"/>
        </w:rPr>
      </w:pPr>
    </w:p>
    <w:p w:rsidR="000A221C" w:rsidRPr="000A221C" w:rsidRDefault="000A221C" w:rsidP="000A221C">
      <w:pPr>
        <w:rPr>
          <w:rFonts w:ascii="Times New Roman" w:hAnsi="Times New Roman" w:cs="Times New Roman"/>
          <w:b/>
          <w:sz w:val="24"/>
          <w:szCs w:val="24"/>
        </w:rPr>
      </w:pPr>
      <w:r w:rsidRPr="000A221C">
        <w:rPr>
          <w:rFonts w:ascii="Times New Roman" w:hAnsi="Times New Roman" w:cs="Times New Roman"/>
          <w:b/>
          <w:sz w:val="24"/>
          <w:szCs w:val="24"/>
        </w:rPr>
        <w:lastRenderedPageBreak/>
        <w:t>Spis tabel:</w:t>
      </w:r>
      <w:r w:rsidR="00022E37">
        <w:rPr>
          <w:rFonts w:ascii="Times New Roman" w:hAnsi="Times New Roman" w:cs="Times New Roman"/>
          <w:b/>
          <w:sz w:val="24"/>
          <w:szCs w:val="24"/>
        </w:rPr>
        <w:t xml:space="preserve">                                                   </w:t>
      </w:r>
    </w:p>
    <w:tbl>
      <w:tblPr>
        <w:tblStyle w:val="Tabela-Siatka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443"/>
        <w:gridCol w:w="599"/>
      </w:tblGrid>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 xml:space="preserve">Tabela 1.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Używanie substancji kiedykolwiek w życiu w województwie świętokrzyskim……………………………………………………………..</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7</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Tabela 2.</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Używanie przetworów konopi w województwie świętokrzyskim…………</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8</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Tabela 3.</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Ocena dostępności poszczególnych substancji uznane przez respondentów jako bardzo łatwe do zdobycia w województwie świętokrzyskim………...</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8</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 xml:space="preserve">Tabela 4.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bCs/>
                <w:sz w:val="24"/>
                <w:szCs w:val="24"/>
              </w:rPr>
              <w:t>Miejsca gdzie łatwo kupić marihuanę lub haszysz………………………...</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9</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 xml:space="preserve">Tabela 5.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Porównanie używania substancji psychoaktywnych przez respondentów kiedykolwiek w życiu w badaniach przeprowadzonych w 2015 i 2019 r….</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11</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 xml:space="preserve">Tabela 6.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Używanie dopalaczy kiedykolwiek w życiu, w czasie ostatnich 12 miesięcy oraz w czasie ostatnich 30 dni przed badaniem – wyniki badań ESPAD za 2019 r…………………………………………………………...</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13</w:t>
            </w:r>
          </w:p>
        </w:tc>
      </w:tr>
      <w:tr w:rsidR="000A221C" w:rsidRPr="000A221C" w:rsidTr="00414632">
        <w:tc>
          <w:tcPr>
            <w:tcW w:w="1242"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 xml:space="preserve">Tabela 7. </w:t>
            </w:r>
          </w:p>
        </w:tc>
        <w:tc>
          <w:tcPr>
            <w:tcW w:w="7371" w:type="dxa"/>
          </w:tcPr>
          <w:p w:rsidR="000A221C" w:rsidRPr="000A221C" w:rsidRDefault="000A221C" w:rsidP="00414632">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rPr>
              <w:t>Miejsca gdzie można łatwo kupić marihuanę lub haszysz w badaniach przeprowadzonych w 2015 i 2019 r………………………………………</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14</w:t>
            </w:r>
          </w:p>
        </w:tc>
      </w:tr>
      <w:tr w:rsidR="000A221C" w:rsidRPr="000A221C" w:rsidTr="00414632">
        <w:tc>
          <w:tcPr>
            <w:tcW w:w="1242" w:type="dxa"/>
          </w:tcPr>
          <w:p w:rsidR="000A221C" w:rsidRDefault="000A221C" w:rsidP="000A221C">
            <w:pPr>
              <w:spacing w:line="360" w:lineRule="auto"/>
              <w:jc w:val="both"/>
              <w:rPr>
                <w:rFonts w:ascii="Times New Roman" w:eastAsia="Times New Roman" w:hAnsi="Times New Roman" w:cs="Times New Roman"/>
                <w:sz w:val="24"/>
                <w:szCs w:val="24"/>
                <w:lang w:eastAsia="pl-PL"/>
              </w:rPr>
            </w:pPr>
            <w:r w:rsidRPr="000A221C">
              <w:rPr>
                <w:rFonts w:ascii="Times New Roman" w:eastAsia="Times New Roman" w:hAnsi="Times New Roman" w:cs="Times New Roman"/>
                <w:sz w:val="24"/>
                <w:szCs w:val="24"/>
                <w:lang w:eastAsia="pl-PL"/>
              </w:rPr>
              <w:t xml:space="preserve">Tabela 8. </w:t>
            </w:r>
          </w:p>
          <w:p w:rsidR="00414632" w:rsidRDefault="00414632" w:rsidP="000A221C">
            <w:pPr>
              <w:spacing w:line="360" w:lineRule="auto"/>
              <w:jc w:val="both"/>
              <w:rPr>
                <w:rFonts w:ascii="Times New Roman" w:eastAsia="Times New Roman" w:hAnsi="Times New Roman" w:cs="Times New Roman"/>
                <w:sz w:val="24"/>
                <w:szCs w:val="24"/>
                <w:lang w:eastAsia="pl-PL"/>
              </w:rPr>
            </w:pPr>
          </w:p>
          <w:p w:rsidR="00414632" w:rsidRP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Tabela 9.</w:t>
            </w:r>
          </w:p>
        </w:tc>
        <w:tc>
          <w:tcPr>
            <w:tcW w:w="7371" w:type="dxa"/>
          </w:tcPr>
          <w:p w:rsidR="000A221C" w:rsidRP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Liczba gmin w poszczególnych powiatach, które opracowały programy przeciwdziałania uzależnieniom…………………………………………… </w:t>
            </w:r>
            <w:r w:rsidR="000A221C" w:rsidRPr="000A221C">
              <w:rPr>
                <w:rFonts w:ascii="Times New Roman" w:eastAsia="Times New Roman" w:hAnsi="Times New Roman" w:cs="Times New Roman"/>
                <w:sz w:val="24"/>
                <w:szCs w:val="24"/>
                <w:lang w:eastAsia="pl-PL"/>
              </w:rPr>
              <w:t>Współpraca z organizacjami poz</w:t>
            </w:r>
            <w:r>
              <w:rPr>
                <w:rFonts w:ascii="Times New Roman" w:eastAsia="Times New Roman" w:hAnsi="Times New Roman" w:cs="Times New Roman"/>
                <w:sz w:val="24"/>
                <w:szCs w:val="24"/>
                <w:lang w:eastAsia="pl-PL"/>
              </w:rPr>
              <w:t>arządowymi w latach 2017-2020……...</w:t>
            </w:r>
          </w:p>
        </w:tc>
        <w:tc>
          <w:tcPr>
            <w:tcW w:w="599" w:type="dxa"/>
          </w:tcPr>
          <w:p w:rsidR="00414632" w:rsidRDefault="00414632" w:rsidP="000A221C">
            <w:pPr>
              <w:spacing w:line="360" w:lineRule="auto"/>
              <w:jc w:val="both"/>
              <w:rPr>
                <w:rFonts w:ascii="Times New Roman" w:eastAsia="Times New Roman" w:hAnsi="Times New Roman" w:cs="Times New Roman"/>
                <w:sz w:val="24"/>
                <w:szCs w:val="24"/>
                <w:lang w:eastAsia="pl-PL"/>
              </w:rPr>
            </w:pPr>
          </w:p>
          <w:p w:rsid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16</w:t>
            </w:r>
          </w:p>
          <w:p w:rsidR="00414632" w:rsidRPr="000A221C" w:rsidRDefault="00414632" w:rsidP="000A221C">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25</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eastAsia="Times New Roman" w:hAnsi="Times New Roman" w:cs="Times New Roman"/>
                <w:color w:val="2D2D2D"/>
                <w:sz w:val="24"/>
                <w:szCs w:val="24"/>
                <w:lang w:eastAsia="pl-PL" w:bidi="pl-PL"/>
              </w:rPr>
              <w:t>Tabela 10</w:t>
            </w:r>
            <w:r w:rsidR="000A221C" w:rsidRPr="000A221C">
              <w:rPr>
                <w:rFonts w:ascii="Times New Roman" w:eastAsia="Times New Roman" w:hAnsi="Times New Roman" w:cs="Times New Roman"/>
                <w:color w:val="2D2D2D"/>
                <w:sz w:val="24"/>
                <w:szCs w:val="24"/>
                <w:lang w:eastAsia="pl-PL" w:bidi="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Times New Roman" w:hAnsi="Times New Roman" w:cs="Times New Roman"/>
                <w:color w:val="2D2D2D"/>
                <w:sz w:val="24"/>
                <w:szCs w:val="24"/>
                <w:lang w:eastAsia="pl-PL" w:bidi="pl-PL"/>
              </w:rPr>
              <w:t xml:space="preserve">Realizacja świadczeń zdrowotnych udzielonych w trybie stacjonarnej </w:t>
            </w:r>
            <w:r w:rsidRPr="000A221C">
              <w:rPr>
                <w:rFonts w:ascii="Times New Roman" w:eastAsia="Times New Roman" w:hAnsi="Times New Roman" w:cs="Times New Roman"/>
                <w:color w:val="2D2D2D"/>
                <w:sz w:val="24"/>
                <w:szCs w:val="24"/>
                <w:lang w:eastAsia="pl-PL" w:bidi="pl-PL"/>
              </w:rPr>
              <w:br/>
              <w:t>i ambulatoryjnej opieki w zakresie leczenia i rehabilitacji osób uzależnionych od substancji psychoaktywnych w 2019 r………………….</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35</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hAnsi="Times New Roman" w:cs="Times New Roman"/>
                <w:sz w:val="24"/>
                <w:szCs w:val="24"/>
              </w:rPr>
              <w:t>Tabela 11</w:t>
            </w:r>
            <w:r w:rsidR="000A221C" w:rsidRPr="000A221C">
              <w:rPr>
                <w:rFonts w:ascii="Times New Roman" w:hAnsi="Times New Roman" w:cs="Times New Roman"/>
                <w:sz w:val="24"/>
                <w:szCs w:val="24"/>
              </w:rPr>
              <w:t xml:space="preserve">. </w:t>
            </w:r>
          </w:p>
          <w:p w:rsidR="000A221C" w:rsidRPr="000A221C" w:rsidRDefault="000A221C" w:rsidP="000A221C">
            <w:pPr>
              <w:spacing w:line="360" w:lineRule="auto"/>
              <w:jc w:val="both"/>
              <w:rPr>
                <w:rFonts w:ascii="Times New Roman" w:hAnsi="Times New Roman" w:cs="Times New Roman"/>
                <w:sz w:val="24"/>
                <w:szCs w:val="24"/>
              </w:rPr>
            </w:pP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 xml:space="preserve">Wykaz podmiotów leczniczych zajmujących się leczeniem uzależnień, </w:t>
            </w:r>
            <w:r w:rsidRPr="000A221C">
              <w:rPr>
                <w:rFonts w:ascii="Times New Roman" w:hAnsi="Times New Roman" w:cs="Times New Roman"/>
                <w:sz w:val="24"/>
                <w:szCs w:val="24"/>
              </w:rPr>
              <w:br/>
              <w:t>w tym od substancji psychoaktywnych 2017-2020…………………………</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37</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eastAsia="pl-PL"/>
              </w:rPr>
              <w:t>Tabela 12</w:t>
            </w:r>
            <w:r w:rsidR="000A221C" w:rsidRPr="000A221C">
              <w:rPr>
                <w:rFonts w:ascii="Times New Roman" w:eastAsia="Calibri" w:hAnsi="Times New Roman" w:cs="Times New Roman"/>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sz w:val="24"/>
                <w:szCs w:val="24"/>
                <w:lang w:eastAsia="pl-PL"/>
              </w:rPr>
              <w:t xml:space="preserve">Leczeni w poradniach odwykowych </w:t>
            </w:r>
            <w:r w:rsidRPr="000A221C">
              <w:rPr>
                <w:rFonts w:ascii="Times New Roman" w:eastAsia="Calibri" w:hAnsi="Times New Roman" w:cs="Times New Roman"/>
                <w:bCs/>
                <w:sz w:val="24"/>
                <w:szCs w:val="24"/>
                <w:lang w:eastAsia="pl-PL"/>
              </w:rPr>
              <w:t>na zaburzenia spowodowane używaniem substancji psychoaktywnych wg rozpoznania zasadniczego, leczeni ogółem……………………………………………………………...</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41</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eastAsia="pl-PL"/>
              </w:rPr>
              <w:t>Tabela 13</w:t>
            </w:r>
            <w:r w:rsidR="000A221C" w:rsidRPr="000A221C">
              <w:rPr>
                <w:rFonts w:ascii="Times New Roman" w:eastAsia="Calibri" w:hAnsi="Times New Roman" w:cs="Times New Roman"/>
                <w:sz w:val="24"/>
                <w:szCs w:val="24"/>
                <w:lang w:eastAsia="pl-PL"/>
              </w:rPr>
              <w:t>.</w:t>
            </w:r>
            <w:r w:rsidR="000A221C" w:rsidRPr="000A221C">
              <w:rPr>
                <w:rFonts w:ascii="Times New Roman" w:eastAsia="Calibri" w:hAnsi="Times New Roman" w:cs="Times New Roman"/>
                <w:bCs/>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Calibri" w:hAnsi="Times New Roman" w:cs="Times New Roman"/>
                <w:bCs/>
                <w:sz w:val="24"/>
                <w:szCs w:val="24"/>
                <w:lang w:eastAsia="pl-PL"/>
              </w:rPr>
              <w:t>Leczeni w poradniach odwykowych na zaburzenia spowodowane używaniem substancji psychoaktywnych wg rozpoznania  zasadniczego, leczeni po raz pierwszy…………………………………………………….</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43</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hAnsi="Times New Roman" w:cs="Times New Roman"/>
                <w:sz w:val="24"/>
                <w:szCs w:val="24"/>
              </w:rPr>
              <w:t>Tabela 14</w:t>
            </w:r>
            <w:r w:rsidR="000A221C" w:rsidRPr="000A221C">
              <w:rPr>
                <w:rFonts w:ascii="Times New Roman" w:hAnsi="Times New Roman" w:cs="Times New Roman"/>
                <w:sz w:val="24"/>
                <w:szCs w:val="24"/>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Liczba przypadków zarejestrowanych w latach 2017 – 2019  wg województw…………………………………………………………………</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45</w:t>
            </w:r>
          </w:p>
        </w:tc>
      </w:tr>
      <w:tr w:rsidR="000A221C" w:rsidRPr="000A221C" w:rsidTr="00414632">
        <w:tc>
          <w:tcPr>
            <w:tcW w:w="1242" w:type="dxa"/>
          </w:tcPr>
          <w:p w:rsidR="000A221C" w:rsidRPr="000A221C" w:rsidRDefault="00414632" w:rsidP="000A221C">
            <w:pPr>
              <w:autoSpaceDE w:val="0"/>
              <w:autoSpaceDN w:val="0"/>
              <w:adjustRightInd w:val="0"/>
              <w:spacing w:line="36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Tabela 15</w:t>
            </w:r>
            <w:r w:rsidR="000A221C" w:rsidRPr="000A221C">
              <w:rPr>
                <w:rFonts w:ascii="Times New Roman" w:eastAsia="Times New Roman" w:hAnsi="Times New Roman" w:cs="Times New Roman"/>
                <w:color w:val="000000"/>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Times New Roman" w:hAnsi="Times New Roman" w:cs="Times New Roman"/>
                <w:color w:val="000000"/>
                <w:sz w:val="24"/>
                <w:szCs w:val="24"/>
                <w:lang w:eastAsia="pl-PL"/>
              </w:rPr>
              <w:t>Działania kontrolno-represyjne podjęte przez Państwową Inspekcję Sanitarną…………………………………………………………………….</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p>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47</w:t>
            </w:r>
          </w:p>
        </w:tc>
      </w:tr>
      <w:tr w:rsidR="000A221C" w:rsidRPr="000A221C" w:rsidTr="00414632">
        <w:tc>
          <w:tcPr>
            <w:tcW w:w="1242" w:type="dxa"/>
          </w:tcPr>
          <w:p w:rsidR="000A221C" w:rsidRPr="000A221C" w:rsidRDefault="00414632" w:rsidP="000A221C">
            <w:pPr>
              <w:spacing w:line="360" w:lineRule="auto"/>
              <w:jc w:val="both"/>
              <w:rPr>
                <w:rFonts w:ascii="Times New Roman" w:hAnsi="Times New Roman" w:cs="Times New Roman"/>
                <w:sz w:val="24"/>
                <w:szCs w:val="24"/>
              </w:rPr>
            </w:pPr>
            <w:r>
              <w:rPr>
                <w:rFonts w:ascii="Times New Roman" w:eastAsia="Arial Unicode MS" w:hAnsi="Times New Roman" w:cs="Times New Roman"/>
                <w:color w:val="000000"/>
                <w:sz w:val="24"/>
                <w:szCs w:val="24"/>
                <w:lang w:eastAsia="pl-PL"/>
              </w:rPr>
              <w:lastRenderedPageBreak/>
              <w:t>Tabela 16</w:t>
            </w:r>
            <w:r w:rsidR="000A221C" w:rsidRPr="000A221C">
              <w:rPr>
                <w:rFonts w:ascii="Times New Roman" w:eastAsia="Arial Unicode MS" w:hAnsi="Times New Roman" w:cs="Times New Roman"/>
                <w:color w:val="000000"/>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Arial Unicode MS" w:hAnsi="Times New Roman" w:cs="Times New Roman"/>
                <w:color w:val="000000"/>
                <w:sz w:val="24"/>
                <w:szCs w:val="24"/>
                <w:lang w:eastAsia="pl-PL"/>
              </w:rPr>
              <w:t>Dane dotyczące postępowań w sprawach o przestępstwa narkotykowe……</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50</w:t>
            </w:r>
          </w:p>
        </w:tc>
      </w:tr>
      <w:tr w:rsidR="000A221C" w:rsidRPr="000A221C" w:rsidTr="00414632">
        <w:tc>
          <w:tcPr>
            <w:tcW w:w="1242" w:type="dxa"/>
          </w:tcPr>
          <w:p w:rsidR="000A221C" w:rsidRPr="000A221C" w:rsidRDefault="00414632" w:rsidP="000A221C">
            <w:pPr>
              <w:spacing w:line="360" w:lineRule="auto"/>
              <w:jc w:val="both"/>
              <w:rPr>
                <w:rFonts w:ascii="Times New Roman" w:eastAsia="Arial Unicode MS" w:hAnsi="Times New Roman" w:cs="Times New Roman"/>
                <w:color w:val="000000"/>
                <w:sz w:val="24"/>
                <w:szCs w:val="24"/>
                <w:lang w:eastAsia="pl-PL"/>
              </w:rPr>
            </w:pPr>
            <w:r>
              <w:rPr>
                <w:rFonts w:ascii="Times New Roman" w:eastAsia="Arial Unicode MS" w:hAnsi="Times New Roman" w:cs="Times New Roman"/>
                <w:color w:val="000000"/>
                <w:sz w:val="24"/>
                <w:szCs w:val="24"/>
                <w:lang w:eastAsia="pl-PL"/>
              </w:rPr>
              <w:t>Tabela 17</w:t>
            </w:r>
            <w:r w:rsidR="000A221C" w:rsidRPr="000A221C">
              <w:rPr>
                <w:rFonts w:ascii="Times New Roman" w:eastAsia="Arial Unicode MS" w:hAnsi="Times New Roman" w:cs="Times New Roman"/>
                <w:color w:val="000000"/>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Arial Unicode MS" w:hAnsi="Times New Roman" w:cs="Times New Roman"/>
                <w:color w:val="000000"/>
                <w:sz w:val="24"/>
                <w:szCs w:val="24"/>
                <w:lang w:eastAsia="pl-PL"/>
              </w:rPr>
              <w:t>Ilość zabezpieczonych narkotyków…………………………………………</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51</w:t>
            </w:r>
          </w:p>
        </w:tc>
      </w:tr>
      <w:tr w:rsidR="000A221C" w:rsidRPr="000A221C" w:rsidTr="00414632">
        <w:tc>
          <w:tcPr>
            <w:tcW w:w="1242" w:type="dxa"/>
          </w:tcPr>
          <w:p w:rsidR="000A221C" w:rsidRP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Tabela 18</w:t>
            </w:r>
            <w:r w:rsidR="000A221C" w:rsidRPr="000A221C">
              <w:rPr>
                <w:rFonts w:ascii="Times New Roman" w:eastAsia="Times New Roman" w:hAnsi="Times New Roman" w:cs="Times New Roman"/>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Times New Roman" w:hAnsi="Times New Roman" w:cs="Times New Roman"/>
                <w:sz w:val="24"/>
                <w:szCs w:val="24"/>
                <w:lang w:eastAsia="pl-PL"/>
              </w:rPr>
              <w:t>Powody przyznawania pomocy społecznej w latach 2017-20120                        – zestawienie ogólne………………………………………………………..</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53</w:t>
            </w:r>
          </w:p>
        </w:tc>
      </w:tr>
      <w:tr w:rsidR="000A221C" w:rsidRPr="000A221C" w:rsidTr="00414632">
        <w:tc>
          <w:tcPr>
            <w:tcW w:w="1242" w:type="dxa"/>
          </w:tcPr>
          <w:p w:rsidR="000A221C" w:rsidRP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Tabela 19</w:t>
            </w:r>
            <w:r w:rsidR="000A221C" w:rsidRPr="000A221C">
              <w:rPr>
                <w:rFonts w:ascii="Times New Roman" w:eastAsia="Times New Roman" w:hAnsi="Times New Roman" w:cs="Times New Roman"/>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Times New Roman" w:hAnsi="Times New Roman" w:cs="Times New Roman"/>
                <w:sz w:val="24"/>
                <w:szCs w:val="24"/>
                <w:lang w:eastAsia="pl-PL"/>
              </w:rPr>
              <w:t>Liczba rodzin objętych pomocą społeczną z powodu narkomanii w latach 2017-2020 r. wg. województw……………………………………..……….</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55</w:t>
            </w:r>
          </w:p>
        </w:tc>
      </w:tr>
      <w:tr w:rsidR="000A221C" w:rsidRPr="000A221C" w:rsidTr="00414632">
        <w:tc>
          <w:tcPr>
            <w:tcW w:w="1242" w:type="dxa"/>
          </w:tcPr>
          <w:p w:rsidR="000A221C" w:rsidRPr="000A221C" w:rsidRDefault="00414632" w:rsidP="000A221C">
            <w:pPr>
              <w:spacing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Tabela 20</w:t>
            </w:r>
            <w:r w:rsidR="000A221C" w:rsidRPr="000A221C">
              <w:rPr>
                <w:rFonts w:ascii="Times New Roman" w:eastAsia="Times New Roman" w:hAnsi="Times New Roman" w:cs="Times New Roman"/>
                <w:sz w:val="24"/>
                <w:szCs w:val="24"/>
                <w:lang w:eastAsia="pl-PL"/>
              </w:rPr>
              <w:t xml:space="preserve">. </w:t>
            </w:r>
          </w:p>
        </w:tc>
        <w:tc>
          <w:tcPr>
            <w:tcW w:w="7371"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eastAsia="Times New Roman" w:hAnsi="Times New Roman" w:cs="Times New Roman"/>
                <w:sz w:val="24"/>
                <w:szCs w:val="24"/>
                <w:lang w:eastAsia="pl-PL"/>
              </w:rPr>
              <w:t>Analiza SWOT……………………………………………………………...</w:t>
            </w:r>
          </w:p>
        </w:tc>
        <w:tc>
          <w:tcPr>
            <w:tcW w:w="599" w:type="dxa"/>
          </w:tcPr>
          <w:p w:rsidR="000A221C" w:rsidRPr="000A221C" w:rsidRDefault="000A221C" w:rsidP="000A221C">
            <w:pPr>
              <w:spacing w:line="360" w:lineRule="auto"/>
              <w:jc w:val="both"/>
              <w:rPr>
                <w:rFonts w:ascii="Times New Roman" w:hAnsi="Times New Roman" w:cs="Times New Roman"/>
                <w:sz w:val="24"/>
                <w:szCs w:val="24"/>
              </w:rPr>
            </w:pPr>
            <w:r w:rsidRPr="000A221C">
              <w:rPr>
                <w:rFonts w:ascii="Times New Roman" w:hAnsi="Times New Roman" w:cs="Times New Roman"/>
                <w:sz w:val="24"/>
                <w:szCs w:val="24"/>
              </w:rPr>
              <w:t>56</w:t>
            </w:r>
          </w:p>
        </w:tc>
      </w:tr>
    </w:tbl>
    <w:p w:rsidR="000A221C" w:rsidRPr="000A221C" w:rsidRDefault="000A221C" w:rsidP="000A221C">
      <w:pPr>
        <w:rPr>
          <w:rFonts w:ascii="Times New Roman" w:hAnsi="Times New Roman" w:cs="Times New Roman"/>
          <w:sz w:val="24"/>
          <w:szCs w:val="24"/>
        </w:rPr>
      </w:pPr>
    </w:p>
    <w:p w:rsidR="0095202B" w:rsidRDefault="0095202B"/>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p w:rsidR="000A221C" w:rsidRDefault="000A221C" w:rsidP="00414632">
      <w:pPr>
        <w:ind w:firstLine="708"/>
      </w:pPr>
    </w:p>
    <w:p w:rsidR="000A221C" w:rsidRDefault="000A221C"/>
    <w:p w:rsidR="000A221C" w:rsidRDefault="000A221C"/>
    <w:p w:rsidR="000A221C" w:rsidRPr="000A221C" w:rsidRDefault="000A221C" w:rsidP="000A221C">
      <w:pPr>
        <w:rPr>
          <w:rFonts w:ascii="Times New Roman" w:hAnsi="Times New Roman" w:cs="Times New Roman"/>
          <w:b/>
          <w:sz w:val="24"/>
          <w:szCs w:val="24"/>
        </w:rPr>
      </w:pPr>
      <w:r w:rsidRPr="000A221C">
        <w:rPr>
          <w:rFonts w:ascii="Times New Roman" w:hAnsi="Times New Roman" w:cs="Times New Roman"/>
          <w:b/>
          <w:sz w:val="24"/>
          <w:szCs w:val="24"/>
        </w:rPr>
        <w:lastRenderedPageBreak/>
        <w:t xml:space="preserve">Spis wykresów: </w:t>
      </w:r>
    </w:p>
    <w:tbl>
      <w:tblPr>
        <w:tblStyle w:val="Tabela-Siatka51"/>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443"/>
        <w:gridCol w:w="599"/>
      </w:tblGrid>
      <w:tr w:rsidR="00414632" w:rsidRPr="000A221C" w:rsidTr="00E3725E">
        <w:tc>
          <w:tcPr>
            <w:tcW w:w="1242" w:type="dxa"/>
          </w:tcPr>
          <w:p w:rsidR="00E3725E" w:rsidRDefault="00414632"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Wykres 1</w:t>
            </w:r>
            <w:r w:rsidRPr="000A221C">
              <w:rPr>
                <w:rFonts w:ascii="Times New Roman" w:hAnsi="Times New Roman" w:cs="Times New Roman"/>
                <w:bCs/>
                <w:sz w:val="24"/>
                <w:szCs w:val="24"/>
              </w:rPr>
              <w:t>.</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Wykres 2. </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Wykres 3. </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Wykres 4.</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Wykres 5.</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Wykres 6.</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Wykres 7.</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Wykres 8. </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Wykres 9. </w:t>
            </w:r>
          </w:p>
          <w:p w:rsidR="00E3725E" w:rsidRDefault="00E3725E" w:rsidP="00414632">
            <w:pPr>
              <w:spacing w:line="360" w:lineRule="auto"/>
              <w:jc w:val="both"/>
              <w:rPr>
                <w:rFonts w:ascii="Times New Roman" w:hAnsi="Times New Roman" w:cs="Times New Roman"/>
                <w:bCs/>
                <w:sz w:val="24"/>
                <w:szCs w:val="24"/>
              </w:rPr>
            </w:pPr>
          </w:p>
          <w:p w:rsidR="00E3725E" w:rsidRDefault="00E3725E" w:rsidP="00414632">
            <w:pPr>
              <w:spacing w:line="360" w:lineRule="auto"/>
              <w:jc w:val="both"/>
              <w:rPr>
                <w:rFonts w:ascii="Times New Roman" w:hAnsi="Times New Roman" w:cs="Times New Roman"/>
                <w:bCs/>
                <w:sz w:val="24"/>
                <w:szCs w:val="24"/>
              </w:rPr>
            </w:pPr>
          </w:p>
          <w:p w:rsidR="007B3CB7" w:rsidRDefault="00E3725E" w:rsidP="00E3725E">
            <w:pPr>
              <w:spacing w:line="360" w:lineRule="auto"/>
              <w:ind w:right="-108"/>
              <w:jc w:val="both"/>
              <w:rPr>
                <w:rFonts w:ascii="Times New Roman" w:hAnsi="Times New Roman" w:cs="Times New Roman"/>
                <w:bCs/>
                <w:sz w:val="24"/>
                <w:szCs w:val="24"/>
              </w:rPr>
            </w:pPr>
            <w:r>
              <w:rPr>
                <w:rFonts w:ascii="Times New Roman" w:hAnsi="Times New Roman" w:cs="Times New Roman"/>
                <w:bCs/>
                <w:sz w:val="24"/>
                <w:szCs w:val="24"/>
              </w:rPr>
              <w:t>Wykres 10.</w:t>
            </w:r>
          </w:p>
          <w:p w:rsidR="007B3CB7" w:rsidRDefault="007B3CB7" w:rsidP="00E3725E">
            <w:pPr>
              <w:spacing w:line="360" w:lineRule="auto"/>
              <w:ind w:right="-108"/>
              <w:jc w:val="both"/>
              <w:rPr>
                <w:rFonts w:ascii="Times New Roman" w:hAnsi="Times New Roman" w:cs="Times New Roman"/>
                <w:bCs/>
                <w:sz w:val="24"/>
                <w:szCs w:val="24"/>
              </w:rPr>
            </w:pPr>
          </w:p>
          <w:p w:rsidR="007B3CB7" w:rsidRDefault="007B3CB7" w:rsidP="00E3725E">
            <w:pPr>
              <w:spacing w:line="360" w:lineRule="auto"/>
              <w:ind w:right="-108"/>
              <w:jc w:val="both"/>
              <w:rPr>
                <w:rFonts w:ascii="Times New Roman" w:hAnsi="Times New Roman" w:cs="Times New Roman"/>
                <w:bCs/>
                <w:sz w:val="24"/>
                <w:szCs w:val="24"/>
              </w:rPr>
            </w:pPr>
            <w:r>
              <w:rPr>
                <w:rFonts w:ascii="Times New Roman" w:hAnsi="Times New Roman" w:cs="Times New Roman"/>
                <w:bCs/>
                <w:sz w:val="24"/>
                <w:szCs w:val="24"/>
              </w:rPr>
              <w:t>Wykres 11.</w:t>
            </w:r>
          </w:p>
          <w:p w:rsidR="007B3CB7" w:rsidRDefault="007B3CB7" w:rsidP="00E3725E">
            <w:pPr>
              <w:spacing w:line="360" w:lineRule="auto"/>
              <w:ind w:right="-108"/>
              <w:jc w:val="both"/>
              <w:rPr>
                <w:rFonts w:ascii="Times New Roman" w:hAnsi="Times New Roman" w:cs="Times New Roman"/>
                <w:bCs/>
                <w:sz w:val="24"/>
                <w:szCs w:val="24"/>
              </w:rPr>
            </w:pPr>
          </w:p>
          <w:p w:rsidR="00414632" w:rsidRPr="000A221C" w:rsidRDefault="007B3CB7" w:rsidP="00E3725E">
            <w:pPr>
              <w:spacing w:line="360" w:lineRule="auto"/>
              <w:ind w:right="-108"/>
              <w:jc w:val="both"/>
              <w:rPr>
                <w:rFonts w:ascii="Times New Roman" w:hAnsi="Times New Roman" w:cs="Times New Roman"/>
                <w:sz w:val="24"/>
                <w:szCs w:val="24"/>
              </w:rPr>
            </w:pPr>
            <w:r>
              <w:rPr>
                <w:rFonts w:ascii="Times New Roman" w:hAnsi="Times New Roman" w:cs="Times New Roman"/>
                <w:bCs/>
                <w:sz w:val="24"/>
                <w:szCs w:val="24"/>
              </w:rPr>
              <w:t>Wykres 12.</w:t>
            </w:r>
            <w:r w:rsidR="00E3725E">
              <w:rPr>
                <w:rFonts w:ascii="Times New Roman" w:hAnsi="Times New Roman" w:cs="Times New Roman"/>
                <w:bCs/>
                <w:sz w:val="24"/>
                <w:szCs w:val="24"/>
              </w:rPr>
              <w:t xml:space="preserve">    </w:t>
            </w:r>
            <w:r w:rsidR="00414632" w:rsidRPr="000A221C">
              <w:rPr>
                <w:rFonts w:ascii="Times New Roman" w:hAnsi="Times New Roman" w:cs="Times New Roman"/>
                <w:bCs/>
                <w:sz w:val="24"/>
                <w:szCs w:val="24"/>
              </w:rPr>
              <w:t xml:space="preserve">  </w:t>
            </w:r>
          </w:p>
        </w:tc>
        <w:tc>
          <w:tcPr>
            <w:tcW w:w="7443" w:type="dxa"/>
          </w:tcPr>
          <w:p w:rsidR="00414632" w:rsidRDefault="00414632"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gmin, które opracowały programy przeciwdziałania uzależnieniom</w:t>
            </w:r>
            <w:r w:rsidRPr="000A221C">
              <w:rPr>
                <w:rFonts w:ascii="Times New Roman" w:hAnsi="Times New Roman" w:cs="Times New Roman"/>
                <w:bCs/>
                <w:sz w:val="24"/>
                <w:szCs w:val="24"/>
              </w:rPr>
              <w:t>……………………………………………………………</w:t>
            </w:r>
            <w:r>
              <w:rPr>
                <w:rFonts w:ascii="Times New Roman" w:hAnsi="Times New Roman" w:cs="Times New Roman"/>
                <w:bCs/>
                <w:sz w:val="24"/>
                <w:szCs w:val="24"/>
              </w:rPr>
              <w:t>…</w:t>
            </w:r>
            <w:r w:rsidR="00E3725E">
              <w:rPr>
                <w:rFonts w:ascii="Times New Roman" w:hAnsi="Times New Roman" w:cs="Times New Roman"/>
                <w:bCs/>
                <w:sz w:val="24"/>
                <w:szCs w:val="24"/>
              </w:rPr>
              <w:t>.</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Działania informacyjne i edukacyjne prowadzone w lokalnych samorządach………………………………………………………………..</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szkoleń przeprowadzonych w ramach rozwoju kadr uczestniczących w realizacji zadań z zakresu przeciwdziałania narkomanii.</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zrealizowanych działań profilaktycznych………………………….</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gmin realizująca programy rekomendowane………………………</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Zadania własne realizowane przez gminy w ramach przeciwdziałania narkomanii………………………………………………………………….</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Wydatki poniesione przez Samorząd Województwa Świętokrzyskiego w zakresie przeciwdziałania narkomanii w latach 2017-2020……………….</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leczonych w poradniach odwykowych na zaburzenia spowodowane używaniem substancji psychoaktywnych wg rozpoznania zasadniczego, leczeni ogółem w latach 2017-2020………………………………………..</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leczonych w poradniach odwykowych na zaburzenia spowodowane używaniem substancji psychoaktywnych wg rozpoznania zasadniczego, leczeni po raz pierwszy w latach 2017-2019………………………………</w:t>
            </w:r>
          </w:p>
          <w:p w:rsidR="00E3725E" w:rsidRDefault="00E3725E"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Liczba zakażeń HIV i </w:t>
            </w:r>
            <w:proofErr w:type="spellStart"/>
            <w:r>
              <w:rPr>
                <w:rFonts w:ascii="Times New Roman" w:hAnsi="Times New Roman" w:cs="Times New Roman"/>
                <w:bCs/>
                <w:sz w:val="24"/>
                <w:szCs w:val="24"/>
              </w:rPr>
              <w:t>zachorowań</w:t>
            </w:r>
            <w:proofErr w:type="spellEnd"/>
            <w:r>
              <w:rPr>
                <w:rFonts w:ascii="Times New Roman" w:hAnsi="Times New Roman" w:cs="Times New Roman"/>
                <w:bCs/>
                <w:sz w:val="24"/>
                <w:szCs w:val="24"/>
              </w:rPr>
              <w:t xml:space="preserve"> na AIDS w wo</w:t>
            </w:r>
            <w:r w:rsidR="007B3CB7">
              <w:rPr>
                <w:rFonts w:ascii="Times New Roman" w:hAnsi="Times New Roman" w:cs="Times New Roman"/>
                <w:bCs/>
                <w:sz w:val="24"/>
                <w:szCs w:val="24"/>
              </w:rPr>
              <w:t>jewództwie świętokrzyskim w latach 2017 i 2019……………………………………..</w:t>
            </w:r>
          </w:p>
          <w:p w:rsidR="007B3CB7" w:rsidRDefault="007B3CB7" w:rsidP="004146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Liczba zgłaszanych przypadków zatruć środkami zastępczymi w latach 2017-2020…………………………………………………………………...</w:t>
            </w:r>
          </w:p>
          <w:p w:rsidR="007B3CB7" w:rsidRPr="000A221C" w:rsidRDefault="007B3CB7" w:rsidP="00414632">
            <w:pPr>
              <w:spacing w:line="360" w:lineRule="auto"/>
              <w:jc w:val="both"/>
              <w:rPr>
                <w:rFonts w:ascii="Times New Roman" w:hAnsi="Times New Roman" w:cs="Times New Roman"/>
                <w:sz w:val="24"/>
                <w:szCs w:val="24"/>
              </w:rPr>
            </w:pPr>
            <w:r>
              <w:rPr>
                <w:rFonts w:ascii="Times New Roman" w:hAnsi="Times New Roman" w:cs="Times New Roman"/>
                <w:bCs/>
                <w:sz w:val="24"/>
                <w:szCs w:val="24"/>
              </w:rPr>
              <w:t>Liczba rodzin korzystających z pomocy społecznej z powodu narkomanii w latach 2017-2020…………………………………………………………</w:t>
            </w:r>
          </w:p>
        </w:tc>
        <w:tc>
          <w:tcPr>
            <w:tcW w:w="599" w:type="dxa"/>
          </w:tcPr>
          <w:p w:rsidR="00414632" w:rsidRPr="000A221C" w:rsidRDefault="00414632" w:rsidP="00414632">
            <w:pPr>
              <w:spacing w:line="360" w:lineRule="auto"/>
              <w:jc w:val="both"/>
              <w:rPr>
                <w:rFonts w:ascii="Times New Roman" w:hAnsi="Times New Roman" w:cs="Times New Roman"/>
                <w:sz w:val="24"/>
                <w:szCs w:val="24"/>
              </w:rPr>
            </w:pPr>
          </w:p>
          <w:p w:rsidR="00414632" w:rsidRDefault="00414632"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p>
          <w:p w:rsidR="00E3725E" w:rsidRDefault="00E3725E"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p w:rsidR="007B3CB7" w:rsidRDefault="007B3CB7" w:rsidP="00414632">
            <w:pPr>
              <w:spacing w:line="360" w:lineRule="auto"/>
              <w:jc w:val="both"/>
              <w:rPr>
                <w:rFonts w:ascii="Times New Roman" w:hAnsi="Times New Roman" w:cs="Times New Roman"/>
                <w:sz w:val="24"/>
                <w:szCs w:val="24"/>
              </w:rPr>
            </w:pPr>
          </w:p>
          <w:p w:rsidR="007B3CB7" w:rsidRDefault="007B3CB7"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p w:rsidR="007B3CB7" w:rsidRDefault="007B3CB7" w:rsidP="00414632">
            <w:pPr>
              <w:spacing w:line="360" w:lineRule="auto"/>
              <w:jc w:val="both"/>
              <w:rPr>
                <w:rFonts w:ascii="Times New Roman" w:hAnsi="Times New Roman" w:cs="Times New Roman"/>
                <w:sz w:val="24"/>
                <w:szCs w:val="24"/>
              </w:rPr>
            </w:pPr>
          </w:p>
          <w:p w:rsidR="007B3CB7" w:rsidRDefault="007B3CB7"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p w:rsidR="007B3CB7" w:rsidRDefault="007B3CB7" w:rsidP="00414632">
            <w:pPr>
              <w:spacing w:line="360" w:lineRule="auto"/>
              <w:jc w:val="both"/>
              <w:rPr>
                <w:rFonts w:ascii="Times New Roman" w:hAnsi="Times New Roman" w:cs="Times New Roman"/>
                <w:sz w:val="24"/>
                <w:szCs w:val="24"/>
              </w:rPr>
            </w:pPr>
          </w:p>
          <w:p w:rsidR="007B3CB7" w:rsidRPr="000A221C" w:rsidRDefault="007B3CB7" w:rsidP="00414632">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E3725E" w:rsidRPr="000A221C" w:rsidTr="00E3725E">
        <w:tc>
          <w:tcPr>
            <w:tcW w:w="1242" w:type="dxa"/>
          </w:tcPr>
          <w:p w:rsidR="00E3725E" w:rsidRDefault="00E3725E" w:rsidP="00414632">
            <w:pPr>
              <w:spacing w:line="360" w:lineRule="auto"/>
              <w:jc w:val="both"/>
              <w:rPr>
                <w:rFonts w:ascii="Times New Roman" w:hAnsi="Times New Roman" w:cs="Times New Roman"/>
                <w:bCs/>
                <w:sz w:val="24"/>
                <w:szCs w:val="24"/>
              </w:rPr>
            </w:pPr>
          </w:p>
        </w:tc>
        <w:tc>
          <w:tcPr>
            <w:tcW w:w="7443" w:type="dxa"/>
          </w:tcPr>
          <w:p w:rsidR="00E3725E" w:rsidRDefault="00E3725E" w:rsidP="00414632">
            <w:pPr>
              <w:spacing w:line="360" w:lineRule="auto"/>
              <w:jc w:val="both"/>
              <w:rPr>
                <w:rFonts w:ascii="Times New Roman" w:hAnsi="Times New Roman" w:cs="Times New Roman"/>
                <w:bCs/>
                <w:sz w:val="24"/>
                <w:szCs w:val="24"/>
              </w:rPr>
            </w:pPr>
          </w:p>
        </w:tc>
        <w:tc>
          <w:tcPr>
            <w:tcW w:w="599" w:type="dxa"/>
          </w:tcPr>
          <w:p w:rsidR="00E3725E" w:rsidRPr="000A221C" w:rsidRDefault="00E3725E" w:rsidP="00414632">
            <w:pPr>
              <w:spacing w:line="360" w:lineRule="auto"/>
              <w:jc w:val="both"/>
              <w:rPr>
                <w:rFonts w:ascii="Times New Roman" w:hAnsi="Times New Roman" w:cs="Times New Roman"/>
                <w:sz w:val="24"/>
                <w:szCs w:val="24"/>
              </w:rPr>
            </w:pPr>
          </w:p>
        </w:tc>
      </w:tr>
    </w:tbl>
    <w:p w:rsidR="000A221C" w:rsidRPr="00414632" w:rsidRDefault="000A221C" w:rsidP="00414632">
      <w:pPr>
        <w:spacing w:after="0" w:line="360" w:lineRule="auto"/>
        <w:rPr>
          <w:rFonts w:ascii="Times New Roman" w:hAnsi="Times New Roman" w:cs="Times New Roman"/>
          <w:sz w:val="24"/>
          <w:szCs w:val="24"/>
        </w:rPr>
      </w:pPr>
    </w:p>
    <w:sectPr w:rsidR="000A221C" w:rsidRPr="004146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B1" w:rsidRDefault="003C5EB1" w:rsidP="00AA2BD4">
      <w:pPr>
        <w:spacing w:after="0" w:line="240" w:lineRule="auto"/>
      </w:pPr>
      <w:r>
        <w:separator/>
      </w:r>
    </w:p>
  </w:endnote>
  <w:endnote w:type="continuationSeparator" w:id="0">
    <w:p w:rsidR="003C5EB1" w:rsidRDefault="003C5EB1" w:rsidP="00AA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133759"/>
      <w:docPartObj>
        <w:docPartGallery w:val="Page Numbers (Bottom of Page)"/>
        <w:docPartUnique/>
      </w:docPartObj>
    </w:sdtPr>
    <w:sdtEndPr>
      <w:rPr>
        <w:rFonts w:ascii="Times New Roman" w:hAnsi="Times New Roman" w:cs="Times New Roman"/>
      </w:rPr>
    </w:sdtEndPr>
    <w:sdtContent>
      <w:p w:rsidR="003C5EB1" w:rsidRPr="004147D0" w:rsidRDefault="003C5EB1">
        <w:pPr>
          <w:pStyle w:val="Stopka"/>
          <w:jc w:val="center"/>
          <w:rPr>
            <w:rFonts w:ascii="Times New Roman" w:hAnsi="Times New Roman" w:cs="Times New Roman"/>
          </w:rPr>
        </w:pPr>
        <w:r w:rsidRPr="004147D0">
          <w:rPr>
            <w:rFonts w:ascii="Times New Roman" w:hAnsi="Times New Roman" w:cs="Times New Roman"/>
          </w:rPr>
          <w:fldChar w:fldCharType="begin"/>
        </w:r>
        <w:r w:rsidRPr="004147D0">
          <w:rPr>
            <w:rFonts w:ascii="Times New Roman" w:hAnsi="Times New Roman" w:cs="Times New Roman"/>
          </w:rPr>
          <w:instrText>PAGE   \* MERGEFORMAT</w:instrText>
        </w:r>
        <w:r w:rsidRPr="004147D0">
          <w:rPr>
            <w:rFonts w:ascii="Times New Roman" w:hAnsi="Times New Roman" w:cs="Times New Roman"/>
          </w:rPr>
          <w:fldChar w:fldCharType="separate"/>
        </w:r>
        <w:r w:rsidR="00A23061">
          <w:rPr>
            <w:rFonts w:ascii="Times New Roman" w:hAnsi="Times New Roman" w:cs="Times New Roman"/>
            <w:noProof/>
          </w:rPr>
          <w:t>73</w:t>
        </w:r>
        <w:r w:rsidRPr="004147D0">
          <w:rPr>
            <w:rFonts w:ascii="Times New Roman" w:hAnsi="Times New Roman" w:cs="Times New Roman"/>
          </w:rPr>
          <w:fldChar w:fldCharType="end"/>
        </w:r>
      </w:p>
    </w:sdtContent>
  </w:sdt>
  <w:p w:rsidR="003C5EB1" w:rsidRDefault="003C5EB1">
    <w:pPr>
      <w:pStyle w:val="Stopka"/>
    </w:pPr>
  </w:p>
  <w:p w:rsidR="003C5EB1" w:rsidRDefault="003C5E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B1" w:rsidRDefault="003C5EB1" w:rsidP="00AA2BD4">
      <w:pPr>
        <w:spacing w:after="0" w:line="240" w:lineRule="auto"/>
      </w:pPr>
      <w:r>
        <w:separator/>
      </w:r>
    </w:p>
  </w:footnote>
  <w:footnote w:type="continuationSeparator" w:id="0">
    <w:p w:rsidR="003C5EB1" w:rsidRDefault="003C5EB1" w:rsidP="00AA2BD4">
      <w:pPr>
        <w:spacing w:after="0" w:line="240" w:lineRule="auto"/>
      </w:pPr>
      <w:r>
        <w:continuationSeparator/>
      </w:r>
    </w:p>
  </w:footnote>
  <w:footnote w:id="1">
    <w:p w:rsidR="003C5EB1" w:rsidRPr="00F92203" w:rsidRDefault="003C5EB1" w:rsidP="00AA2BD4">
      <w:pPr>
        <w:pStyle w:val="Tekstprzypisudolnego"/>
        <w:ind w:left="142" w:hanging="142"/>
        <w:rPr>
          <w:rFonts w:ascii="Times New Roman" w:hAnsi="Times New Roman" w:cs="Times New Roman"/>
        </w:rPr>
      </w:pPr>
      <w:r>
        <w:rPr>
          <w:rStyle w:val="Odwoanieprzypisudolnego"/>
        </w:rPr>
        <w:footnoteRef/>
      </w:r>
      <w:r>
        <w:t xml:space="preserve"> </w:t>
      </w:r>
      <w:r>
        <w:rPr>
          <w:rFonts w:ascii="Times New Roman" w:hAnsi="Times New Roman" w:cs="Times New Roman"/>
        </w:rPr>
        <w:t>A</w:t>
      </w:r>
      <w:r w:rsidRPr="00F92203">
        <w:rPr>
          <w:rFonts w:ascii="Times New Roman" w:hAnsi="Times New Roman" w:cs="Times New Roman"/>
        </w:rPr>
        <w:t xml:space="preserve">rt. 2 ust. 1 </w:t>
      </w:r>
      <w:r>
        <w:rPr>
          <w:rFonts w:ascii="Times New Roman" w:eastAsia="Times New Roman" w:hAnsi="Times New Roman" w:cs="Times New Roman"/>
          <w:lang w:eastAsia="pl-PL"/>
        </w:rPr>
        <w:t>Ustawy</w:t>
      </w:r>
      <w:r w:rsidRPr="00F92203">
        <w:rPr>
          <w:rFonts w:ascii="Times New Roman" w:eastAsia="Times New Roman" w:hAnsi="Times New Roman" w:cs="Times New Roman"/>
          <w:lang w:eastAsia="pl-PL"/>
        </w:rPr>
        <w:t xml:space="preserve"> z dnia 29 lipca 2005 r. o </w:t>
      </w:r>
      <w:r w:rsidRPr="00F92203">
        <w:rPr>
          <w:rFonts w:ascii="Times New Roman" w:eastAsia="Times New Roman" w:hAnsi="Times New Roman" w:cs="Times New Roman"/>
          <w:iCs/>
          <w:lang w:eastAsia="pl-PL"/>
        </w:rPr>
        <w:t>przeciwdziałaniu narkomanii (</w:t>
      </w:r>
      <w:proofErr w:type="spellStart"/>
      <w:r>
        <w:rPr>
          <w:rFonts w:ascii="Times New Roman" w:eastAsia="Times New Roman" w:hAnsi="Times New Roman" w:cs="Times New Roman"/>
          <w:iCs/>
          <w:lang w:eastAsia="pl-PL"/>
        </w:rPr>
        <w:t>t.j</w:t>
      </w:r>
      <w:proofErr w:type="spellEnd"/>
      <w:r>
        <w:rPr>
          <w:rFonts w:ascii="Times New Roman" w:eastAsia="Times New Roman" w:hAnsi="Times New Roman" w:cs="Times New Roman"/>
          <w:iCs/>
          <w:lang w:eastAsia="pl-PL"/>
        </w:rPr>
        <w:t xml:space="preserve">. </w:t>
      </w:r>
      <w:r w:rsidRPr="00F92203">
        <w:rPr>
          <w:rFonts w:ascii="Times New Roman" w:hAnsi="Times New Roman" w:cs="Times New Roman"/>
        </w:rPr>
        <w:t>Dz.</w:t>
      </w:r>
      <w:r>
        <w:rPr>
          <w:rFonts w:ascii="Times New Roman" w:hAnsi="Times New Roman" w:cs="Times New Roman"/>
        </w:rPr>
        <w:t xml:space="preserve"> </w:t>
      </w:r>
      <w:r w:rsidRPr="00F92203">
        <w:rPr>
          <w:rFonts w:ascii="Times New Roman" w:hAnsi="Times New Roman" w:cs="Times New Roman"/>
        </w:rPr>
        <w:t>U.</w:t>
      </w:r>
      <w:r>
        <w:rPr>
          <w:rFonts w:ascii="Times New Roman" w:hAnsi="Times New Roman" w:cs="Times New Roman"/>
        </w:rPr>
        <w:t xml:space="preserve"> z </w:t>
      </w:r>
      <w:r w:rsidRPr="00F92203">
        <w:rPr>
          <w:rFonts w:ascii="Times New Roman" w:hAnsi="Times New Roman" w:cs="Times New Roman"/>
        </w:rPr>
        <w:t>2020</w:t>
      </w:r>
      <w:r>
        <w:rPr>
          <w:rFonts w:ascii="Times New Roman" w:hAnsi="Times New Roman" w:cs="Times New Roman"/>
        </w:rPr>
        <w:t xml:space="preserve"> r</w:t>
      </w:r>
      <w:r w:rsidRPr="00F92203">
        <w:rPr>
          <w:rFonts w:ascii="Times New Roman" w:hAnsi="Times New Roman" w:cs="Times New Roman"/>
        </w:rPr>
        <w:t>.</w:t>
      </w:r>
      <w:r>
        <w:rPr>
          <w:rFonts w:ascii="Times New Roman" w:hAnsi="Times New Roman" w:cs="Times New Roman"/>
        </w:rPr>
        <w:t xml:space="preserve"> poz. 2050                   ze zm.</w:t>
      </w:r>
      <w:r w:rsidRPr="00F92203">
        <w:rPr>
          <w:rFonts w:ascii="Times New Roman" w:hAnsi="Times New Roman" w:cs="Times New Roman"/>
        </w:rPr>
        <w:t>)</w:t>
      </w:r>
      <w:r>
        <w:rPr>
          <w:rFonts w:ascii="Times New Roman" w:hAnsi="Times New Roman" w:cs="Times New Roman"/>
        </w:rPr>
        <w:t>.</w:t>
      </w:r>
    </w:p>
  </w:footnote>
  <w:footnote w:id="2">
    <w:p w:rsidR="003C5EB1" w:rsidRPr="00544483" w:rsidRDefault="003C5EB1" w:rsidP="00AA2BD4">
      <w:pPr>
        <w:pStyle w:val="Tekstprzypisudolnego"/>
        <w:ind w:left="142" w:hanging="142"/>
        <w:rPr>
          <w:rFonts w:ascii="Times New Roman" w:hAnsi="Times New Roman" w:cs="Times New Roman"/>
        </w:rPr>
      </w:pPr>
      <w:r w:rsidRPr="00544483">
        <w:rPr>
          <w:rStyle w:val="Odwoanieprzypisudolnego"/>
          <w:rFonts w:ascii="Times New Roman" w:hAnsi="Times New Roman" w:cs="Times New Roman"/>
        </w:rPr>
        <w:footnoteRef/>
      </w:r>
      <w:r w:rsidRPr="00544483">
        <w:rPr>
          <w:rFonts w:ascii="Times New Roman" w:hAnsi="Times New Roman" w:cs="Times New Roman"/>
        </w:rPr>
        <w:t xml:space="preserve"> </w:t>
      </w:r>
      <w:r>
        <w:rPr>
          <w:rFonts w:ascii="Times New Roman" w:hAnsi="Times New Roman" w:cs="Times New Roman"/>
        </w:rPr>
        <w:t xml:space="preserve">Art. 5 ust. 2 </w:t>
      </w:r>
      <w:r>
        <w:rPr>
          <w:rFonts w:ascii="Times New Roman" w:eastAsia="Times New Roman" w:hAnsi="Times New Roman" w:cs="Times New Roman"/>
          <w:lang w:eastAsia="pl-PL"/>
        </w:rPr>
        <w:t>Ustawy</w:t>
      </w:r>
      <w:r w:rsidRPr="00F92203">
        <w:rPr>
          <w:rFonts w:ascii="Times New Roman" w:eastAsia="Times New Roman" w:hAnsi="Times New Roman" w:cs="Times New Roman"/>
          <w:lang w:eastAsia="pl-PL"/>
        </w:rPr>
        <w:t xml:space="preserve"> z dnia 29 lipca 2005 r. o </w:t>
      </w:r>
      <w:r w:rsidRPr="00F92203">
        <w:rPr>
          <w:rFonts w:ascii="Times New Roman" w:eastAsia="Times New Roman" w:hAnsi="Times New Roman" w:cs="Times New Roman"/>
          <w:iCs/>
          <w:lang w:eastAsia="pl-PL"/>
        </w:rPr>
        <w:t>przeciwdziałaniu narkomanii (</w:t>
      </w:r>
      <w:proofErr w:type="spellStart"/>
      <w:r>
        <w:rPr>
          <w:rFonts w:ascii="Times New Roman" w:eastAsia="Times New Roman" w:hAnsi="Times New Roman" w:cs="Times New Roman"/>
          <w:iCs/>
          <w:lang w:eastAsia="pl-PL"/>
        </w:rPr>
        <w:t>t.j</w:t>
      </w:r>
      <w:proofErr w:type="spellEnd"/>
      <w:r>
        <w:rPr>
          <w:rFonts w:ascii="Times New Roman" w:eastAsia="Times New Roman" w:hAnsi="Times New Roman" w:cs="Times New Roman"/>
          <w:iCs/>
          <w:lang w:eastAsia="pl-PL"/>
        </w:rPr>
        <w:t xml:space="preserve">. </w:t>
      </w:r>
      <w:r w:rsidRPr="00F92203">
        <w:rPr>
          <w:rFonts w:ascii="Times New Roman" w:hAnsi="Times New Roman" w:cs="Times New Roman"/>
        </w:rPr>
        <w:t>Dz.</w:t>
      </w:r>
      <w:r>
        <w:rPr>
          <w:rFonts w:ascii="Times New Roman" w:hAnsi="Times New Roman" w:cs="Times New Roman"/>
        </w:rPr>
        <w:t xml:space="preserve"> </w:t>
      </w:r>
      <w:r w:rsidRPr="00F92203">
        <w:rPr>
          <w:rFonts w:ascii="Times New Roman" w:hAnsi="Times New Roman" w:cs="Times New Roman"/>
        </w:rPr>
        <w:t>U.</w:t>
      </w:r>
      <w:r>
        <w:rPr>
          <w:rFonts w:ascii="Times New Roman" w:hAnsi="Times New Roman" w:cs="Times New Roman"/>
        </w:rPr>
        <w:t xml:space="preserve"> z </w:t>
      </w:r>
      <w:r w:rsidRPr="00F92203">
        <w:rPr>
          <w:rFonts w:ascii="Times New Roman" w:hAnsi="Times New Roman" w:cs="Times New Roman"/>
        </w:rPr>
        <w:t>2020</w:t>
      </w:r>
      <w:r>
        <w:rPr>
          <w:rFonts w:ascii="Times New Roman" w:hAnsi="Times New Roman" w:cs="Times New Roman"/>
        </w:rPr>
        <w:t xml:space="preserve"> r</w:t>
      </w:r>
      <w:r w:rsidRPr="00F92203">
        <w:rPr>
          <w:rFonts w:ascii="Times New Roman" w:hAnsi="Times New Roman" w:cs="Times New Roman"/>
        </w:rPr>
        <w:t>.</w:t>
      </w:r>
      <w:r>
        <w:rPr>
          <w:rFonts w:ascii="Times New Roman" w:hAnsi="Times New Roman" w:cs="Times New Roman"/>
        </w:rPr>
        <w:t xml:space="preserve"> poz. 2050                  ze zm.</w:t>
      </w:r>
      <w:r w:rsidRPr="00F92203">
        <w:rPr>
          <w:rFonts w:ascii="Times New Roman" w:hAnsi="Times New Roman" w:cs="Times New Roman"/>
        </w:rPr>
        <w:t>)</w:t>
      </w:r>
      <w:r>
        <w:rPr>
          <w:rFonts w:ascii="Times New Roman" w:hAnsi="Times New Roman" w:cs="Times New Roman"/>
        </w:rPr>
        <w:t>.</w:t>
      </w:r>
    </w:p>
  </w:footnote>
  <w:footnote w:id="3">
    <w:p w:rsidR="003C5EB1" w:rsidRPr="00686E65" w:rsidRDefault="003C5EB1" w:rsidP="001312CD">
      <w:pPr>
        <w:pStyle w:val="Tekstprzypisudolnego"/>
        <w:rPr>
          <w:rFonts w:ascii="Times New Roman" w:hAnsi="Times New Roman" w:cs="Times New Roman"/>
        </w:rPr>
      </w:pPr>
      <w:r w:rsidRPr="00686E65">
        <w:rPr>
          <w:rStyle w:val="Odwoanieprzypisudolnego"/>
          <w:rFonts w:ascii="Times New Roman" w:hAnsi="Times New Roman" w:cs="Times New Roman"/>
        </w:rPr>
        <w:footnoteRef/>
      </w:r>
      <w:r>
        <w:rPr>
          <w:rFonts w:ascii="Times New Roman" w:hAnsi="Times New Roman" w:cs="Times New Roman"/>
        </w:rPr>
        <w:t xml:space="preserve"> </w:t>
      </w:r>
      <w:r w:rsidRPr="00686E65">
        <w:rPr>
          <w:rFonts w:ascii="Times New Roman" w:hAnsi="Times New Roman" w:cs="Times New Roman"/>
        </w:rPr>
        <w:t xml:space="preserve">Źródło danych: </w:t>
      </w:r>
      <w:r>
        <w:rPr>
          <w:rFonts w:ascii="Times New Roman" w:hAnsi="Times New Roman" w:cs="Times New Roman"/>
        </w:rPr>
        <w:t xml:space="preserve">Urząd Statystyczny w Kielcach – </w:t>
      </w:r>
      <w:r w:rsidRPr="00363962">
        <w:rPr>
          <w:rFonts w:ascii="Times New Roman" w:hAnsi="Times New Roman" w:cs="Times New Roman"/>
          <w:i/>
        </w:rPr>
        <w:t>Rocznik Statystyczny Województwa Świętokrzyskiego 2020</w:t>
      </w:r>
      <w:r>
        <w:rPr>
          <w:rFonts w:ascii="Times New Roman" w:hAnsi="Times New Roman" w:cs="Times New Roman"/>
          <w:i/>
        </w:rPr>
        <w:t>.</w:t>
      </w:r>
    </w:p>
  </w:footnote>
  <w:footnote w:id="4">
    <w:p w:rsidR="003C5EB1" w:rsidRPr="00516CDB" w:rsidRDefault="003C5EB1" w:rsidP="00AA2BD4">
      <w:pPr>
        <w:pStyle w:val="Tekstprzypisudolnego"/>
        <w:rPr>
          <w:rFonts w:ascii="Times New Roman" w:hAnsi="Times New Roman" w:cs="Times New Roman"/>
        </w:rPr>
      </w:pPr>
      <w:r w:rsidRPr="00516CDB">
        <w:rPr>
          <w:rStyle w:val="Odwoanieprzypisudolnego"/>
          <w:rFonts w:ascii="Times New Roman" w:hAnsi="Times New Roman" w:cs="Times New Roman"/>
        </w:rPr>
        <w:footnoteRef/>
      </w:r>
      <w:r w:rsidRPr="00516CDB">
        <w:rPr>
          <w:rFonts w:ascii="Times New Roman" w:hAnsi="Times New Roman" w:cs="Times New Roman"/>
        </w:rPr>
        <w:t xml:space="preserve"> Źródło danych: Urząd Statystyczny w Kielcach – </w:t>
      </w:r>
      <w:r w:rsidRPr="00516CDB">
        <w:rPr>
          <w:rFonts w:ascii="Times New Roman" w:hAnsi="Times New Roman" w:cs="Times New Roman"/>
          <w:i/>
        </w:rPr>
        <w:t xml:space="preserve">Bank Danych Lokalnych: </w:t>
      </w:r>
      <w:hyperlink r:id="rId1" w:history="1">
        <w:r w:rsidRPr="00516CDB">
          <w:rPr>
            <w:rStyle w:val="Hipercze"/>
            <w:rFonts w:ascii="Times New Roman" w:hAnsi="Times New Roman" w:cs="Times New Roman"/>
            <w:color w:val="000000" w:themeColor="text1"/>
            <w:u w:val="none"/>
          </w:rPr>
          <w:t>https://bdl.stat.gov.pl/BDL/start</w:t>
        </w:r>
      </w:hyperlink>
      <w:r w:rsidRPr="00516CDB">
        <w:rPr>
          <w:rFonts w:ascii="Times New Roman" w:hAnsi="Times New Roman" w:cs="Times New Roman"/>
          <w:color w:val="000000" w:themeColor="text1"/>
        </w:rPr>
        <w:t xml:space="preserve"> </w:t>
      </w:r>
      <w:r w:rsidRPr="00516CDB">
        <w:rPr>
          <w:rFonts w:ascii="Times New Roman" w:hAnsi="Times New Roman" w:cs="Times New Roman"/>
        </w:rPr>
        <w:t>.</w:t>
      </w:r>
    </w:p>
  </w:footnote>
  <w:footnote w:id="5">
    <w:p w:rsidR="003C5EB1" w:rsidRDefault="003C5EB1" w:rsidP="00AA2BD4">
      <w:pPr>
        <w:pStyle w:val="Tekstprzypisudolnego"/>
        <w:rPr>
          <w:rFonts w:ascii="Times New Roman" w:hAnsi="Times New Roman" w:cs="Times New Roman"/>
        </w:rPr>
      </w:pPr>
      <w:r w:rsidRPr="00516CDB">
        <w:rPr>
          <w:rStyle w:val="Odwoanieprzypisudolnego"/>
          <w:rFonts w:ascii="Times New Roman" w:hAnsi="Times New Roman" w:cs="Times New Roman"/>
        </w:rPr>
        <w:footnoteRef/>
      </w:r>
      <w:r>
        <w:rPr>
          <w:rFonts w:ascii="Times New Roman" w:hAnsi="Times New Roman" w:cs="Times New Roman"/>
        </w:rPr>
        <w:t xml:space="preserve"> </w:t>
      </w:r>
      <w:r w:rsidRPr="00516CDB">
        <w:rPr>
          <w:rFonts w:ascii="Times New Roman" w:hAnsi="Times New Roman" w:cs="Times New Roman"/>
        </w:rPr>
        <w:t xml:space="preserve">https://www.swietokrzyskie.pro/file/2021/04/SRWS_2030_ZALACZNIK-DO-UCHWALY-SEJMIKU.pdf, </w:t>
      </w:r>
      <w:r>
        <w:rPr>
          <w:rFonts w:ascii="Times New Roman" w:hAnsi="Times New Roman" w:cs="Times New Roman"/>
        </w:rPr>
        <w:t xml:space="preserve">   </w:t>
      </w:r>
    </w:p>
    <w:p w:rsidR="003C5EB1" w:rsidRPr="00516CDB" w:rsidRDefault="003C5EB1" w:rsidP="00AA2BD4">
      <w:pPr>
        <w:pStyle w:val="Tekstprzypisudolnego"/>
        <w:rPr>
          <w:rFonts w:ascii="Times New Roman" w:hAnsi="Times New Roman" w:cs="Times New Roman"/>
        </w:rPr>
      </w:pPr>
      <w:r>
        <w:rPr>
          <w:rFonts w:ascii="Times New Roman" w:hAnsi="Times New Roman" w:cs="Times New Roman"/>
        </w:rPr>
        <w:t xml:space="preserve">   s. 12</w:t>
      </w:r>
      <w:r w:rsidRPr="00516CDB">
        <w:rPr>
          <w:rFonts w:ascii="Times New Roman" w:hAnsi="Times New Roman" w:cs="Times New Roman"/>
        </w:rPr>
        <w:t>-25.</w:t>
      </w:r>
    </w:p>
  </w:footnote>
  <w:footnote w:id="6">
    <w:p w:rsidR="003C5EB1" w:rsidRPr="003255F4" w:rsidRDefault="003C5EB1" w:rsidP="00AA2BD4">
      <w:pPr>
        <w:autoSpaceDE w:val="0"/>
        <w:autoSpaceDN w:val="0"/>
        <w:adjustRightInd w:val="0"/>
        <w:spacing w:after="0" w:line="240" w:lineRule="auto"/>
        <w:ind w:left="142" w:hanging="142"/>
        <w:jc w:val="both"/>
        <w:rPr>
          <w:rFonts w:ascii="Times New Roman" w:hAnsi="Times New Roman" w:cs="Times New Roman"/>
          <w:sz w:val="20"/>
          <w:szCs w:val="20"/>
        </w:rPr>
      </w:pPr>
      <w:r w:rsidRPr="007D26B9">
        <w:rPr>
          <w:rStyle w:val="Odwoanieprzypisudolnego"/>
          <w:rFonts w:ascii="Times New Roman" w:hAnsi="Times New Roman" w:cs="Times New Roman"/>
          <w:sz w:val="20"/>
          <w:szCs w:val="20"/>
        </w:rPr>
        <w:footnoteRef/>
      </w:r>
      <w:r w:rsidRPr="007D26B9">
        <w:rPr>
          <w:rFonts w:ascii="Times New Roman" w:hAnsi="Times New Roman" w:cs="Times New Roman"/>
          <w:sz w:val="20"/>
          <w:szCs w:val="20"/>
        </w:rPr>
        <w:t xml:space="preserve"> Sierosławski J., Jabłoński P., Używanie alkoholu i narkotyków przez młodzież szkolną, Raport </w:t>
      </w:r>
      <w:r>
        <w:rPr>
          <w:rFonts w:ascii="Times New Roman" w:hAnsi="Times New Roman" w:cs="Times New Roman"/>
          <w:sz w:val="20"/>
          <w:szCs w:val="20"/>
        </w:rPr>
        <w:t xml:space="preserve">z </w:t>
      </w:r>
      <w:r w:rsidRPr="007D26B9">
        <w:rPr>
          <w:rFonts w:ascii="Times New Roman" w:hAnsi="Times New Roman" w:cs="Times New Roman"/>
          <w:sz w:val="20"/>
          <w:szCs w:val="20"/>
        </w:rPr>
        <w:t>badań ankietowych zrealizowanych w Wojewó</w:t>
      </w:r>
      <w:r>
        <w:rPr>
          <w:rFonts w:ascii="Times New Roman" w:hAnsi="Times New Roman" w:cs="Times New Roman"/>
          <w:sz w:val="20"/>
          <w:szCs w:val="20"/>
        </w:rPr>
        <w:t xml:space="preserve">dztwie Świętokrzyskim w 2005 r.; </w:t>
      </w:r>
      <w:r w:rsidRPr="007D26B9">
        <w:rPr>
          <w:rFonts w:ascii="Times New Roman" w:hAnsi="Times New Roman" w:cs="Times New Roman"/>
          <w:sz w:val="20"/>
          <w:szCs w:val="20"/>
        </w:rPr>
        <w:t xml:space="preserve">Sierosławski J., Charzyńska K., </w:t>
      </w:r>
      <w:r w:rsidRPr="007D26B9">
        <w:rPr>
          <w:rFonts w:ascii="Times New Roman" w:hAnsi="Times New Roman" w:cs="Times New Roman"/>
          <w:bCs/>
          <w:sz w:val="20"/>
          <w:szCs w:val="20"/>
        </w:rPr>
        <w:t xml:space="preserve">Używanie alkoholu i narkotyków </w:t>
      </w:r>
      <w:r w:rsidRPr="007D26B9">
        <w:rPr>
          <w:rFonts w:ascii="Times New Roman" w:hAnsi="Times New Roman" w:cs="Times New Roman"/>
          <w:sz w:val="20"/>
          <w:szCs w:val="20"/>
        </w:rPr>
        <w:t xml:space="preserve"> </w:t>
      </w:r>
      <w:r w:rsidRPr="007D26B9">
        <w:rPr>
          <w:rFonts w:ascii="Times New Roman" w:hAnsi="Times New Roman" w:cs="Times New Roman"/>
          <w:bCs/>
          <w:sz w:val="20"/>
          <w:szCs w:val="20"/>
        </w:rPr>
        <w:t xml:space="preserve">przez młodzież szkolną. Raport z badań ankietowych zrealizowanych </w:t>
      </w:r>
      <w:r>
        <w:rPr>
          <w:rFonts w:ascii="Times New Roman" w:hAnsi="Times New Roman" w:cs="Times New Roman"/>
          <w:bCs/>
          <w:sz w:val="20"/>
          <w:szCs w:val="20"/>
        </w:rPr>
        <w:t xml:space="preserve">                     </w:t>
      </w:r>
      <w:r w:rsidRPr="007D26B9">
        <w:rPr>
          <w:rFonts w:ascii="Times New Roman" w:hAnsi="Times New Roman" w:cs="Times New Roman"/>
          <w:bCs/>
          <w:sz w:val="20"/>
          <w:szCs w:val="20"/>
        </w:rPr>
        <w:t>w województwie świętokrzyskim w 2015 r.</w:t>
      </w:r>
      <w:r>
        <w:rPr>
          <w:rFonts w:ascii="Times New Roman" w:hAnsi="Times New Roman" w:cs="Times New Roman"/>
          <w:bCs/>
          <w:sz w:val="20"/>
          <w:szCs w:val="20"/>
        </w:rPr>
        <w:t xml:space="preserve">; </w:t>
      </w:r>
      <w:r w:rsidRPr="007D26B9">
        <w:rPr>
          <w:rFonts w:ascii="Times New Roman" w:hAnsi="Times New Roman" w:cs="Times New Roman"/>
          <w:sz w:val="20"/>
          <w:szCs w:val="20"/>
        </w:rPr>
        <w:t xml:space="preserve">Sierosławski J., Wieczorek Ł., </w:t>
      </w:r>
      <w:r w:rsidRPr="007D26B9">
        <w:rPr>
          <w:rFonts w:ascii="Times New Roman" w:hAnsi="Times New Roman" w:cs="Times New Roman"/>
          <w:bCs/>
          <w:sz w:val="20"/>
          <w:szCs w:val="20"/>
        </w:rPr>
        <w:t xml:space="preserve">Używanie alkoholu i narkotyków </w:t>
      </w:r>
      <w:r w:rsidRPr="007D26B9">
        <w:rPr>
          <w:rFonts w:ascii="Times New Roman" w:hAnsi="Times New Roman" w:cs="Times New Roman"/>
          <w:sz w:val="20"/>
          <w:szCs w:val="20"/>
        </w:rPr>
        <w:t xml:space="preserve"> </w:t>
      </w:r>
      <w:r w:rsidRPr="007D26B9">
        <w:rPr>
          <w:rFonts w:ascii="Times New Roman" w:hAnsi="Times New Roman" w:cs="Times New Roman"/>
          <w:bCs/>
          <w:sz w:val="20"/>
          <w:szCs w:val="20"/>
        </w:rPr>
        <w:t xml:space="preserve">przez młodzież szkolną. Raport z badań ankietowych zrealizowanych w województwie świętokrzyskim </w:t>
      </w:r>
      <w:r>
        <w:rPr>
          <w:rFonts w:ascii="Times New Roman" w:hAnsi="Times New Roman" w:cs="Times New Roman"/>
          <w:bCs/>
          <w:sz w:val="20"/>
          <w:szCs w:val="20"/>
        </w:rPr>
        <w:t xml:space="preserve">                  </w:t>
      </w:r>
      <w:r w:rsidRPr="007D26B9">
        <w:rPr>
          <w:rFonts w:ascii="Times New Roman" w:hAnsi="Times New Roman" w:cs="Times New Roman"/>
          <w:bCs/>
          <w:sz w:val="20"/>
          <w:szCs w:val="20"/>
        </w:rPr>
        <w:t>w 2019 r.</w:t>
      </w:r>
    </w:p>
  </w:footnote>
  <w:footnote w:id="7">
    <w:p w:rsidR="003C5EB1" w:rsidRDefault="003C5EB1" w:rsidP="00AA2BD4">
      <w:pPr>
        <w:pStyle w:val="Tekstprzypisudolnego"/>
        <w:jc w:val="both"/>
      </w:pPr>
      <w:r w:rsidRPr="00C369D4">
        <w:rPr>
          <w:rStyle w:val="Odwoanieprzypisudolnego"/>
          <w:rFonts w:ascii="Times New Roman" w:hAnsi="Times New Roman" w:cs="Times New Roman"/>
        </w:rPr>
        <w:footnoteRef/>
      </w:r>
      <w:r w:rsidRPr="00C369D4">
        <w:rPr>
          <w:rFonts w:ascii="Times New Roman" w:hAnsi="Times New Roman" w:cs="Times New Roman"/>
        </w:rPr>
        <w:t xml:space="preserve"> </w:t>
      </w:r>
      <w:r>
        <w:rPr>
          <w:rFonts w:ascii="Times New Roman" w:hAnsi="Times New Roman" w:cs="Times New Roman"/>
        </w:rPr>
        <w:t>Tamże</w:t>
      </w:r>
    </w:p>
  </w:footnote>
  <w:footnote w:id="8">
    <w:p w:rsidR="003C5EB1" w:rsidRPr="00C369D4" w:rsidRDefault="003C5EB1" w:rsidP="00AA2BD4">
      <w:pPr>
        <w:pStyle w:val="Tekstprzypisudolnego"/>
        <w:jc w:val="both"/>
        <w:rPr>
          <w:rFonts w:ascii="Times New Roman" w:hAnsi="Times New Roman" w:cs="Times New Roman"/>
        </w:rPr>
      </w:pPr>
      <w:r w:rsidRPr="00C369D4">
        <w:rPr>
          <w:rStyle w:val="Odwoanieprzypisudolnego"/>
          <w:rFonts w:ascii="Times New Roman" w:hAnsi="Times New Roman" w:cs="Times New Roman"/>
        </w:rPr>
        <w:footnoteRef/>
      </w:r>
      <w:r w:rsidRPr="00C369D4">
        <w:rPr>
          <w:rFonts w:ascii="Times New Roman" w:hAnsi="Times New Roman" w:cs="Times New Roman"/>
        </w:rPr>
        <w:t xml:space="preserve"> </w:t>
      </w:r>
      <w:r>
        <w:rPr>
          <w:rFonts w:ascii="Times New Roman" w:hAnsi="Times New Roman" w:cs="Times New Roman"/>
        </w:rPr>
        <w:t>Tamże</w:t>
      </w:r>
    </w:p>
  </w:footnote>
  <w:footnote w:id="9">
    <w:p w:rsidR="003C5EB1" w:rsidRPr="00C369D4" w:rsidRDefault="003C5EB1" w:rsidP="00AA2BD4">
      <w:pPr>
        <w:pStyle w:val="Tekstprzypisudolnego"/>
        <w:jc w:val="both"/>
        <w:rPr>
          <w:rFonts w:ascii="Times New Roman" w:hAnsi="Times New Roman" w:cs="Times New Roman"/>
        </w:rPr>
      </w:pPr>
      <w:r w:rsidRPr="00C369D4">
        <w:rPr>
          <w:rStyle w:val="Odwoanieprzypisudolnego"/>
          <w:rFonts w:ascii="Times New Roman" w:hAnsi="Times New Roman" w:cs="Times New Roman"/>
        </w:rPr>
        <w:footnoteRef/>
      </w:r>
      <w:r w:rsidRPr="00C369D4">
        <w:rPr>
          <w:rFonts w:ascii="Times New Roman" w:hAnsi="Times New Roman" w:cs="Times New Roman"/>
        </w:rPr>
        <w:t xml:space="preserve"> </w:t>
      </w:r>
      <w:r>
        <w:rPr>
          <w:rFonts w:ascii="Times New Roman" w:hAnsi="Times New Roman" w:cs="Times New Roman"/>
        </w:rPr>
        <w:t>Tamże</w:t>
      </w:r>
    </w:p>
    <w:p w:rsidR="003C5EB1" w:rsidRDefault="003C5EB1" w:rsidP="00AA2BD4">
      <w:pPr>
        <w:pStyle w:val="Tekstprzypisudolnego"/>
      </w:pPr>
    </w:p>
  </w:footnote>
  <w:footnote w:id="10">
    <w:p w:rsidR="003C5EB1" w:rsidRPr="009B1332" w:rsidRDefault="003C5EB1" w:rsidP="00AA2BD4">
      <w:pPr>
        <w:pStyle w:val="Default"/>
        <w:ind w:left="284" w:hanging="284"/>
        <w:jc w:val="both"/>
        <w:rPr>
          <w:sz w:val="20"/>
          <w:szCs w:val="20"/>
        </w:rPr>
      </w:pPr>
      <w:r>
        <w:rPr>
          <w:rStyle w:val="Odwoanieprzypisudolnego"/>
        </w:rPr>
        <w:footnoteRef/>
      </w:r>
      <w:r>
        <w:t xml:space="preserve"> </w:t>
      </w:r>
      <w:r w:rsidRPr="009B1332">
        <w:rPr>
          <w:sz w:val="20"/>
          <w:szCs w:val="20"/>
        </w:rPr>
        <w:t>Opracowanie własne na podstawie</w:t>
      </w:r>
      <w:r>
        <w:rPr>
          <w:sz w:val="20"/>
          <w:szCs w:val="20"/>
        </w:rPr>
        <w:t>:</w:t>
      </w:r>
      <w:r w:rsidRPr="009B1332">
        <w:rPr>
          <w:sz w:val="20"/>
          <w:szCs w:val="20"/>
        </w:rPr>
        <w:t xml:space="preserve"> Charzyńska K., Sierosławski J., </w:t>
      </w:r>
      <w:r>
        <w:rPr>
          <w:bCs/>
          <w:sz w:val="20"/>
          <w:szCs w:val="20"/>
        </w:rPr>
        <w:t xml:space="preserve">Używanie alkoholu i narkotyków </w:t>
      </w:r>
      <w:r w:rsidRPr="009B1332">
        <w:rPr>
          <w:bCs/>
          <w:sz w:val="20"/>
          <w:szCs w:val="20"/>
        </w:rPr>
        <w:t xml:space="preserve">przez młodzież szkolną. Raport z badań ankietowych zrealizowanych </w:t>
      </w:r>
      <w:r>
        <w:rPr>
          <w:bCs/>
          <w:sz w:val="20"/>
          <w:szCs w:val="20"/>
        </w:rPr>
        <w:t xml:space="preserve">              </w:t>
      </w:r>
      <w:r w:rsidRPr="009B1332">
        <w:rPr>
          <w:bCs/>
          <w:sz w:val="20"/>
          <w:szCs w:val="20"/>
        </w:rPr>
        <w:t>w województwie świętokrzyskim w 2015 r.</w:t>
      </w:r>
      <w:r>
        <w:rPr>
          <w:bCs/>
          <w:sz w:val="20"/>
          <w:szCs w:val="20"/>
        </w:rPr>
        <w:t xml:space="preserve"> oraz </w:t>
      </w:r>
      <w:r w:rsidRPr="009B1332">
        <w:rPr>
          <w:sz w:val="20"/>
          <w:szCs w:val="20"/>
        </w:rPr>
        <w:t>Sierosławski</w:t>
      </w:r>
      <w:r>
        <w:rPr>
          <w:sz w:val="20"/>
          <w:szCs w:val="20"/>
        </w:rPr>
        <w:t xml:space="preserve"> J.,</w:t>
      </w:r>
      <w:r w:rsidRPr="009B1332">
        <w:rPr>
          <w:sz w:val="20"/>
          <w:szCs w:val="20"/>
        </w:rPr>
        <w:t xml:space="preserve"> Wieczorek</w:t>
      </w:r>
      <w:r>
        <w:rPr>
          <w:sz w:val="20"/>
          <w:szCs w:val="20"/>
        </w:rPr>
        <w:t xml:space="preserve"> Ł., </w:t>
      </w:r>
      <w:r>
        <w:rPr>
          <w:bCs/>
          <w:sz w:val="20"/>
          <w:szCs w:val="20"/>
        </w:rPr>
        <w:t>Używanie alkoholu i narkotyków</w:t>
      </w:r>
      <w:r w:rsidRPr="009B1332">
        <w:rPr>
          <w:sz w:val="20"/>
          <w:szCs w:val="20"/>
        </w:rPr>
        <w:t xml:space="preserve"> </w:t>
      </w:r>
      <w:r w:rsidRPr="009B1332">
        <w:rPr>
          <w:bCs/>
          <w:sz w:val="20"/>
          <w:szCs w:val="20"/>
        </w:rPr>
        <w:t>przez młodzież szkolną. Raport z badań ankietowych zrealizowanych w województwie świętokrzyskim w 2019 r.</w:t>
      </w:r>
      <w:r w:rsidRPr="009B1332">
        <w:rPr>
          <w:sz w:val="20"/>
          <w:szCs w:val="20"/>
        </w:rPr>
        <w:t xml:space="preserve"> </w:t>
      </w:r>
    </w:p>
  </w:footnote>
  <w:footnote w:id="11">
    <w:p w:rsidR="003C5EB1" w:rsidRDefault="003C5EB1" w:rsidP="00AA2BD4">
      <w:pPr>
        <w:pStyle w:val="Tekstprzypisudolnego"/>
        <w:jc w:val="both"/>
        <w:rPr>
          <w:rFonts w:ascii="Times New Roman" w:hAnsi="Times New Roman" w:cs="Times New Roman"/>
          <w:bCs/>
        </w:rPr>
      </w:pPr>
      <w:r w:rsidRPr="00C369D4">
        <w:rPr>
          <w:rStyle w:val="Odwoanieprzypisudolnego"/>
          <w:rFonts w:ascii="Times New Roman" w:hAnsi="Times New Roman" w:cs="Times New Roman"/>
        </w:rPr>
        <w:footnoteRef/>
      </w:r>
      <w:r w:rsidRPr="00C369D4">
        <w:rPr>
          <w:rFonts w:ascii="Times New Roman" w:hAnsi="Times New Roman" w:cs="Times New Roman"/>
        </w:rPr>
        <w:t xml:space="preserve"> Sierosławski J., Wieczorek Ł., </w:t>
      </w:r>
      <w:r w:rsidRPr="00C369D4">
        <w:rPr>
          <w:rFonts w:ascii="Times New Roman" w:hAnsi="Times New Roman" w:cs="Times New Roman"/>
          <w:bCs/>
        </w:rPr>
        <w:t xml:space="preserve">Używanie alkoholu i narkotyków </w:t>
      </w:r>
      <w:r w:rsidRPr="00C369D4">
        <w:rPr>
          <w:rFonts w:ascii="Times New Roman" w:hAnsi="Times New Roman" w:cs="Times New Roman"/>
        </w:rPr>
        <w:t xml:space="preserve"> </w:t>
      </w:r>
      <w:r w:rsidRPr="00C369D4">
        <w:rPr>
          <w:rFonts w:ascii="Times New Roman" w:hAnsi="Times New Roman" w:cs="Times New Roman"/>
          <w:bCs/>
        </w:rPr>
        <w:t xml:space="preserve">przez młodzież szkolną. Raport z badań </w:t>
      </w:r>
      <w:r>
        <w:rPr>
          <w:rFonts w:ascii="Times New Roman" w:hAnsi="Times New Roman" w:cs="Times New Roman"/>
          <w:bCs/>
        </w:rPr>
        <w:t xml:space="preserve">  </w:t>
      </w:r>
    </w:p>
    <w:p w:rsidR="003C5EB1" w:rsidRPr="00C369D4" w:rsidRDefault="003C5EB1" w:rsidP="00AA2BD4">
      <w:pPr>
        <w:pStyle w:val="Tekstprzypisudolnego"/>
        <w:jc w:val="both"/>
        <w:rPr>
          <w:rFonts w:ascii="Times New Roman" w:hAnsi="Times New Roman" w:cs="Times New Roman"/>
        </w:rPr>
      </w:pPr>
      <w:r>
        <w:rPr>
          <w:rFonts w:ascii="Times New Roman" w:hAnsi="Times New Roman" w:cs="Times New Roman"/>
          <w:bCs/>
        </w:rPr>
        <w:t xml:space="preserve">    </w:t>
      </w:r>
      <w:r w:rsidRPr="00C369D4">
        <w:rPr>
          <w:rFonts w:ascii="Times New Roman" w:hAnsi="Times New Roman" w:cs="Times New Roman"/>
          <w:bCs/>
        </w:rPr>
        <w:t>ankietowych zrealizowanych w województwie świętokrzyskim w 2019 r.</w:t>
      </w:r>
    </w:p>
  </w:footnote>
  <w:footnote w:id="12">
    <w:p w:rsidR="003C5EB1" w:rsidRDefault="003C5EB1" w:rsidP="00AA2BD4">
      <w:pPr>
        <w:pStyle w:val="Tekstprzypisudolnego"/>
        <w:ind w:left="142" w:hanging="142"/>
        <w:rPr>
          <w:rFonts w:ascii="Times New Roman" w:hAnsi="Times New Roman" w:cs="Times New Roman"/>
          <w:bCs/>
        </w:rPr>
      </w:pPr>
      <w:r w:rsidRPr="00C369D4">
        <w:rPr>
          <w:rStyle w:val="Odwoanieprzypisudolnego"/>
          <w:rFonts w:ascii="Times New Roman" w:hAnsi="Times New Roman" w:cs="Times New Roman"/>
        </w:rPr>
        <w:footnoteRef/>
      </w:r>
      <w:r w:rsidRPr="00C369D4">
        <w:rPr>
          <w:rFonts w:ascii="Times New Roman" w:hAnsi="Times New Roman" w:cs="Times New Roman"/>
        </w:rPr>
        <w:t xml:space="preserve"> Opracowanie własne na podstawie</w:t>
      </w:r>
      <w:r>
        <w:rPr>
          <w:rFonts w:ascii="Times New Roman" w:hAnsi="Times New Roman" w:cs="Times New Roman"/>
        </w:rPr>
        <w:t>:</w:t>
      </w:r>
      <w:r w:rsidRPr="00C369D4">
        <w:rPr>
          <w:rFonts w:ascii="Times New Roman" w:hAnsi="Times New Roman" w:cs="Times New Roman"/>
        </w:rPr>
        <w:t xml:space="preserve"> Charzyńska K., Sierosławski J., </w:t>
      </w:r>
      <w:r w:rsidRPr="00C369D4">
        <w:rPr>
          <w:rFonts w:ascii="Times New Roman" w:hAnsi="Times New Roman" w:cs="Times New Roman"/>
          <w:bCs/>
        </w:rPr>
        <w:t xml:space="preserve">Używanie alkoholu i narkotyków  przez młodzież szkolną. Raport z badań ankietowych zrealizowanych </w:t>
      </w:r>
      <w:r>
        <w:rPr>
          <w:rFonts w:ascii="Times New Roman" w:hAnsi="Times New Roman" w:cs="Times New Roman"/>
          <w:bCs/>
        </w:rPr>
        <w:t xml:space="preserve">               </w:t>
      </w:r>
    </w:p>
    <w:p w:rsidR="003C5EB1" w:rsidRDefault="003C5EB1" w:rsidP="00AA2BD4">
      <w:pPr>
        <w:pStyle w:val="Tekstprzypisudolnego"/>
        <w:ind w:left="142" w:hanging="142"/>
        <w:rPr>
          <w:rFonts w:ascii="Times New Roman" w:hAnsi="Times New Roman" w:cs="Times New Roman"/>
          <w:bCs/>
        </w:rPr>
      </w:pPr>
      <w:r>
        <w:rPr>
          <w:rFonts w:ascii="Times New Roman" w:hAnsi="Times New Roman" w:cs="Times New Roman"/>
          <w:bCs/>
        </w:rPr>
        <w:t xml:space="preserve">    </w:t>
      </w:r>
      <w:r w:rsidRPr="00C369D4">
        <w:rPr>
          <w:rFonts w:ascii="Times New Roman" w:hAnsi="Times New Roman" w:cs="Times New Roman"/>
          <w:bCs/>
        </w:rPr>
        <w:t>w województwie świętokrzyskim w 2015 r.</w:t>
      </w:r>
      <w:r>
        <w:rPr>
          <w:rFonts w:ascii="Times New Roman" w:hAnsi="Times New Roman" w:cs="Times New Roman"/>
          <w:bCs/>
        </w:rPr>
        <w:t xml:space="preserve"> oraz </w:t>
      </w:r>
      <w:r>
        <w:rPr>
          <w:rFonts w:ascii="Times New Roman" w:hAnsi="Times New Roman" w:cs="Times New Roman"/>
        </w:rPr>
        <w:t xml:space="preserve">Sierosławski J., Wieczorek Ł., </w:t>
      </w:r>
      <w:r>
        <w:rPr>
          <w:rFonts w:ascii="Times New Roman" w:hAnsi="Times New Roman" w:cs="Times New Roman"/>
          <w:bCs/>
        </w:rPr>
        <w:t>Używanie alkoholu i narkotyków</w:t>
      </w:r>
      <w:r w:rsidRPr="00C369D4">
        <w:rPr>
          <w:rFonts w:ascii="Times New Roman" w:hAnsi="Times New Roman" w:cs="Times New Roman"/>
        </w:rPr>
        <w:t xml:space="preserve"> </w:t>
      </w:r>
      <w:r w:rsidRPr="00C369D4">
        <w:rPr>
          <w:rFonts w:ascii="Times New Roman" w:hAnsi="Times New Roman" w:cs="Times New Roman"/>
          <w:bCs/>
        </w:rPr>
        <w:t>przez młodzież szkolną. Raport z badań ankietow</w:t>
      </w:r>
      <w:r>
        <w:rPr>
          <w:rFonts w:ascii="Times New Roman" w:hAnsi="Times New Roman" w:cs="Times New Roman"/>
          <w:bCs/>
        </w:rPr>
        <w:t xml:space="preserve">ych  </w:t>
      </w:r>
    </w:p>
    <w:p w:rsidR="003C5EB1" w:rsidRPr="00C369D4" w:rsidRDefault="003C5EB1" w:rsidP="00AA2BD4">
      <w:pPr>
        <w:pStyle w:val="Tekstprzypisudolnego"/>
        <w:ind w:left="142" w:hanging="142"/>
        <w:rPr>
          <w:rFonts w:ascii="Times New Roman" w:hAnsi="Times New Roman" w:cs="Times New Roman"/>
        </w:rPr>
      </w:pPr>
      <w:r>
        <w:rPr>
          <w:rFonts w:ascii="Times New Roman" w:hAnsi="Times New Roman" w:cs="Times New Roman"/>
          <w:bCs/>
        </w:rPr>
        <w:t xml:space="preserve">    zrealizowanych </w:t>
      </w:r>
      <w:r w:rsidRPr="00C369D4">
        <w:rPr>
          <w:rFonts w:ascii="Times New Roman" w:hAnsi="Times New Roman" w:cs="Times New Roman"/>
          <w:bCs/>
        </w:rPr>
        <w:t>w województwie świętokrzyskim w 2019 r.</w:t>
      </w:r>
      <w:r w:rsidRPr="00C369D4">
        <w:rPr>
          <w:rFonts w:ascii="Times New Roman" w:hAnsi="Times New Roman" w:cs="Times New Roman"/>
        </w:rPr>
        <w:t xml:space="preserve"> </w:t>
      </w:r>
    </w:p>
  </w:footnote>
  <w:footnote w:id="13">
    <w:p w:rsidR="003C5EB1" w:rsidRDefault="003C5EB1" w:rsidP="00AA2BD4">
      <w:pPr>
        <w:spacing w:after="0" w:line="240" w:lineRule="auto"/>
        <w:jc w:val="both"/>
        <w:rPr>
          <w:rFonts w:ascii="Times New Roman" w:hAnsi="Times New Roman" w:cs="Times New Roman"/>
          <w:i/>
          <w:sz w:val="20"/>
          <w:szCs w:val="20"/>
          <w:lang w:eastAsia="pl-PL"/>
        </w:rPr>
      </w:pPr>
      <w:r w:rsidRPr="008E6DA0">
        <w:rPr>
          <w:rStyle w:val="Odwoanieprzypisudolnego"/>
          <w:rFonts w:ascii="Times New Roman" w:hAnsi="Times New Roman" w:cs="Times New Roman"/>
          <w:sz w:val="20"/>
          <w:szCs w:val="20"/>
        </w:rPr>
        <w:footnoteRef/>
      </w:r>
      <w:r w:rsidRPr="008E6DA0">
        <w:rPr>
          <w:rFonts w:ascii="Times New Roman" w:hAnsi="Times New Roman" w:cs="Times New Roman"/>
          <w:sz w:val="20"/>
          <w:szCs w:val="20"/>
        </w:rPr>
        <w:t xml:space="preserve"> </w:t>
      </w:r>
      <w:r w:rsidRPr="008E6DA0">
        <w:rPr>
          <w:rFonts w:ascii="Times New Roman" w:hAnsi="Times New Roman" w:cs="Times New Roman"/>
          <w:sz w:val="20"/>
          <w:szCs w:val="20"/>
          <w:lang w:eastAsia="pl-PL"/>
        </w:rPr>
        <w:t xml:space="preserve">Opracowanie własne na podstawie </w:t>
      </w:r>
      <w:r w:rsidRPr="008E6DA0">
        <w:rPr>
          <w:rFonts w:ascii="Times New Roman" w:hAnsi="Times New Roman" w:cs="Times New Roman"/>
          <w:i/>
          <w:sz w:val="20"/>
          <w:szCs w:val="20"/>
          <w:lang w:eastAsia="pl-PL"/>
        </w:rPr>
        <w:t xml:space="preserve">Sytuacji zabezpieczenia opieki zdrowotnej w województwie </w:t>
      </w:r>
      <w:r>
        <w:rPr>
          <w:rFonts w:ascii="Times New Roman" w:hAnsi="Times New Roman" w:cs="Times New Roman"/>
          <w:i/>
          <w:sz w:val="20"/>
          <w:szCs w:val="20"/>
          <w:lang w:eastAsia="pl-PL"/>
        </w:rPr>
        <w:t xml:space="preserve"> </w:t>
      </w:r>
    </w:p>
    <w:p w:rsidR="003C5EB1" w:rsidRPr="008E6DA0" w:rsidRDefault="003C5EB1" w:rsidP="00AA2BD4">
      <w:pPr>
        <w:spacing w:after="0" w:line="240" w:lineRule="auto"/>
        <w:jc w:val="both"/>
        <w:rPr>
          <w:rFonts w:ascii="Times New Roman" w:hAnsi="Times New Roman" w:cs="Times New Roman"/>
          <w:sz w:val="20"/>
          <w:szCs w:val="20"/>
          <w:lang w:eastAsia="pl-PL"/>
        </w:rPr>
      </w:pPr>
      <w:r>
        <w:rPr>
          <w:rFonts w:ascii="Times New Roman" w:hAnsi="Times New Roman" w:cs="Times New Roman"/>
          <w:i/>
          <w:sz w:val="20"/>
          <w:szCs w:val="20"/>
          <w:lang w:eastAsia="pl-PL"/>
        </w:rPr>
        <w:t xml:space="preserve">    </w:t>
      </w:r>
      <w:r w:rsidRPr="008E6DA0">
        <w:rPr>
          <w:rFonts w:ascii="Times New Roman" w:hAnsi="Times New Roman" w:cs="Times New Roman"/>
          <w:i/>
          <w:sz w:val="20"/>
          <w:szCs w:val="20"/>
          <w:lang w:eastAsia="pl-PL"/>
        </w:rPr>
        <w:t>świętokrzyskim</w:t>
      </w:r>
      <w:r w:rsidRPr="008E6DA0">
        <w:rPr>
          <w:rFonts w:ascii="Times New Roman" w:hAnsi="Times New Roman" w:cs="Times New Roman"/>
          <w:sz w:val="20"/>
          <w:szCs w:val="20"/>
          <w:lang w:eastAsia="pl-PL"/>
        </w:rPr>
        <w:t> za 2017,2018 i</w:t>
      </w:r>
      <w:r>
        <w:rPr>
          <w:rFonts w:ascii="Times New Roman" w:hAnsi="Times New Roman" w:cs="Times New Roman"/>
          <w:sz w:val="20"/>
          <w:szCs w:val="20"/>
          <w:lang w:eastAsia="pl-PL"/>
        </w:rPr>
        <w:t xml:space="preserve"> </w:t>
      </w:r>
      <w:r w:rsidRPr="008E6DA0">
        <w:rPr>
          <w:rFonts w:ascii="Times New Roman" w:hAnsi="Times New Roman" w:cs="Times New Roman"/>
          <w:sz w:val="20"/>
          <w:szCs w:val="20"/>
          <w:lang w:eastAsia="pl-PL"/>
        </w:rPr>
        <w:t>2019 rok</w:t>
      </w:r>
      <w:r>
        <w:rPr>
          <w:rFonts w:ascii="Times New Roman" w:hAnsi="Times New Roman" w:cs="Times New Roman"/>
          <w:sz w:val="20"/>
          <w:szCs w:val="20"/>
          <w:lang w:eastAsia="pl-PL"/>
        </w:rPr>
        <w:t>.</w:t>
      </w:r>
    </w:p>
    <w:p w:rsidR="003C5EB1" w:rsidRPr="008E6DA0" w:rsidRDefault="003C5EB1" w:rsidP="00AA2BD4">
      <w:pPr>
        <w:pStyle w:val="Tekstprzypisudolnego"/>
        <w:rPr>
          <w:rFonts w:ascii="Times New Roman" w:hAnsi="Times New Roman" w:cs="Times New Roman"/>
        </w:rPr>
      </w:pPr>
    </w:p>
  </w:footnote>
  <w:footnote w:id="14">
    <w:p w:rsidR="003C5EB1" w:rsidRPr="0047644C" w:rsidRDefault="003C5EB1" w:rsidP="00AA2BD4">
      <w:pPr>
        <w:spacing w:after="0" w:line="240" w:lineRule="auto"/>
        <w:ind w:left="284" w:hanging="284"/>
        <w:jc w:val="both"/>
        <w:rPr>
          <w:rFonts w:ascii="Times New Roman" w:hAnsi="Times New Roman" w:cs="Times New Roman"/>
          <w:sz w:val="20"/>
          <w:szCs w:val="20"/>
        </w:rPr>
      </w:pPr>
      <w:r w:rsidRPr="0047644C">
        <w:rPr>
          <w:rStyle w:val="Odwoanieprzypisudolnego"/>
          <w:rFonts w:ascii="Times New Roman" w:hAnsi="Times New Roman" w:cs="Times New Roman"/>
          <w:sz w:val="20"/>
          <w:szCs w:val="20"/>
        </w:rPr>
        <w:footnoteRef/>
      </w:r>
      <w:r w:rsidRPr="0047644C">
        <w:rPr>
          <w:rFonts w:ascii="Times New Roman" w:hAnsi="Times New Roman" w:cs="Times New Roman"/>
          <w:sz w:val="20"/>
          <w:szCs w:val="20"/>
        </w:rPr>
        <w:t xml:space="preserve"> </w:t>
      </w:r>
      <w:r w:rsidRPr="0047644C">
        <w:rPr>
          <w:rFonts w:ascii="Times New Roman" w:hAnsi="Times New Roman" w:cs="Times New Roman"/>
          <w:sz w:val="20"/>
          <w:szCs w:val="20"/>
          <w:lang w:eastAsia="pl-PL"/>
        </w:rPr>
        <w:t xml:space="preserve">Opracowanie własne na podstawie </w:t>
      </w:r>
      <w:r w:rsidRPr="0047644C">
        <w:rPr>
          <w:rFonts w:ascii="Times New Roman" w:hAnsi="Times New Roman" w:cs="Times New Roman"/>
          <w:i/>
          <w:sz w:val="20"/>
          <w:szCs w:val="20"/>
          <w:lang w:eastAsia="pl-PL"/>
        </w:rPr>
        <w:t>Sytuacji zabezpieczenia opieki zdrowotnej w województwie świętokrzyskim</w:t>
      </w:r>
      <w:r w:rsidRPr="0047644C">
        <w:rPr>
          <w:rFonts w:ascii="Times New Roman" w:hAnsi="Times New Roman" w:cs="Times New Roman"/>
          <w:sz w:val="20"/>
          <w:szCs w:val="20"/>
          <w:lang w:eastAsia="pl-PL"/>
        </w:rPr>
        <w:t> za 2017, 2018 i 2019 r.</w:t>
      </w:r>
    </w:p>
  </w:footnote>
  <w:footnote w:id="15">
    <w:p w:rsidR="003C5EB1" w:rsidRDefault="003C5EB1" w:rsidP="00AA2BD4">
      <w:pPr>
        <w:pStyle w:val="Tekstprzypisudolnego"/>
        <w:tabs>
          <w:tab w:val="left" w:pos="7025"/>
        </w:tabs>
        <w:rPr>
          <w:rFonts w:ascii="Times New Roman" w:hAnsi="Times New Roman" w:cs="Times New Roman"/>
        </w:rPr>
      </w:pPr>
      <w:r w:rsidRPr="00046395">
        <w:rPr>
          <w:rStyle w:val="Odwoanieprzypisudolnego"/>
          <w:rFonts w:ascii="Times New Roman" w:hAnsi="Times New Roman" w:cs="Times New Roman"/>
        </w:rPr>
        <w:footnoteRef/>
      </w:r>
      <w:r w:rsidRPr="00046395">
        <w:rPr>
          <w:rFonts w:ascii="Times New Roman" w:hAnsi="Times New Roman" w:cs="Times New Roman"/>
        </w:rPr>
        <w:t xml:space="preserve"> Źródło</w:t>
      </w:r>
      <w:r w:rsidRPr="00686E65">
        <w:rPr>
          <w:rFonts w:ascii="Times New Roman" w:hAnsi="Times New Roman" w:cs="Times New Roman"/>
        </w:rPr>
        <w:t xml:space="preserve"> danych:</w:t>
      </w:r>
      <w:r>
        <w:rPr>
          <w:rFonts w:ascii="Times New Roman" w:hAnsi="Times New Roman" w:cs="Times New Roman"/>
        </w:rPr>
        <w:t xml:space="preserve"> </w:t>
      </w:r>
      <w:r w:rsidRPr="00046395">
        <w:rPr>
          <w:rFonts w:ascii="Times New Roman" w:hAnsi="Times New Roman" w:cs="Times New Roman"/>
        </w:rPr>
        <w:t>http://wwwold.pzh.gov.pl/oldpage/epimeld/hiv_aids/index.htm</w:t>
      </w:r>
      <w:r>
        <w:rPr>
          <w:rFonts w:ascii="Times New Roman" w:hAnsi="Times New Roman" w:cs="Times New Roman"/>
        </w:rPr>
        <w:tab/>
      </w:r>
    </w:p>
    <w:p w:rsidR="003C5EB1" w:rsidRDefault="003C5EB1" w:rsidP="00AA2BD4">
      <w:pPr>
        <w:pStyle w:val="Tekstprzypisudolnego"/>
        <w:tabs>
          <w:tab w:val="left" w:pos="7025"/>
        </w:tabs>
      </w:pPr>
    </w:p>
  </w:footnote>
  <w:footnote w:id="16">
    <w:p w:rsidR="003C5EB1" w:rsidRDefault="003C5EB1" w:rsidP="00AA2BD4">
      <w:pPr>
        <w:spacing w:after="0"/>
        <w:rPr>
          <w:rFonts w:ascii="Times New Roman" w:eastAsia="Times New Roman" w:hAnsi="Times New Roman" w:cs="Times New Roman"/>
          <w:sz w:val="20"/>
          <w:szCs w:val="20"/>
          <w:lang w:eastAsia="pl-PL"/>
        </w:rPr>
      </w:pPr>
      <w:r w:rsidRPr="001F0F7A">
        <w:rPr>
          <w:rStyle w:val="Odwoanieprzypisudolnego"/>
          <w:rFonts w:ascii="Times New Roman" w:hAnsi="Times New Roman" w:cs="Times New Roman"/>
          <w:sz w:val="20"/>
          <w:szCs w:val="20"/>
        </w:rPr>
        <w:footnoteRef/>
      </w:r>
      <w:r w:rsidRPr="001F0F7A">
        <w:rPr>
          <w:rFonts w:ascii="Times New Roman" w:hAnsi="Times New Roman" w:cs="Times New Roman"/>
          <w:sz w:val="20"/>
          <w:szCs w:val="20"/>
        </w:rPr>
        <w:t xml:space="preserve"> </w:t>
      </w:r>
      <w:r w:rsidRPr="009B7EE7">
        <w:rPr>
          <w:rFonts w:ascii="Times New Roman" w:hAnsi="Times New Roman" w:cs="Times New Roman"/>
          <w:sz w:val="20"/>
          <w:szCs w:val="20"/>
        </w:rPr>
        <w:t xml:space="preserve">Art. 4  pkt 27 </w:t>
      </w:r>
      <w:r w:rsidRPr="009B7EE7">
        <w:rPr>
          <w:rFonts w:ascii="Times New Roman" w:eastAsia="Times New Roman" w:hAnsi="Times New Roman" w:cs="Times New Roman"/>
          <w:sz w:val="20"/>
          <w:szCs w:val="20"/>
          <w:lang w:eastAsia="pl-PL"/>
        </w:rPr>
        <w:t xml:space="preserve">ustawy z dnia 29 lipca 2005 r. o </w:t>
      </w:r>
      <w:r w:rsidRPr="009B7EE7">
        <w:rPr>
          <w:rFonts w:ascii="Times New Roman" w:eastAsia="Times New Roman" w:hAnsi="Times New Roman" w:cs="Times New Roman"/>
          <w:iCs/>
          <w:sz w:val="20"/>
          <w:szCs w:val="20"/>
          <w:lang w:eastAsia="pl-PL"/>
        </w:rPr>
        <w:t>przeciwdziałaniu narkomanii (</w:t>
      </w:r>
      <w:proofErr w:type="spellStart"/>
      <w:r w:rsidRPr="009B7EE7">
        <w:rPr>
          <w:rFonts w:ascii="Times New Roman" w:eastAsia="Times New Roman" w:hAnsi="Times New Roman" w:cs="Times New Roman"/>
          <w:iCs/>
          <w:sz w:val="20"/>
          <w:szCs w:val="20"/>
          <w:lang w:eastAsia="pl-PL"/>
        </w:rPr>
        <w:t>t.j</w:t>
      </w:r>
      <w:proofErr w:type="spellEnd"/>
      <w:r w:rsidRPr="009B7EE7">
        <w:rPr>
          <w:rFonts w:ascii="Times New Roman" w:eastAsia="Times New Roman" w:hAnsi="Times New Roman" w:cs="Times New Roman"/>
          <w:iCs/>
          <w:sz w:val="20"/>
          <w:szCs w:val="20"/>
          <w:lang w:eastAsia="pl-PL"/>
        </w:rPr>
        <w:t xml:space="preserve">. Dz.U. </w:t>
      </w:r>
      <w:r w:rsidRPr="009B7EE7">
        <w:rPr>
          <w:rFonts w:ascii="Times New Roman" w:eastAsia="Times New Roman" w:hAnsi="Times New Roman" w:cs="Times New Roman"/>
          <w:sz w:val="20"/>
          <w:szCs w:val="20"/>
          <w:lang w:eastAsia="pl-PL"/>
        </w:rPr>
        <w:t>z 2020 r. poz. 2050</w:t>
      </w:r>
      <w:r>
        <w:rPr>
          <w:rFonts w:ascii="Times New Roman" w:eastAsia="Times New Roman" w:hAnsi="Times New Roman" w:cs="Times New Roman"/>
          <w:sz w:val="20"/>
          <w:szCs w:val="20"/>
          <w:lang w:eastAsia="pl-PL"/>
        </w:rPr>
        <w:t xml:space="preserve">                   </w:t>
      </w:r>
    </w:p>
    <w:p w:rsidR="003C5EB1" w:rsidRPr="001F0F7A" w:rsidRDefault="003C5EB1" w:rsidP="00AA2BD4">
      <w:pPr>
        <w:spacing w:after="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ze zm.</w:t>
      </w:r>
      <w:r w:rsidRPr="009B7EE7">
        <w:rPr>
          <w:rFonts w:ascii="Times New Roman" w:eastAsia="Times New Roman" w:hAnsi="Times New Roman" w:cs="Times New Roman"/>
          <w:iCs/>
          <w:sz w:val="20"/>
          <w:szCs w:val="20"/>
          <w:lang w:eastAsia="pl-PL"/>
        </w:rPr>
        <w:t>)</w:t>
      </w:r>
    </w:p>
    <w:p w:rsidR="003C5EB1" w:rsidRDefault="003C5EB1" w:rsidP="00AA2BD4">
      <w:pPr>
        <w:pStyle w:val="Tekstprzypisudolnego"/>
      </w:pPr>
    </w:p>
  </w:footnote>
  <w:footnote w:id="17">
    <w:p w:rsidR="003C5EB1" w:rsidRDefault="003C5EB1" w:rsidP="00AA2BD4">
      <w:pPr>
        <w:pStyle w:val="Tekstprzypisudolnego"/>
        <w:spacing w:line="360" w:lineRule="auto"/>
      </w:pPr>
      <w:r>
        <w:rPr>
          <w:rStyle w:val="Odwoanieprzypisudolnego"/>
        </w:rPr>
        <w:footnoteRef/>
      </w:r>
      <w:r>
        <w:t xml:space="preserve"> </w:t>
      </w:r>
      <w:r>
        <w:rPr>
          <w:rFonts w:ascii="Times New Roman" w:hAnsi="Times New Roman"/>
        </w:rPr>
        <w:t>Dane przekazane przez Świętokrzyskiego Państwowego Wojewódzkiego Inspektora Sanitarnego w Kielcach.</w:t>
      </w:r>
    </w:p>
  </w:footnote>
  <w:footnote w:id="18">
    <w:p w:rsidR="003C5EB1" w:rsidRDefault="003C5EB1" w:rsidP="00AA2BD4">
      <w:pPr>
        <w:pStyle w:val="Tekstprzypisudolnego"/>
      </w:pPr>
      <w:r>
        <w:rPr>
          <w:rStyle w:val="Odwoanieprzypisudolnego"/>
        </w:rPr>
        <w:footnoteRef/>
      </w:r>
      <w:r>
        <w:t xml:space="preserve"> </w:t>
      </w:r>
      <w:r>
        <w:rPr>
          <w:rFonts w:ascii="Times New Roman" w:hAnsi="Times New Roman"/>
        </w:rPr>
        <w:t>Dane przekazane przez Świętokrzyskiego Państwowego Wojewódzkiego Inspektora Sanitarnego w Kielcach.</w:t>
      </w:r>
    </w:p>
  </w:footnote>
  <w:footnote w:id="19">
    <w:p w:rsidR="003C5EB1" w:rsidRPr="00401A34" w:rsidRDefault="003C5EB1" w:rsidP="00AA2BD4">
      <w:pPr>
        <w:pStyle w:val="Tekstprzypisudolnego"/>
        <w:rPr>
          <w:rFonts w:ascii="Times New Roman" w:hAnsi="Times New Roman" w:cs="Times New Roman"/>
        </w:rPr>
      </w:pPr>
      <w:r w:rsidRPr="00401A34">
        <w:rPr>
          <w:rStyle w:val="Odwoanieprzypisudolnego"/>
          <w:rFonts w:ascii="Times New Roman" w:hAnsi="Times New Roman" w:cs="Times New Roman"/>
        </w:rPr>
        <w:footnoteRef/>
      </w:r>
      <w:r w:rsidRPr="00401A34">
        <w:rPr>
          <w:rFonts w:ascii="Times New Roman" w:hAnsi="Times New Roman" w:cs="Times New Roman"/>
        </w:rPr>
        <w:t xml:space="preserve"> Dane przekazane przez </w:t>
      </w:r>
      <w:r w:rsidRPr="00401A34">
        <w:rPr>
          <w:rFonts w:ascii="Times New Roman" w:eastAsia="Times New Roman" w:hAnsi="Times New Roman" w:cs="Times New Roman"/>
          <w:bCs/>
          <w:lang w:eastAsia="pl-PL"/>
        </w:rPr>
        <w:t>Komendę Wojewódzką Policji w Kielcach</w:t>
      </w:r>
      <w:r>
        <w:rPr>
          <w:rFonts w:ascii="Times New Roman" w:eastAsia="Times New Roman" w:hAnsi="Times New Roman" w:cs="Times New Roman"/>
          <w:bCs/>
          <w:lang w:eastAsia="pl-PL"/>
        </w:rPr>
        <w:t>.</w:t>
      </w:r>
    </w:p>
  </w:footnote>
  <w:footnote w:id="20">
    <w:p w:rsidR="003C5EB1" w:rsidRDefault="003C5EB1" w:rsidP="00AA2BD4">
      <w:pPr>
        <w:spacing w:line="240" w:lineRule="auto"/>
        <w:rPr>
          <w:rFonts w:ascii="Times New Roman" w:eastAsia="Times New Roman" w:hAnsi="Times New Roman"/>
          <w:sz w:val="24"/>
          <w:szCs w:val="24"/>
          <w:lang w:eastAsia="pl-PL"/>
        </w:rPr>
      </w:pPr>
      <w:r>
        <w:rPr>
          <w:rStyle w:val="Odwoanieprzypisudolnego"/>
        </w:rPr>
        <w:footnoteRef/>
      </w:r>
      <w:r>
        <w:rPr>
          <w:rFonts w:ascii="Times New Roman" w:eastAsia="Times New Roman" w:hAnsi="Times New Roman"/>
          <w:sz w:val="20"/>
          <w:szCs w:val="20"/>
          <w:lang w:eastAsia="pl-PL"/>
        </w:rPr>
        <w:t xml:space="preserve"> Art.7 Ustawy z dnia 12 marca 2004 r. o pomocy społecznej </w:t>
      </w:r>
      <w:r w:rsidRPr="00E41CFF">
        <w:rPr>
          <w:rFonts w:ascii="Times New Roman" w:eastAsia="Times New Roman" w:hAnsi="Times New Roman"/>
          <w:sz w:val="20"/>
          <w:szCs w:val="20"/>
          <w:lang w:eastAsia="pl-PL"/>
        </w:rPr>
        <w:t>(</w:t>
      </w:r>
      <w:proofErr w:type="spellStart"/>
      <w:r>
        <w:rPr>
          <w:rFonts w:ascii="Times New Roman" w:eastAsia="Times New Roman" w:hAnsi="Times New Roman"/>
          <w:sz w:val="20"/>
          <w:szCs w:val="20"/>
          <w:lang w:eastAsia="pl-PL"/>
        </w:rPr>
        <w:t>t.j</w:t>
      </w:r>
      <w:proofErr w:type="spellEnd"/>
      <w:r>
        <w:rPr>
          <w:rFonts w:ascii="Times New Roman" w:eastAsia="Times New Roman" w:hAnsi="Times New Roman"/>
          <w:sz w:val="20"/>
          <w:szCs w:val="20"/>
          <w:lang w:eastAsia="pl-PL"/>
        </w:rPr>
        <w:t xml:space="preserve">. </w:t>
      </w:r>
      <w:hyperlink r:id="rId2" w:anchor="/act/17087802/2834298?directHit=true&amp;directHitQuery=ustawa%20o%20pomocy%20spo%C5%82ecznej" w:history="1">
        <w:r w:rsidRPr="00E41CFF">
          <w:rPr>
            <w:rStyle w:val="Hipercze"/>
            <w:rFonts w:ascii="Times New Roman" w:hAnsi="Times New Roman"/>
            <w:color w:val="auto"/>
            <w:sz w:val="20"/>
            <w:szCs w:val="20"/>
            <w:u w:val="none"/>
          </w:rPr>
          <w:t>Dz.</w:t>
        </w:r>
        <w:r>
          <w:rPr>
            <w:rStyle w:val="Hipercze"/>
            <w:rFonts w:ascii="Times New Roman" w:hAnsi="Times New Roman"/>
            <w:color w:val="auto"/>
            <w:sz w:val="20"/>
            <w:szCs w:val="20"/>
            <w:u w:val="none"/>
          </w:rPr>
          <w:t xml:space="preserve"> </w:t>
        </w:r>
        <w:r w:rsidRPr="00E41CFF">
          <w:rPr>
            <w:rStyle w:val="Hipercze"/>
            <w:rFonts w:ascii="Times New Roman" w:hAnsi="Times New Roman"/>
            <w:color w:val="auto"/>
            <w:sz w:val="20"/>
            <w:szCs w:val="20"/>
            <w:u w:val="none"/>
          </w:rPr>
          <w:t>U.</w:t>
        </w:r>
        <w:r>
          <w:rPr>
            <w:rStyle w:val="Hipercze"/>
            <w:rFonts w:ascii="Times New Roman" w:hAnsi="Times New Roman"/>
            <w:color w:val="auto"/>
            <w:sz w:val="20"/>
            <w:szCs w:val="20"/>
            <w:u w:val="none"/>
          </w:rPr>
          <w:t xml:space="preserve"> z </w:t>
        </w:r>
        <w:r w:rsidRPr="00E41CFF">
          <w:rPr>
            <w:rStyle w:val="Hipercze"/>
            <w:rFonts w:ascii="Times New Roman" w:hAnsi="Times New Roman"/>
            <w:color w:val="auto"/>
            <w:sz w:val="20"/>
            <w:szCs w:val="20"/>
            <w:u w:val="none"/>
          </w:rPr>
          <w:t>2020</w:t>
        </w:r>
        <w:r>
          <w:rPr>
            <w:rStyle w:val="Hipercze"/>
            <w:rFonts w:ascii="Times New Roman" w:hAnsi="Times New Roman"/>
            <w:color w:val="auto"/>
            <w:sz w:val="20"/>
            <w:szCs w:val="20"/>
            <w:u w:val="none"/>
          </w:rPr>
          <w:t xml:space="preserve"> r</w:t>
        </w:r>
        <w:r w:rsidRPr="00E41CFF">
          <w:rPr>
            <w:rStyle w:val="Hipercze"/>
            <w:rFonts w:ascii="Times New Roman" w:hAnsi="Times New Roman"/>
            <w:color w:val="auto"/>
            <w:sz w:val="20"/>
            <w:szCs w:val="20"/>
            <w:u w:val="none"/>
          </w:rPr>
          <w:t>.</w:t>
        </w:r>
        <w:r>
          <w:rPr>
            <w:rStyle w:val="Hipercze"/>
            <w:rFonts w:ascii="Times New Roman" w:hAnsi="Times New Roman"/>
            <w:color w:val="auto"/>
            <w:sz w:val="20"/>
            <w:szCs w:val="20"/>
            <w:u w:val="none"/>
          </w:rPr>
          <w:t xml:space="preserve"> poz. </w:t>
        </w:r>
        <w:r w:rsidRPr="00E41CFF">
          <w:rPr>
            <w:rStyle w:val="Hipercze"/>
            <w:rFonts w:ascii="Times New Roman" w:hAnsi="Times New Roman"/>
            <w:color w:val="auto"/>
            <w:sz w:val="20"/>
            <w:szCs w:val="20"/>
            <w:u w:val="none"/>
          </w:rPr>
          <w:t>1876</w:t>
        </w:r>
        <w:r>
          <w:rPr>
            <w:rStyle w:val="Hipercze"/>
            <w:rFonts w:ascii="Times New Roman" w:hAnsi="Times New Roman"/>
            <w:color w:val="auto"/>
            <w:sz w:val="20"/>
            <w:szCs w:val="20"/>
            <w:u w:val="none"/>
          </w:rPr>
          <w:t xml:space="preserve"> ze zm.).</w:t>
        </w:r>
        <w:r w:rsidRPr="00E41CFF">
          <w:rPr>
            <w:rStyle w:val="Hipercze"/>
            <w:rFonts w:ascii="Times New Roman" w:hAnsi="Times New Roman"/>
            <w:color w:val="auto"/>
            <w:sz w:val="20"/>
            <w:szCs w:val="20"/>
            <w:u w:val="none"/>
          </w:rPr>
          <w:t xml:space="preserve"> </w:t>
        </w:r>
      </w:hyperlink>
    </w:p>
    <w:p w:rsidR="003C5EB1" w:rsidRDefault="003C5EB1" w:rsidP="00AA2BD4">
      <w:pPr>
        <w:pStyle w:val="Tekstprzypisudolnego"/>
      </w:pPr>
    </w:p>
  </w:footnote>
  <w:footnote w:id="21">
    <w:p w:rsidR="003C5EB1" w:rsidRPr="00EC33EE" w:rsidRDefault="003C5EB1" w:rsidP="00AA2BD4">
      <w:pPr>
        <w:pStyle w:val="Tekstprzypisudolnego"/>
        <w:rPr>
          <w:rFonts w:ascii="Times New Roman" w:hAnsi="Times New Roman" w:cs="Times New Roman"/>
          <w:color w:val="000000" w:themeColor="text1"/>
        </w:rPr>
      </w:pPr>
      <w:r w:rsidRPr="00473B81">
        <w:rPr>
          <w:rStyle w:val="Odwoanieprzypisudolnego"/>
          <w:rFonts w:ascii="Times New Roman" w:hAnsi="Times New Roman"/>
        </w:rPr>
        <w:footnoteRef/>
      </w:r>
      <w:r w:rsidRPr="00473B81">
        <w:rPr>
          <w:rFonts w:ascii="Times New Roman" w:hAnsi="Times New Roman"/>
        </w:rPr>
        <w:t xml:space="preserve"> </w:t>
      </w:r>
      <w:hyperlink r:id="rId3" w:history="1">
        <w:r w:rsidRPr="00EC33EE">
          <w:rPr>
            <w:rStyle w:val="Hipercze"/>
            <w:rFonts w:ascii="Times New Roman" w:hAnsi="Times New Roman" w:cs="Times New Roman"/>
            <w:color w:val="000000" w:themeColor="text1"/>
            <w:u w:val="none"/>
          </w:rPr>
          <w:t>https://www.gov.pl/web/rodzina/statystyka-za-rok-2017</w:t>
        </w:r>
      </w:hyperlink>
      <w:r w:rsidRPr="00EC33EE">
        <w:rPr>
          <w:rFonts w:ascii="Times New Roman" w:hAnsi="Times New Roman" w:cs="Times New Roman"/>
          <w:color w:val="000000" w:themeColor="text1"/>
        </w:rPr>
        <w:t xml:space="preserve"> [dostęp na dzień 12.08.2021 r.]</w:t>
      </w:r>
    </w:p>
  </w:footnote>
  <w:footnote w:id="22">
    <w:p w:rsidR="003C5EB1" w:rsidRPr="00EC33EE" w:rsidRDefault="003C5EB1" w:rsidP="00AA2BD4">
      <w:pPr>
        <w:pStyle w:val="Tekstprzypisudolnego"/>
        <w:rPr>
          <w:rFonts w:ascii="Times New Roman" w:hAnsi="Times New Roman" w:cs="Times New Roman"/>
          <w:color w:val="000000" w:themeColor="text1"/>
        </w:rPr>
      </w:pPr>
      <w:r w:rsidRPr="00EC33EE">
        <w:rPr>
          <w:rStyle w:val="Odwoanieprzypisudolnego"/>
          <w:rFonts w:ascii="Times New Roman" w:hAnsi="Times New Roman" w:cs="Times New Roman"/>
          <w:color w:val="000000" w:themeColor="text1"/>
        </w:rPr>
        <w:footnoteRef/>
      </w:r>
      <w:r w:rsidRPr="00EC33EE">
        <w:rPr>
          <w:rFonts w:ascii="Times New Roman" w:hAnsi="Times New Roman" w:cs="Times New Roman"/>
          <w:color w:val="000000" w:themeColor="text1"/>
        </w:rPr>
        <w:t xml:space="preserve"> </w:t>
      </w:r>
      <w:hyperlink r:id="rId4" w:history="1">
        <w:r w:rsidRPr="00EC33EE">
          <w:rPr>
            <w:rStyle w:val="Hipercze"/>
            <w:rFonts w:ascii="Times New Roman" w:hAnsi="Times New Roman" w:cs="Times New Roman"/>
            <w:color w:val="000000" w:themeColor="text1"/>
            <w:u w:val="none"/>
          </w:rPr>
          <w:t>https://www.gov.pl/web/rodzina/statystyka-za-rok-2018</w:t>
        </w:r>
      </w:hyperlink>
      <w:r w:rsidRPr="00EC33EE">
        <w:rPr>
          <w:rFonts w:ascii="Times New Roman" w:hAnsi="Times New Roman" w:cs="Times New Roman"/>
          <w:color w:val="000000" w:themeColor="text1"/>
        </w:rPr>
        <w:t xml:space="preserve"> [dostęp na dzień 12.08.2021 r.]</w:t>
      </w:r>
    </w:p>
  </w:footnote>
  <w:footnote w:id="23">
    <w:p w:rsidR="003C5EB1" w:rsidRPr="00EC33EE" w:rsidRDefault="003C5EB1" w:rsidP="00AA2BD4">
      <w:pPr>
        <w:pStyle w:val="Tekstprzypisudolnego"/>
        <w:rPr>
          <w:rFonts w:ascii="Times New Roman" w:hAnsi="Times New Roman" w:cs="Times New Roman"/>
          <w:color w:val="000000" w:themeColor="text1"/>
        </w:rPr>
      </w:pPr>
      <w:r w:rsidRPr="00EC33EE">
        <w:rPr>
          <w:rStyle w:val="Odwoanieprzypisudolnego"/>
          <w:rFonts w:ascii="Times New Roman" w:hAnsi="Times New Roman" w:cs="Times New Roman"/>
          <w:color w:val="000000" w:themeColor="text1"/>
        </w:rPr>
        <w:footnoteRef/>
      </w:r>
      <w:r w:rsidRPr="00EC33EE">
        <w:rPr>
          <w:rFonts w:ascii="Times New Roman" w:hAnsi="Times New Roman" w:cs="Times New Roman"/>
          <w:color w:val="000000" w:themeColor="text1"/>
        </w:rPr>
        <w:t xml:space="preserve"> </w:t>
      </w:r>
      <w:hyperlink r:id="rId5" w:history="1">
        <w:r w:rsidRPr="00EC33EE">
          <w:rPr>
            <w:rStyle w:val="Hipercze"/>
            <w:rFonts w:ascii="Times New Roman" w:hAnsi="Times New Roman" w:cs="Times New Roman"/>
            <w:color w:val="000000" w:themeColor="text1"/>
            <w:u w:val="none"/>
          </w:rPr>
          <w:t>https://www.gov.pl/web/rodzina/statystyka-za-2019</w:t>
        </w:r>
      </w:hyperlink>
      <w:r w:rsidRPr="00EC33EE">
        <w:rPr>
          <w:rFonts w:ascii="Times New Roman" w:hAnsi="Times New Roman" w:cs="Times New Roman"/>
          <w:color w:val="000000" w:themeColor="text1"/>
        </w:rPr>
        <w:t xml:space="preserve"> [dostęp na dzień 12.08.2021 r.]</w:t>
      </w:r>
    </w:p>
  </w:footnote>
  <w:footnote w:id="24">
    <w:p w:rsidR="003C5EB1" w:rsidRDefault="003C5EB1" w:rsidP="00AA2BD4">
      <w:pPr>
        <w:pStyle w:val="Tekstprzypisudolnego"/>
      </w:pPr>
      <w:r w:rsidRPr="00EC33EE">
        <w:rPr>
          <w:rStyle w:val="Odwoanieprzypisudolnego"/>
          <w:rFonts w:ascii="Times New Roman" w:hAnsi="Times New Roman" w:cs="Times New Roman"/>
          <w:color w:val="000000" w:themeColor="text1"/>
        </w:rPr>
        <w:footnoteRef/>
      </w:r>
      <w:r w:rsidRPr="00EC33EE">
        <w:rPr>
          <w:rFonts w:ascii="Times New Roman" w:hAnsi="Times New Roman" w:cs="Times New Roman"/>
          <w:color w:val="000000" w:themeColor="text1"/>
        </w:rPr>
        <w:t xml:space="preserve"> </w:t>
      </w:r>
      <w:hyperlink r:id="rId6" w:history="1">
        <w:r w:rsidRPr="00EC33EE">
          <w:rPr>
            <w:rStyle w:val="Hipercze"/>
            <w:rFonts w:ascii="Times New Roman" w:hAnsi="Times New Roman" w:cs="Times New Roman"/>
            <w:color w:val="000000" w:themeColor="text1"/>
            <w:u w:val="none"/>
          </w:rPr>
          <w:t>https://www.gov.pl/web/rodzina/statystyka-za-2020</w:t>
        </w:r>
      </w:hyperlink>
      <w:r w:rsidRPr="00EC33EE">
        <w:rPr>
          <w:rFonts w:ascii="Times New Roman" w:hAnsi="Times New Roman" w:cs="Times New Roman"/>
          <w:color w:val="000000" w:themeColor="text1"/>
        </w:rPr>
        <w:t xml:space="preserve"> [dostęp na dzień 12.08.2021 r.]</w:t>
      </w:r>
    </w:p>
  </w:footnote>
  <w:footnote w:id="25">
    <w:p w:rsidR="003C5EB1" w:rsidRPr="00C30EDF" w:rsidRDefault="003C5EB1" w:rsidP="00AA2BD4">
      <w:pPr>
        <w:pStyle w:val="Tekstprzypisudolnego"/>
        <w:rPr>
          <w:rFonts w:ascii="Times New Roman" w:hAnsi="Times New Roman" w:cs="Times New Roman"/>
          <w:color w:val="000000" w:themeColor="text1"/>
        </w:rPr>
      </w:pPr>
      <w:r w:rsidRPr="00C30EDF">
        <w:rPr>
          <w:rStyle w:val="Odwoanieprzypisudolnego"/>
          <w:rFonts w:ascii="Times New Roman" w:hAnsi="Times New Roman" w:cs="Times New Roman"/>
          <w:color w:val="000000" w:themeColor="text1"/>
        </w:rPr>
        <w:footnoteRef/>
      </w:r>
      <w:r w:rsidRPr="00C30EDF">
        <w:rPr>
          <w:rFonts w:ascii="Times New Roman" w:hAnsi="Times New Roman" w:cs="Times New Roman"/>
          <w:color w:val="000000" w:themeColor="text1"/>
        </w:rPr>
        <w:t xml:space="preserve"> https://www.gov.pl/web/rodzina/statystyka-za-rok-2017 [dostęp na dzień 13.08.2020 r.]</w:t>
      </w:r>
    </w:p>
  </w:footnote>
  <w:footnote w:id="26">
    <w:p w:rsidR="003C5EB1" w:rsidRPr="00C30EDF" w:rsidRDefault="003C5EB1" w:rsidP="00AA2BD4">
      <w:pPr>
        <w:pStyle w:val="Tekstprzypisudolnego"/>
        <w:rPr>
          <w:rFonts w:ascii="Times New Roman" w:hAnsi="Times New Roman" w:cs="Times New Roman"/>
          <w:color w:val="000000" w:themeColor="text1"/>
        </w:rPr>
      </w:pPr>
      <w:r w:rsidRPr="00C30EDF">
        <w:rPr>
          <w:rStyle w:val="Odwoanieprzypisudolnego"/>
          <w:rFonts w:ascii="Times New Roman" w:hAnsi="Times New Roman" w:cs="Times New Roman"/>
          <w:color w:val="000000" w:themeColor="text1"/>
        </w:rPr>
        <w:footnoteRef/>
      </w:r>
      <w:r w:rsidRPr="00C30EDF">
        <w:rPr>
          <w:rFonts w:ascii="Times New Roman" w:hAnsi="Times New Roman" w:cs="Times New Roman"/>
          <w:color w:val="000000" w:themeColor="text1"/>
        </w:rPr>
        <w:t xml:space="preserve"> </w:t>
      </w:r>
      <w:hyperlink r:id="rId7" w:history="1">
        <w:r w:rsidRPr="00C30EDF">
          <w:rPr>
            <w:rStyle w:val="Hipercze"/>
            <w:rFonts w:ascii="Times New Roman" w:hAnsi="Times New Roman" w:cs="Times New Roman"/>
            <w:color w:val="000000" w:themeColor="text1"/>
            <w:u w:val="none"/>
          </w:rPr>
          <w:t>https://www.gov.pl/web/rodzina/statystyka-za-rok-2018</w:t>
        </w:r>
      </w:hyperlink>
      <w:r w:rsidRPr="00C30EDF">
        <w:rPr>
          <w:rFonts w:ascii="Times New Roman" w:hAnsi="Times New Roman" w:cs="Times New Roman"/>
          <w:color w:val="000000" w:themeColor="text1"/>
        </w:rPr>
        <w:t xml:space="preserve"> [dostęp na dzień 13.08.2020 r.]</w:t>
      </w:r>
    </w:p>
  </w:footnote>
  <w:footnote w:id="27">
    <w:p w:rsidR="003C5EB1" w:rsidRPr="00C30EDF" w:rsidRDefault="003C5EB1" w:rsidP="00AA2BD4">
      <w:pPr>
        <w:pStyle w:val="Tekstprzypisudolnego"/>
        <w:rPr>
          <w:rFonts w:ascii="Times New Roman" w:hAnsi="Times New Roman" w:cs="Times New Roman"/>
          <w:color w:val="000000" w:themeColor="text1"/>
        </w:rPr>
      </w:pPr>
      <w:r w:rsidRPr="00C30EDF">
        <w:rPr>
          <w:rStyle w:val="Odwoanieprzypisudolnego"/>
          <w:rFonts w:ascii="Times New Roman" w:hAnsi="Times New Roman" w:cs="Times New Roman"/>
          <w:color w:val="000000" w:themeColor="text1"/>
        </w:rPr>
        <w:footnoteRef/>
      </w:r>
      <w:r w:rsidRPr="00C30EDF">
        <w:rPr>
          <w:rFonts w:ascii="Times New Roman" w:hAnsi="Times New Roman" w:cs="Times New Roman"/>
          <w:color w:val="000000" w:themeColor="text1"/>
        </w:rPr>
        <w:t xml:space="preserve"> </w:t>
      </w:r>
      <w:hyperlink r:id="rId8" w:history="1">
        <w:r w:rsidRPr="00C30EDF">
          <w:rPr>
            <w:rStyle w:val="Hipercze"/>
            <w:rFonts w:ascii="Times New Roman" w:hAnsi="Times New Roman" w:cs="Times New Roman"/>
            <w:color w:val="000000" w:themeColor="text1"/>
            <w:u w:val="none"/>
          </w:rPr>
          <w:t>https://www.gov.pl/web/rodzina/statystyka-za-2019</w:t>
        </w:r>
      </w:hyperlink>
      <w:r w:rsidRPr="00C30EDF">
        <w:rPr>
          <w:rFonts w:ascii="Times New Roman" w:hAnsi="Times New Roman" w:cs="Times New Roman"/>
          <w:color w:val="000000" w:themeColor="text1"/>
        </w:rPr>
        <w:t xml:space="preserve"> [dostęp na dzień 13.08.2020 r.]</w:t>
      </w:r>
    </w:p>
  </w:footnote>
  <w:footnote w:id="28">
    <w:p w:rsidR="003C5EB1" w:rsidRDefault="003C5EB1" w:rsidP="00AA2BD4">
      <w:pPr>
        <w:pStyle w:val="Tekstprzypisudolnego"/>
      </w:pPr>
      <w:r w:rsidRPr="00C30EDF">
        <w:rPr>
          <w:rStyle w:val="Odwoanieprzypisudolnego"/>
          <w:rFonts w:ascii="Times New Roman" w:hAnsi="Times New Roman" w:cs="Times New Roman"/>
          <w:color w:val="000000" w:themeColor="text1"/>
        </w:rPr>
        <w:footnoteRef/>
      </w:r>
      <w:r w:rsidRPr="00C30EDF">
        <w:rPr>
          <w:rFonts w:ascii="Times New Roman" w:hAnsi="Times New Roman" w:cs="Times New Roman"/>
          <w:color w:val="000000" w:themeColor="text1"/>
        </w:rPr>
        <w:t xml:space="preserve"> </w:t>
      </w:r>
      <w:hyperlink r:id="rId9" w:history="1">
        <w:r w:rsidRPr="00C30EDF">
          <w:rPr>
            <w:rStyle w:val="Hipercze"/>
            <w:rFonts w:ascii="Times New Roman" w:hAnsi="Times New Roman" w:cs="Times New Roman"/>
            <w:color w:val="000000" w:themeColor="text1"/>
            <w:u w:val="none"/>
          </w:rPr>
          <w:t>https://www.gov.pl/web/rodzina/statystyka-za-2020</w:t>
        </w:r>
      </w:hyperlink>
      <w:r w:rsidRPr="00C30EDF">
        <w:rPr>
          <w:rFonts w:ascii="Times New Roman" w:hAnsi="Times New Roman" w:cs="Times New Roman"/>
          <w:color w:val="000000" w:themeColor="text1"/>
        </w:rPr>
        <w:t xml:space="preserve"> [dostęp na dzień 13.08.2020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DD2"/>
    <w:multiLevelType w:val="hybridMultilevel"/>
    <w:tmpl w:val="F3545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F06F56"/>
    <w:multiLevelType w:val="hybridMultilevel"/>
    <w:tmpl w:val="D13225E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D12D62"/>
    <w:multiLevelType w:val="hybridMultilevel"/>
    <w:tmpl w:val="61D0F86A"/>
    <w:lvl w:ilvl="0" w:tplc="04150019">
      <w:start w:val="1"/>
      <w:numFmt w:val="lowerLetter"/>
      <w:lvlText w:val="%1."/>
      <w:lvlJc w:val="left"/>
      <w:pPr>
        <w:ind w:left="720" w:hanging="360"/>
      </w:pPr>
      <w:rPr>
        <w:rFont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115F43"/>
    <w:multiLevelType w:val="hybridMultilevel"/>
    <w:tmpl w:val="A352F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83B42"/>
    <w:multiLevelType w:val="multilevel"/>
    <w:tmpl w:val="378A2C34"/>
    <w:lvl w:ilvl="0">
      <w:start w:val="1"/>
      <w:numFmt w:val="bullet"/>
      <w:lvlText w:val=""/>
      <w:lvlJc w:val="left"/>
      <w:pPr>
        <w:ind w:left="0" w:firstLine="0"/>
      </w:pPr>
      <w:rPr>
        <w:rFonts w:ascii="Wingdings" w:hAnsi="Wingdings" w:hint="default"/>
        <w:b w:val="0"/>
        <w:bCs w:val="0"/>
        <w:i w:val="0"/>
        <w:iCs w:val="0"/>
        <w:smallCaps w:val="0"/>
        <w:strike w:val="0"/>
        <w:dstrike w:val="0"/>
        <w:color w:val="000000"/>
        <w:spacing w:val="0"/>
        <w:w w:val="100"/>
        <w:position w:val="0"/>
        <w:sz w:val="21"/>
        <w:szCs w:val="21"/>
        <w:u w:val="none"/>
        <w:effect w:val="none"/>
      </w:rPr>
    </w:lvl>
    <w:lvl w:ilv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9D3B87"/>
    <w:multiLevelType w:val="hybridMultilevel"/>
    <w:tmpl w:val="BBE00C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356FFE"/>
    <w:multiLevelType w:val="hybridMultilevel"/>
    <w:tmpl w:val="414A4544"/>
    <w:lvl w:ilvl="0" w:tplc="0C52F7F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AD689F"/>
    <w:multiLevelType w:val="hybridMultilevel"/>
    <w:tmpl w:val="52248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1D30E1"/>
    <w:multiLevelType w:val="hybridMultilevel"/>
    <w:tmpl w:val="60F40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9C6CED"/>
    <w:multiLevelType w:val="hybridMultilevel"/>
    <w:tmpl w:val="11241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A57920"/>
    <w:multiLevelType w:val="hybridMultilevel"/>
    <w:tmpl w:val="1020F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EE5551"/>
    <w:multiLevelType w:val="hybridMultilevel"/>
    <w:tmpl w:val="E8467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4E6208"/>
    <w:multiLevelType w:val="hybridMultilevel"/>
    <w:tmpl w:val="165C08C8"/>
    <w:lvl w:ilvl="0" w:tplc="FA48402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EE37B1B"/>
    <w:multiLevelType w:val="hybridMultilevel"/>
    <w:tmpl w:val="8C6EF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D4006E"/>
    <w:multiLevelType w:val="hybridMultilevel"/>
    <w:tmpl w:val="CE0C42B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A71D24"/>
    <w:multiLevelType w:val="hybridMultilevel"/>
    <w:tmpl w:val="04DCBB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943BC1"/>
    <w:multiLevelType w:val="hybridMultilevel"/>
    <w:tmpl w:val="3C7024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7A2FA3"/>
    <w:multiLevelType w:val="hybridMultilevel"/>
    <w:tmpl w:val="F09E7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A46710"/>
    <w:multiLevelType w:val="multilevel"/>
    <w:tmpl w:val="245E6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B03325F"/>
    <w:multiLevelType w:val="hybridMultilevel"/>
    <w:tmpl w:val="4F166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B073408"/>
    <w:multiLevelType w:val="hybridMultilevel"/>
    <w:tmpl w:val="201898E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0606BE0"/>
    <w:multiLevelType w:val="hybridMultilevel"/>
    <w:tmpl w:val="D1A2D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800166"/>
    <w:multiLevelType w:val="hybridMultilevel"/>
    <w:tmpl w:val="080AC2A6"/>
    <w:lvl w:ilvl="0" w:tplc="6172EC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2AE3D27"/>
    <w:multiLevelType w:val="hybridMultilevel"/>
    <w:tmpl w:val="DA9AEC3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7F6A8F"/>
    <w:multiLevelType w:val="hybridMultilevel"/>
    <w:tmpl w:val="65362AFE"/>
    <w:lvl w:ilvl="0" w:tplc="FA4840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917382"/>
    <w:multiLevelType w:val="hybridMultilevel"/>
    <w:tmpl w:val="4BA68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1311B"/>
    <w:multiLevelType w:val="hybridMultilevel"/>
    <w:tmpl w:val="4692B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B37427F"/>
    <w:multiLevelType w:val="hybridMultilevel"/>
    <w:tmpl w:val="BF78E5E2"/>
    <w:lvl w:ilvl="0" w:tplc="8F10E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00D38DA"/>
    <w:multiLevelType w:val="hybridMultilevel"/>
    <w:tmpl w:val="C8F879F0"/>
    <w:lvl w:ilvl="0" w:tplc="4740E64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7EC3199"/>
    <w:multiLevelType w:val="multilevel"/>
    <w:tmpl w:val="C07CD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FF0D34"/>
    <w:multiLevelType w:val="hybridMultilevel"/>
    <w:tmpl w:val="E30E2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D247365"/>
    <w:multiLevelType w:val="hybridMultilevel"/>
    <w:tmpl w:val="73E0E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A1327D"/>
    <w:multiLevelType w:val="hybridMultilevel"/>
    <w:tmpl w:val="CD64E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0160341"/>
    <w:multiLevelType w:val="hybridMultilevel"/>
    <w:tmpl w:val="12F460D4"/>
    <w:lvl w:ilvl="0" w:tplc="8F10E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4892723"/>
    <w:multiLevelType w:val="hybridMultilevel"/>
    <w:tmpl w:val="2EBEA900"/>
    <w:lvl w:ilvl="0" w:tplc="6172EC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8071FBC"/>
    <w:multiLevelType w:val="hybridMultilevel"/>
    <w:tmpl w:val="92DA3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E47478"/>
    <w:multiLevelType w:val="hybridMultilevel"/>
    <w:tmpl w:val="D2849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F1140C8"/>
    <w:multiLevelType w:val="hybridMultilevel"/>
    <w:tmpl w:val="0434BF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B176D1"/>
    <w:multiLevelType w:val="hybridMultilevel"/>
    <w:tmpl w:val="8F8C7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8F2E3A"/>
    <w:multiLevelType w:val="multilevel"/>
    <w:tmpl w:val="92DA3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DF85C70"/>
    <w:multiLevelType w:val="hybridMultilevel"/>
    <w:tmpl w:val="A4CC9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781316"/>
    <w:multiLevelType w:val="hybridMultilevel"/>
    <w:tmpl w:val="5E4E5F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FF35854"/>
    <w:multiLevelType w:val="hybridMultilevel"/>
    <w:tmpl w:val="8B8841C6"/>
    <w:lvl w:ilvl="0" w:tplc="8F10E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4"/>
  </w:num>
  <w:num w:numId="4">
    <w:abstractNumId w:val="35"/>
  </w:num>
  <w:num w:numId="5">
    <w:abstractNumId w:val="7"/>
  </w:num>
  <w:num w:numId="6">
    <w:abstractNumId w:val="33"/>
  </w:num>
  <w:num w:numId="7">
    <w:abstractNumId w:val="8"/>
  </w:num>
  <w:num w:numId="8">
    <w:abstractNumId w:val="0"/>
  </w:num>
  <w:num w:numId="9">
    <w:abstractNumId w:val="6"/>
  </w:num>
  <w:num w:numId="10">
    <w:abstractNumId w:val="24"/>
  </w:num>
  <w:num w:numId="11">
    <w:abstractNumId w:val="12"/>
  </w:num>
  <w:num w:numId="12">
    <w:abstractNumId w:val="42"/>
  </w:num>
  <w:num w:numId="13">
    <w:abstractNumId w:val="20"/>
  </w:num>
  <w:num w:numId="14">
    <w:abstractNumId w:val="41"/>
  </w:num>
  <w:num w:numId="15">
    <w:abstractNumId w:val="28"/>
  </w:num>
  <w:num w:numId="16">
    <w:abstractNumId w:val="2"/>
  </w:num>
  <w:num w:numId="17">
    <w:abstractNumId w:val="14"/>
  </w:num>
  <w:num w:numId="18">
    <w:abstractNumId w:val="1"/>
  </w:num>
  <w:num w:numId="19">
    <w:abstractNumId w:val="13"/>
  </w:num>
  <w:num w:numId="20">
    <w:abstractNumId w:val="23"/>
  </w:num>
  <w:num w:numId="21">
    <w:abstractNumId w:val="27"/>
  </w:num>
  <w:num w:numId="22">
    <w:abstractNumId w:val="30"/>
  </w:num>
  <w:num w:numId="23">
    <w:abstractNumId w:val="21"/>
  </w:num>
  <w:num w:numId="24">
    <w:abstractNumId w:val="40"/>
  </w:num>
  <w:num w:numId="25">
    <w:abstractNumId w:val="5"/>
  </w:num>
  <w:num w:numId="26">
    <w:abstractNumId w:val="19"/>
  </w:num>
  <w:num w:numId="27">
    <w:abstractNumId w:val="16"/>
  </w:num>
  <w:num w:numId="28">
    <w:abstractNumId w:val="10"/>
  </w:num>
  <w:num w:numId="29">
    <w:abstractNumId w:val="17"/>
  </w:num>
  <w:num w:numId="30">
    <w:abstractNumId w:val="9"/>
  </w:num>
  <w:num w:numId="31">
    <w:abstractNumId w:val="26"/>
  </w:num>
  <w:num w:numId="32">
    <w:abstractNumId w:val="3"/>
  </w:num>
  <w:num w:numId="33">
    <w:abstractNumId w:val="15"/>
  </w:num>
  <w:num w:numId="34">
    <w:abstractNumId w:val="25"/>
  </w:num>
  <w:num w:numId="35">
    <w:abstractNumId w:val="32"/>
  </w:num>
  <w:num w:numId="36">
    <w:abstractNumId w:val="11"/>
  </w:num>
  <w:num w:numId="37">
    <w:abstractNumId w:val="38"/>
  </w:num>
  <w:num w:numId="38">
    <w:abstractNumId w:val="39"/>
  </w:num>
  <w:num w:numId="39">
    <w:abstractNumId w:val="31"/>
  </w:num>
  <w:num w:numId="40">
    <w:abstractNumId w:val="37"/>
  </w:num>
  <w:num w:numId="41">
    <w:abstractNumId w:val="22"/>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D4"/>
    <w:rsid w:val="00022E37"/>
    <w:rsid w:val="0002402B"/>
    <w:rsid w:val="000A221C"/>
    <w:rsid w:val="000D3D76"/>
    <w:rsid w:val="001312CD"/>
    <w:rsid w:val="00133E46"/>
    <w:rsid w:val="00142F4F"/>
    <w:rsid w:val="00163222"/>
    <w:rsid w:val="001E08A5"/>
    <w:rsid w:val="001E441E"/>
    <w:rsid w:val="00205FAA"/>
    <w:rsid w:val="002275A3"/>
    <w:rsid w:val="002475A4"/>
    <w:rsid w:val="00262343"/>
    <w:rsid w:val="00281591"/>
    <w:rsid w:val="00284742"/>
    <w:rsid w:val="002E7919"/>
    <w:rsid w:val="002F3867"/>
    <w:rsid w:val="00345669"/>
    <w:rsid w:val="0035686D"/>
    <w:rsid w:val="003762F6"/>
    <w:rsid w:val="003B1733"/>
    <w:rsid w:val="003C5EB1"/>
    <w:rsid w:val="003E29BC"/>
    <w:rsid w:val="003F0A20"/>
    <w:rsid w:val="00414632"/>
    <w:rsid w:val="004405A2"/>
    <w:rsid w:val="00444D53"/>
    <w:rsid w:val="00484CFE"/>
    <w:rsid w:val="00497B31"/>
    <w:rsid w:val="004B6B48"/>
    <w:rsid w:val="004E29D0"/>
    <w:rsid w:val="0050776C"/>
    <w:rsid w:val="00523E3E"/>
    <w:rsid w:val="0054733F"/>
    <w:rsid w:val="0055072B"/>
    <w:rsid w:val="005C1368"/>
    <w:rsid w:val="005C58A2"/>
    <w:rsid w:val="00680D91"/>
    <w:rsid w:val="006865EB"/>
    <w:rsid w:val="006C768E"/>
    <w:rsid w:val="006D1237"/>
    <w:rsid w:val="006F20BE"/>
    <w:rsid w:val="006F4F8E"/>
    <w:rsid w:val="00733973"/>
    <w:rsid w:val="00736155"/>
    <w:rsid w:val="007B3CB7"/>
    <w:rsid w:val="007D45C3"/>
    <w:rsid w:val="00841D4C"/>
    <w:rsid w:val="00865B96"/>
    <w:rsid w:val="00892984"/>
    <w:rsid w:val="0095202B"/>
    <w:rsid w:val="00963411"/>
    <w:rsid w:val="00997AAF"/>
    <w:rsid w:val="009A3360"/>
    <w:rsid w:val="009B13E2"/>
    <w:rsid w:val="009C2DF2"/>
    <w:rsid w:val="00A23061"/>
    <w:rsid w:val="00A4616A"/>
    <w:rsid w:val="00A97AC6"/>
    <w:rsid w:val="00AA2BD4"/>
    <w:rsid w:val="00AB3815"/>
    <w:rsid w:val="00AE491C"/>
    <w:rsid w:val="00B672B1"/>
    <w:rsid w:val="00B74E08"/>
    <w:rsid w:val="00BB57CE"/>
    <w:rsid w:val="00C06A59"/>
    <w:rsid w:val="00C24080"/>
    <w:rsid w:val="00C3035A"/>
    <w:rsid w:val="00C454AC"/>
    <w:rsid w:val="00C866C9"/>
    <w:rsid w:val="00CC7A2B"/>
    <w:rsid w:val="00CE325F"/>
    <w:rsid w:val="00CE6ECC"/>
    <w:rsid w:val="00D044F7"/>
    <w:rsid w:val="00D10636"/>
    <w:rsid w:val="00D95987"/>
    <w:rsid w:val="00E3725E"/>
    <w:rsid w:val="00E50382"/>
    <w:rsid w:val="00EF12CE"/>
    <w:rsid w:val="00EF3CE2"/>
    <w:rsid w:val="00F01533"/>
    <w:rsid w:val="00F36398"/>
    <w:rsid w:val="00F431F2"/>
    <w:rsid w:val="00F609F2"/>
    <w:rsid w:val="00F90967"/>
    <w:rsid w:val="00F93D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2B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1"/>
    <w:rsid w:val="00AA2BD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basedOn w:val="Normalny"/>
    <w:link w:val="BezodstpwZnak"/>
    <w:uiPriority w:val="1"/>
    <w:qFormat/>
    <w:rsid w:val="00AA2BD4"/>
    <w:pPr>
      <w:spacing w:after="0" w:line="240" w:lineRule="auto"/>
    </w:pPr>
    <w:rPr>
      <w:rFonts w:eastAsiaTheme="minorEastAsia"/>
      <w:color w:val="000000" w:themeColor="text1"/>
      <w:sz w:val="20"/>
      <w:szCs w:val="20"/>
      <w:lang w:eastAsia="ja-JP"/>
    </w:rPr>
  </w:style>
  <w:style w:type="character" w:customStyle="1" w:styleId="BezodstpwZnak">
    <w:name w:val="Bez odstępów Znak"/>
    <w:basedOn w:val="Domylnaczcionkaakapitu"/>
    <w:link w:val="Bezodstpw"/>
    <w:uiPriority w:val="1"/>
    <w:rsid w:val="00AA2BD4"/>
    <w:rPr>
      <w:rFonts w:eastAsiaTheme="minorEastAsia"/>
      <w:color w:val="000000" w:themeColor="text1"/>
      <w:sz w:val="20"/>
      <w:szCs w:val="20"/>
      <w:lang w:eastAsia="ja-JP"/>
    </w:rPr>
  </w:style>
  <w:style w:type="paragraph" w:styleId="Tekstdymka">
    <w:name w:val="Balloon Text"/>
    <w:basedOn w:val="Normalny"/>
    <w:link w:val="TekstdymkaZnak"/>
    <w:uiPriority w:val="99"/>
    <w:semiHidden/>
    <w:unhideWhenUsed/>
    <w:rsid w:val="00AA2B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2BD4"/>
    <w:rPr>
      <w:rFonts w:ascii="Tahoma" w:hAnsi="Tahoma" w:cs="Tahoma"/>
      <w:sz w:val="16"/>
      <w:szCs w:val="16"/>
    </w:rPr>
  </w:style>
  <w:style w:type="paragraph" w:styleId="Tekstprzypisudolnego">
    <w:name w:val="footnote text"/>
    <w:basedOn w:val="Normalny"/>
    <w:link w:val="TekstprzypisudolnegoZnak"/>
    <w:uiPriority w:val="99"/>
    <w:semiHidden/>
    <w:unhideWhenUsed/>
    <w:rsid w:val="00AA2B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2BD4"/>
    <w:rPr>
      <w:sz w:val="20"/>
      <w:szCs w:val="20"/>
    </w:rPr>
  </w:style>
  <w:style w:type="character" w:styleId="Odwoanieprzypisudolnego">
    <w:name w:val="footnote reference"/>
    <w:basedOn w:val="Domylnaczcionkaakapitu"/>
    <w:uiPriority w:val="99"/>
    <w:semiHidden/>
    <w:unhideWhenUsed/>
    <w:rsid w:val="00AA2BD4"/>
    <w:rPr>
      <w:vertAlign w:val="superscript"/>
    </w:rPr>
  </w:style>
  <w:style w:type="character" w:styleId="Tekstzastpczy">
    <w:name w:val="Placeholder Text"/>
    <w:basedOn w:val="Domylnaczcionkaakapitu"/>
    <w:uiPriority w:val="99"/>
    <w:semiHidden/>
    <w:rsid w:val="00AA2BD4"/>
    <w:rPr>
      <w:color w:val="808080"/>
    </w:rPr>
  </w:style>
  <w:style w:type="paragraph" w:styleId="Akapitzlist">
    <w:name w:val="List Paragraph"/>
    <w:basedOn w:val="Normalny"/>
    <w:uiPriority w:val="34"/>
    <w:qFormat/>
    <w:rsid w:val="00AA2BD4"/>
    <w:pPr>
      <w:ind w:left="720"/>
      <w:contextualSpacing/>
    </w:pPr>
  </w:style>
  <w:style w:type="character" w:styleId="Hipercze">
    <w:name w:val="Hyperlink"/>
    <w:basedOn w:val="Domylnaczcionkaakapitu"/>
    <w:uiPriority w:val="99"/>
    <w:unhideWhenUsed/>
    <w:rsid w:val="00AA2BD4"/>
    <w:rPr>
      <w:color w:val="0000FF" w:themeColor="hyperlink"/>
      <w:u w:val="single"/>
    </w:rPr>
  </w:style>
  <w:style w:type="paragraph" w:customStyle="1" w:styleId="Default">
    <w:name w:val="Default"/>
    <w:rsid w:val="00AA2BD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1">
    <w:name w:val="Tabela - Siatka1"/>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AA2BD4"/>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2BD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A2B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A2B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A2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BD4"/>
  </w:style>
  <w:style w:type="paragraph" w:styleId="Stopka">
    <w:name w:val="footer"/>
    <w:basedOn w:val="Normalny"/>
    <w:link w:val="StopkaZnak"/>
    <w:uiPriority w:val="99"/>
    <w:unhideWhenUsed/>
    <w:rsid w:val="00AA2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BD4"/>
  </w:style>
  <w:style w:type="table" w:customStyle="1" w:styleId="Tabela-Siatka5">
    <w:name w:val="Tabela - Siatka5"/>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AA2BD4"/>
    <w:rPr>
      <w:color w:val="800080" w:themeColor="followedHyperlink"/>
      <w:u w:val="single"/>
    </w:rPr>
  </w:style>
  <w:style w:type="paragraph" w:styleId="Tekstprzypisukocowego">
    <w:name w:val="endnote text"/>
    <w:basedOn w:val="Normalny"/>
    <w:link w:val="TekstprzypisukocowegoZnak"/>
    <w:uiPriority w:val="99"/>
    <w:semiHidden/>
    <w:unhideWhenUsed/>
    <w:rsid w:val="00AA2B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2BD4"/>
    <w:rPr>
      <w:sz w:val="20"/>
      <w:szCs w:val="20"/>
    </w:rPr>
  </w:style>
  <w:style w:type="character" w:styleId="Odwoanieprzypisukocowego">
    <w:name w:val="endnote reference"/>
    <w:basedOn w:val="Domylnaczcionkaakapitu"/>
    <w:uiPriority w:val="99"/>
    <w:semiHidden/>
    <w:unhideWhenUsed/>
    <w:rsid w:val="00AA2BD4"/>
    <w:rPr>
      <w:vertAlign w:val="superscript"/>
    </w:rPr>
  </w:style>
  <w:style w:type="table" w:customStyle="1" w:styleId="Tabela-Siatka51">
    <w:name w:val="Tabela - Siatka51"/>
    <w:basedOn w:val="Standardowy"/>
    <w:next w:val="Tabela-Siatka"/>
    <w:uiPriority w:val="59"/>
    <w:rsid w:val="000A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0A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2B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1"/>
    <w:rsid w:val="00AA2BD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basedOn w:val="Normalny"/>
    <w:link w:val="BezodstpwZnak"/>
    <w:uiPriority w:val="1"/>
    <w:qFormat/>
    <w:rsid w:val="00AA2BD4"/>
    <w:pPr>
      <w:spacing w:after="0" w:line="240" w:lineRule="auto"/>
    </w:pPr>
    <w:rPr>
      <w:rFonts w:eastAsiaTheme="minorEastAsia"/>
      <w:color w:val="000000" w:themeColor="text1"/>
      <w:sz w:val="20"/>
      <w:szCs w:val="20"/>
      <w:lang w:eastAsia="ja-JP"/>
    </w:rPr>
  </w:style>
  <w:style w:type="character" w:customStyle="1" w:styleId="BezodstpwZnak">
    <w:name w:val="Bez odstępów Znak"/>
    <w:basedOn w:val="Domylnaczcionkaakapitu"/>
    <w:link w:val="Bezodstpw"/>
    <w:uiPriority w:val="1"/>
    <w:rsid w:val="00AA2BD4"/>
    <w:rPr>
      <w:rFonts w:eastAsiaTheme="minorEastAsia"/>
      <w:color w:val="000000" w:themeColor="text1"/>
      <w:sz w:val="20"/>
      <w:szCs w:val="20"/>
      <w:lang w:eastAsia="ja-JP"/>
    </w:rPr>
  </w:style>
  <w:style w:type="paragraph" w:styleId="Tekstdymka">
    <w:name w:val="Balloon Text"/>
    <w:basedOn w:val="Normalny"/>
    <w:link w:val="TekstdymkaZnak"/>
    <w:uiPriority w:val="99"/>
    <w:semiHidden/>
    <w:unhideWhenUsed/>
    <w:rsid w:val="00AA2B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2BD4"/>
    <w:rPr>
      <w:rFonts w:ascii="Tahoma" w:hAnsi="Tahoma" w:cs="Tahoma"/>
      <w:sz w:val="16"/>
      <w:szCs w:val="16"/>
    </w:rPr>
  </w:style>
  <w:style w:type="paragraph" w:styleId="Tekstprzypisudolnego">
    <w:name w:val="footnote text"/>
    <w:basedOn w:val="Normalny"/>
    <w:link w:val="TekstprzypisudolnegoZnak"/>
    <w:uiPriority w:val="99"/>
    <w:semiHidden/>
    <w:unhideWhenUsed/>
    <w:rsid w:val="00AA2BD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2BD4"/>
    <w:rPr>
      <w:sz w:val="20"/>
      <w:szCs w:val="20"/>
    </w:rPr>
  </w:style>
  <w:style w:type="character" w:styleId="Odwoanieprzypisudolnego">
    <w:name w:val="footnote reference"/>
    <w:basedOn w:val="Domylnaczcionkaakapitu"/>
    <w:uiPriority w:val="99"/>
    <w:semiHidden/>
    <w:unhideWhenUsed/>
    <w:rsid w:val="00AA2BD4"/>
    <w:rPr>
      <w:vertAlign w:val="superscript"/>
    </w:rPr>
  </w:style>
  <w:style w:type="character" w:styleId="Tekstzastpczy">
    <w:name w:val="Placeholder Text"/>
    <w:basedOn w:val="Domylnaczcionkaakapitu"/>
    <w:uiPriority w:val="99"/>
    <w:semiHidden/>
    <w:rsid w:val="00AA2BD4"/>
    <w:rPr>
      <w:color w:val="808080"/>
    </w:rPr>
  </w:style>
  <w:style w:type="paragraph" w:styleId="Akapitzlist">
    <w:name w:val="List Paragraph"/>
    <w:basedOn w:val="Normalny"/>
    <w:uiPriority w:val="34"/>
    <w:qFormat/>
    <w:rsid w:val="00AA2BD4"/>
    <w:pPr>
      <w:ind w:left="720"/>
      <w:contextualSpacing/>
    </w:pPr>
  </w:style>
  <w:style w:type="character" w:styleId="Hipercze">
    <w:name w:val="Hyperlink"/>
    <w:basedOn w:val="Domylnaczcionkaakapitu"/>
    <w:uiPriority w:val="99"/>
    <w:unhideWhenUsed/>
    <w:rsid w:val="00AA2BD4"/>
    <w:rPr>
      <w:color w:val="0000FF" w:themeColor="hyperlink"/>
      <w:u w:val="single"/>
    </w:rPr>
  </w:style>
  <w:style w:type="paragraph" w:customStyle="1" w:styleId="Default">
    <w:name w:val="Default"/>
    <w:rsid w:val="00AA2BD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Siatka1">
    <w:name w:val="Tabela - Siatka1"/>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AA2BD4"/>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A2BD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AA2BD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A2B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A2B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2BD4"/>
  </w:style>
  <w:style w:type="paragraph" w:styleId="Stopka">
    <w:name w:val="footer"/>
    <w:basedOn w:val="Normalny"/>
    <w:link w:val="StopkaZnak"/>
    <w:uiPriority w:val="99"/>
    <w:unhideWhenUsed/>
    <w:rsid w:val="00AA2B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BD4"/>
  </w:style>
  <w:style w:type="table" w:customStyle="1" w:styleId="Tabela-Siatka5">
    <w:name w:val="Tabela - Siatka5"/>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AA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AA2BD4"/>
    <w:rPr>
      <w:color w:val="800080" w:themeColor="followedHyperlink"/>
      <w:u w:val="single"/>
    </w:rPr>
  </w:style>
  <w:style w:type="paragraph" w:styleId="Tekstprzypisukocowego">
    <w:name w:val="endnote text"/>
    <w:basedOn w:val="Normalny"/>
    <w:link w:val="TekstprzypisukocowegoZnak"/>
    <w:uiPriority w:val="99"/>
    <w:semiHidden/>
    <w:unhideWhenUsed/>
    <w:rsid w:val="00AA2B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A2BD4"/>
    <w:rPr>
      <w:sz w:val="20"/>
      <w:szCs w:val="20"/>
    </w:rPr>
  </w:style>
  <w:style w:type="character" w:styleId="Odwoanieprzypisukocowego">
    <w:name w:val="endnote reference"/>
    <w:basedOn w:val="Domylnaczcionkaakapitu"/>
    <w:uiPriority w:val="99"/>
    <w:semiHidden/>
    <w:unhideWhenUsed/>
    <w:rsid w:val="00AA2BD4"/>
    <w:rPr>
      <w:vertAlign w:val="superscript"/>
    </w:rPr>
  </w:style>
  <w:style w:type="table" w:customStyle="1" w:styleId="Tabela-Siatka51">
    <w:name w:val="Tabela - Siatka51"/>
    <w:basedOn w:val="Standardowy"/>
    <w:next w:val="Tabela-Siatka"/>
    <w:uiPriority w:val="59"/>
    <w:rsid w:val="000A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0A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5.xm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chart" Target="charts/chart4.xm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24"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2.xm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rodzina/statystyka-za-2019" TargetMode="External"/><Relationship Id="rId3" Type="http://schemas.openxmlformats.org/officeDocument/2006/relationships/hyperlink" Target="https://www.gov.pl/web/rodzina/statystyka-za-rok-2017" TargetMode="External"/><Relationship Id="rId7" Type="http://schemas.openxmlformats.org/officeDocument/2006/relationships/hyperlink" Target="https://www.gov.pl/web/rodzina/statystyka-za-rok-2018" TargetMode="External"/><Relationship Id="rId2" Type="http://schemas.openxmlformats.org/officeDocument/2006/relationships/hyperlink" Target="https://sip.lex.pl/" TargetMode="External"/><Relationship Id="rId1" Type="http://schemas.openxmlformats.org/officeDocument/2006/relationships/hyperlink" Target="https://bdl.stat.gov.pl/BDL/start" TargetMode="External"/><Relationship Id="rId6" Type="http://schemas.openxmlformats.org/officeDocument/2006/relationships/hyperlink" Target="https://www.gov.pl/web/rodzina/statystyka-za-2020" TargetMode="External"/><Relationship Id="rId5" Type="http://schemas.openxmlformats.org/officeDocument/2006/relationships/hyperlink" Target="https://www.gov.pl/web/rodzina/statystyka-za-2019" TargetMode="External"/><Relationship Id="rId4" Type="http://schemas.openxmlformats.org/officeDocument/2006/relationships/hyperlink" Target="https://www.gov.pl/web/rodzina/statystyka-za-rok-2018" TargetMode="External"/><Relationship Id="rId9" Type="http://schemas.openxmlformats.org/officeDocument/2006/relationships/hyperlink" Target="https://www.gov.pl/web/rodzina/statystyka-za-20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'[Wykres w programie Microsoft Word]Arkusz1'!$B$1</c:f>
              <c:strCache>
                <c:ptCount val="1"/>
                <c:pt idx="0">
                  <c:v>Wspólny program przeciwdziałania uzależnieniom  </c:v>
                </c:pt>
              </c:strCache>
            </c:strRef>
          </c:tx>
          <c:invertIfNegative val="0"/>
          <c:val>
            <c:numRef>
              <c:f>'[Wykres w programie Microsoft Word]Arkusz1'!$B$2:$B$4</c:f>
              <c:numCache>
                <c:formatCode>General</c:formatCode>
                <c:ptCount val="3"/>
                <c:pt idx="0">
                  <c:v>68</c:v>
                </c:pt>
              </c:numCache>
            </c:numRef>
          </c:val>
        </c:ser>
        <c:ser>
          <c:idx val="1"/>
          <c:order val="1"/>
          <c:tx>
            <c:strRef>
              <c:f>'[Wykres w programie Microsoft Word]Arkusz1'!$C$1</c:f>
              <c:strCache>
                <c:ptCount val="1"/>
                <c:pt idx="0">
                  <c:v>Oddzielny program przeciwdziałania narkomanii</c:v>
                </c:pt>
              </c:strCache>
            </c:strRef>
          </c:tx>
          <c:invertIfNegative val="0"/>
          <c:val>
            <c:numRef>
              <c:f>'[Wykres w programie Microsoft Word]Arkusz1'!$C$2:$C$4</c:f>
              <c:numCache>
                <c:formatCode>General</c:formatCode>
                <c:ptCount val="3"/>
                <c:pt idx="0">
                  <c:v>30</c:v>
                </c:pt>
              </c:numCache>
            </c:numRef>
          </c:val>
        </c:ser>
        <c:ser>
          <c:idx val="2"/>
          <c:order val="2"/>
          <c:tx>
            <c:strRef>
              <c:f>'[Wykres w programie Microsoft Word]Arkusz1'!$D$1</c:f>
              <c:strCache>
                <c:ptCount val="1"/>
                <c:pt idx="0">
                  <c:v>Brak programu</c:v>
                </c:pt>
              </c:strCache>
            </c:strRef>
          </c:tx>
          <c:invertIfNegative val="0"/>
          <c:val>
            <c:numRef>
              <c:f>'[Wykres w programie Microsoft Word]Arkusz1'!$D$2:$D$4</c:f>
              <c:numCache>
                <c:formatCode>General</c:formatCode>
                <c:ptCount val="3"/>
                <c:pt idx="0">
                  <c:v>4</c:v>
                </c:pt>
              </c:numCache>
            </c:numRef>
          </c:val>
        </c:ser>
        <c:dLbls>
          <c:showLegendKey val="0"/>
          <c:showVal val="0"/>
          <c:showCatName val="0"/>
          <c:showSerName val="0"/>
          <c:showPercent val="0"/>
          <c:showBubbleSize val="0"/>
        </c:dLbls>
        <c:gapWidth val="150"/>
        <c:axId val="101381248"/>
        <c:axId val="101382784"/>
      </c:barChart>
      <c:catAx>
        <c:axId val="101381248"/>
        <c:scaling>
          <c:orientation val="minMax"/>
        </c:scaling>
        <c:delete val="1"/>
        <c:axPos val="b"/>
        <c:majorTickMark val="out"/>
        <c:minorTickMark val="none"/>
        <c:tickLblPos val="nextTo"/>
        <c:crossAx val="101382784"/>
        <c:crosses val="autoZero"/>
        <c:auto val="1"/>
        <c:lblAlgn val="ctr"/>
        <c:lblOffset val="100"/>
        <c:noMultiLvlLbl val="0"/>
      </c:catAx>
      <c:valAx>
        <c:axId val="10138278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101381248"/>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liczba zakażeń wirusem HIV w województwie świętokrzyskim</c:v>
                </c:pt>
              </c:strCache>
            </c:strRef>
          </c:tx>
          <c:invertIfNegative val="0"/>
          <c:cat>
            <c:numRef>
              <c:f>Arkusz1!$A$2:$A$4</c:f>
              <c:numCache>
                <c:formatCode>General</c:formatCode>
                <c:ptCount val="3"/>
                <c:pt idx="0">
                  <c:v>2017</c:v>
                </c:pt>
                <c:pt idx="1">
                  <c:v>2018</c:v>
                </c:pt>
                <c:pt idx="2">
                  <c:v>2019</c:v>
                </c:pt>
              </c:numCache>
            </c:numRef>
          </c:cat>
          <c:val>
            <c:numRef>
              <c:f>Arkusz1!$B$2:$B$4</c:f>
              <c:numCache>
                <c:formatCode>General</c:formatCode>
                <c:ptCount val="3"/>
                <c:pt idx="0">
                  <c:v>10</c:v>
                </c:pt>
                <c:pt idx="1">
                  <c:v>18</c:v>
                </c:pt>
                <c:pt idx="2">
                  <c:v>11</c:v>
                </c:pt>
              </c:numCache>
            </c:numRef>
          </c:val>
        </c:ser>
        <c:ser>
          <c:idx val="1"/>
          <c:order val="1"/>
          <c:tx>
            <c:strRef>
              <c:f>Arkusz1!$C$1</c:f>
              <c:strCache>
                <c:ptCount val="1"/>
                <c:pt idx="0">
                  <c:v>liczba zachorowań na AIDS w województwie świętokrzyskim</c:v>
                </c:pt>
              </c:strCache>
            </c:strRef>
          </c:tx>
          <c:invertIfNegative val="0"/>
          <c:cat>
            <c:numRef>
              <c:f>Arkusz1!$A$2:$A$4</c:f>
              <c:numCache>
                <c:formatCode>General</c:formatCode>
                <c:ptCount val="3"/>
                <c:pt idx="0">
                  <c:v>2017</c:v>
                </c:pt>
                <c:pt idx="1">
                  <c:v>2018</c:v>
                </c:pt>
                <c:pt idx="2">
                  <c:v>2019</c:v>
                </c:pt>
              </c:numCache>
            </c:numRef>
          </c:cat>
          <c:val>
            <c:numRef>
              <c:f>Arkusz1!$C$2:$C$4</c:f>
              <c:numCache>
                <c:formatCode>General</c:formatCode>
                <c:ptCount val="3"/>
                <c:pt idx="0">
                  <c:v>2</c:v>
                </c:pt>
                <c:pt idx="1">
                  <c:v>1</c:v>
                </c:pt>
                <c:pt idx="2">
                  <c:v>2</c:v>
                </c:pt>
              </c:numCache>
            </c:numRef>
          </c:val>
        </c:ser>
        <c:dLbls>
          <c:showLegendKey val="0"/>
          <c:showVal val="0"/>
          <c:showCatName val="0"/>
          <c:showSerName val="0"/>
          <c:showPercent val="0"/>
          <c:showBubbleSize val="0"/>
        </c:dLbls>
        <c:gapWidth val="150"/>
        <c:axId val="105854080"/>
        <c:axId val="105855616"/>
      </c:barChart>
      <c:catAx>
        <c:axId val="105854080"/>
        <c:scaling>
          <c:orientation val="minMax"/>
        </c:scaling>
        <c:delete val="0"/>
        <c:axPos val="b"/>
        <c:numFmt formatCode="General" sourceLinked="1"/>
        <c:majorTickMark val="out"/>
        <c:minorTickMark val="none"/>
        <c:tickLblPos val="nextTo"/>
        <c:crossAx val="105855616"/>
        <c:crosses val="autoZero"/>
        <c:auto val="1"/>
        <c:lblAlgn val="ctr"/>
        <c:lblOffset val="100"/>
        <c:noMultiLvlLbl val="0"/>
      </c:catAx>
      <c:valAx>
        <c:axId val="105855616"/>
        <c:scaling>
          <c:orientation val="minMax"/>
        </c:scaling>
        <c:delete val="0"/>
        <c:axPos val="l"/>
        <c:majorGridlines/>
        <c:numFmt formatCode="General" sourceLinked="1"/>
        <c:majorTickMark val="out"/>
        <c:minorTickMark val="none"/>
        <c:tickLblPos val="nextTo"/>
        <c:crossAx val="105854080"/>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layout/>
      <c:overlay val="0"/>
      <c:txPr>
        <a:bodyPr/>
        <a:lstStyle/>
        <a:p>
          <a:pPr>
            <a:defRPr sz="1200"/>
          </a:pPr>
          <a:endParaRPr lang="pl-PL"/>
        </a:p>
      </c:txPr>
    </c:title>
    <c:autoTitleDeleted val="0"/>
    <c:plotArea>
      <c:layout/>
      <c:barChart>
        <c:barDir val="col"/>
        <c:grouping val="clustered"/>
        <c:varyColors val="0"/>
        <c:ser>
          <c:idx val="0"/>
          <c:order val="0"/>
          <c:tx>
            <c:strRef>
              <c:f>Arkusz1!$B$1</c:f>
              <c:strCache>
                <c:ptCount val="1"/>
                <c:pt idx="0">
                  <c:v>Liczba zgłaszanych przypadków zatruć</c:v>
                </c:pt>
              </c:strCache>
            </c:strRef>
          </c:tx>
          <c:invertIfNegative val="0"/>
          <c:cat>
            <c:numRef>
              <c:f>Arkusz1!$A$2:$A$5</c:f>
              <c:numCache>
                <c:formatCode>General</c:formatCode>
                <c:ptCount val="4"/>
                <c:pt idx="0">
                  <c:v>2017</c:v>
                </c:pt>
                <c:pt idx="1">
                  <c:v>2018</c:v>
                </c:pt>
                <c:pt idx="2">
                  <c:v>2019</c:v>
                </c:pt>
                <c:pt idx="3">
                  <c:v>2020</c:v>
                </c:pt>
              </c:numCache>
            </c:numRef>
          </c:cat>
          <c:val>
            <c:numRef>
              <c:f>Arkusz1!$B$2:$B$5</c:f>
              <c:numCache>
                <c:formatCode>General</c:formatCode>
                <c:ptCount val="4"/>
                <c:pt idx="0">
                  <c:v>123</c:v>
                </c:pt>
                <c:pt idx="1">
                  <c:v>72</c:v>
                </c:pt>
                <c:pt idx="2">
                  <c:v>21</c:v>
                </c:pt>
                <c:pt idx="3">
                  <c:v>7</c:v>
                </c:pt>
              </c:numCache>
            </c:numRef>
          </c:val>
        </c:ser>
        <c:dLbls>
          <c:showLegendKey val="0"/>
          <c:showVal val="0"/>
          <c:showCatName val="0"/>
          <c:showSerName val="0"/>
          <c:showPercent val="0"/>
          <c:showBubbleSize val="0"/>
        </c:dLbls>
        <c:gapWidth val="150"/>
        <c:axId val="107628800"/>
        <c:axId val="107630592"/>
      </c:barChart>
      <c:catAx>
        <c:axId val="107628800"/>
        <c:scaling>
          <c:orientation val="minMax"/>
        </c:scaling>
        <c:delete val="0"/>
        <c:axPos val="b"/>
        <c:numFmt formatCode="General" sourceLinked="1"/>
        <c:majorTickMark val="out"/>
        <c:minorTickMark val="none"/>
        <c:tickLblPos val="nextTo"/>
        <c:crossAx val="107630592"/>
        <c:crosses val="autoZero"/>
        <c:auto val="1"/>
        <c:lblAlgn val="ctr"/>
        <c:lblOffset val="100"/>
        <c:noMultiLvlLbl val="0"/>
      </c:catAx>
      <c:valAx>
        <c:axId val="107630592"/>
        <c:scaling>
          <c:orientation val="minMax"/>
        </c:scaling>
        <c:delete val="0"/>
        <c:axPos val="l"/>
        <c:majorGridlines/>
        <c:numFmt formatCode="General" sourceLinked="1"/>
        <c:majorTickMark val="out"/>
        <c:minorTickMark val="none"/>
        <c:tickLblPos val="nextTo"/>
        <c:crossAx val="107628800"/>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pl-PL" sz="1200">
                <a:latin typeface="Times New Roman" panose="02020603050405020304" pitchFamily="18" charset="0"/>
                <a:cs typeface="Times New Roman" panose="02020603050405020304" pitchFamily="18" charset="0"/>
              </a:rPr>
              <a:t>Liczba</a:t>
            </a:r>
            <a:r>
              <a:rPr lang="pl-PL">
                <a:latin typeface="Times New Roman" panose="02020603050405020304" pitchFamily="18" charset="0"/>
                <a:cs typeface="Times New Roman" panose="02020603050405020304" pitchFamily="18" charset="0"/>
              </a:rPr>
              <a:t> </a:t>
            </a:r>
            <a:r>
              <a:rPr lang="pl-PL" sz="1200">
                <a:latin typeface="Times New Roman" panose="02020603050405020304" pitchFamily="18" charset="0"/>
                <a:cs typeface="Times New Roman" panose="02020603050405020304" pitchFamily="18" charset="0"/>
              </a:rPr>
              <a:t>rodzin korzystających z pomocy społecznej z powodu narkomanii w latach 2017 - 2020</a:t>
            </a:r>
          </a:p>
        </c:rich>
      </c:tx>
      <c:layout/>
      <c:overlay val="0"/>
    </c:title>
    <c:autoTitleDeleted val="0"/>
    <c:plotArea>
      <c:layout/>
      <c:barChart>
        <c:barDir val="col"/>
        <c:grouping val="clustered"/>
        <c:varyColors val="0"/>
        <c:ser>
          <c:idx val="0"/>
          <c:order val="0"/>
          <c:tx>
            <c:strRef>
              <c:f>Arkusz1!$B$1</c:f>
              <c:strCache>
                <c:ptCount val="1"/>
                <c:pt idx="0">
                  <c:v>liczba rodzin korzystających z pomocy społecznej z powodu narkomanii w latach 2017 - 2020</c:v>
                </c:pt>
              </c:strCache>
            </c:strRef>
          </c:tx>
          <c:invertIfNegative val="0"/>
          <c:cat>
            <c:numRef>
              <c:f>Arkusz1!$A$2:$A$5</c:f>
              <c:numCache>
                <c:formatCode>General</c:formatCode>
                <c:ptCount val="4"/>
                <c:pt idx="0">
                  <c:v>2017</c:v>
                </c:pt>
                <c:pt idx="1">
                  <c:v>2018</c:v>
                </c:pt>
                <c:pt idx="2">
                  <c:v>2019</c:v>
                </c:pt>
                <c:pt idx="3">
                  <c:v>2020</c:v>
                </c:pt>
              </c:numCache>
            </c:numRef>
          </c:cat>
          <c:val>
            <c:numRef>
              <c:f>Arkusz1!$B$2:$B$5</c:f>
              <c:numCache>
                <c:formatCode>#,##0</c:formatCode>
                <c:ptCount val="4"/>
                <c:pt idx="0">
                  <c:v>4500</c:v>
                </c:pt>
                <c:pt idx="1">
                  <c:v>4412</c:v>
                </c:pt>
                <c:pt idx="2">
                  <c:v>4246</c:v>
                </c:pt>
                <c:pt idx="3" formatCode="General">
                  <c:v>4258</c:v>
                </c:pt>
              </c:numCache>
            </c:numRef>
          </c:val>
        </c:ser>
        <c:dLbls>
          <c:showLegendKey val="0"/>
          <c:showVal val="0"/>
          <c:showCatName val="0"/>
          <c:showSerName val="0"/>
          <c:showPercent val="0"/>
          <c:showBubbleSize val="0"/>
        </c:dLbls>
        <c:gapWidth val="150"/>
        <c:axId val="107668224"/>
        <c:axId val="107669760"/>
      </c:barChart>
      <c:catAx>
        <c:axId val="10766822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107669760"/>
        <c:crosses val="autoZero"/>
        <c:auto val="1"/>
        <c:lblAlgn val="ctr"/>
        <c:lblOffset val="100"/>
        <c:noMultiLvlLbl val="0"/>
      </c:catAx>
      <c:valAx>
        <c:axId val="107669760"/>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l-PL"/>
          </a:p>
        </c:txPr>
        <c:crossAx val="107668224"/>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Arkusz1!$B$1</c:f>
              <c:strCache>
                <c:ptCount val="1"/>
                <c:pt idx="0">
                  <c:v>Działania edukacyjne adresowane do dzieci i młodzieży</c:v>
                </c:pt>
              </c:strCache>
            </c:strRef>
          </c:tx>
          <c:invertIfNegative val="0"/>
          <c:cat>
            <c:numRef>
              <c:f>Arkusz1!$A$2</c:f>
              <c:numCache>
                <c:formatCode>General</c:formatCode>
                <c:ptCount val="1"/>
              </c:numCache>
            </c:numRef>
          </c:cat>
          <c:val>
            <c:numRef>
              <c:f>Arkusz1!$B$2</c:f>
              <c:numCache>
                <c:formatCode>General</c:formatCode>
                <c:ptCount val="1"/>
                <c:pt idx="0">
                  <c:v>52</c:v>
                </c:pt>
              </c:numCache>
            </c:numRef>
          </c:val>
        </c:ser>
        <c:ser>
          <c:idx val="1"/>
          <c:order val="1"/>
          <c:tx>
            <c:strRef>
              <c:f>Arkusz1!$C$1</c:f>
              <c:strCache>
                <c:ptCount val="1"/>
                <c:pt idx="0">
                  <c:v>Działania edukacyjne adresowane do rodziców</c:v>
                </c:pt>
              </c:strCache>
            </c:strRef>
          </c:tx>
          <c:invertIfNegative val="0"/>
          <c:cat>
            <c:numRef>
              <c:f>Arkusz1!$A$2</c:f>
              <c:numCache>
                <c:formatCode>General</c:formatCode>
                <c:ptCount val="1"/>
              </c:numCache>
            </c:numRef>
          </c:cat>
          <c:val>
            <c:numRef>
              <c:f>Arkusz1!$C$2</c:f>
              <c:numCache>
                <c:formatCode>General</c:formatCode>
                <c:ptCount val="1"/>
                <c:pt idx="0">
                  <c:v>27</c:v>
                </c:pt>
              </c:numCache>
            </c:numRef>
          </c:val>
        </c:ser>
        <c:ser>
          <c:idx val="2"/>
          <c:order val="2"/>
          <c:tx>
            <c:strRef>
              <c:f>Arkusz1!$D$1</c:f>
              <c:strCache>
                <c:ptCount val="1"/>
                <c:pt idx="0">
                  <c:v>Działania edukacyjne adreswowane do innych grup</c:v>
                </c:pt>
              </c:strCache>
            </c:strRef>
          </c:tx>
          <c:invertIfNegative val="0"/>
          <c:cat>
            <c:numRef>
              <c:f>Arkusz1!$A$2</c:f>
              <c:numCache>
                <c:formatCode>General</c:formatCode>
                <c:ptCount val="1"/>
              </c:numCache>
            </c:numRef>
          </c:cat>
          <c:val>
            <c:numRef>
              <c:f>Arkusz1!$D$2</c:f>
              <c:numCache>
                <c:formatCode>General</c:formatCode>
                <c:ptCount val="1"/>
                <c:pt idx="0">
                  <c:v>14</c:v>
                </c:pt>
              </c:numCache>
            </c:numRef>
          </c:val>
        </c:ser>
        <c:ser>
          <c:idx val="3"/>
          <c:order val="3"/>
          <c:tx>
            <c:strRef>
              <c:f>Arkusz1!$E$1</c:f>
              <c:strCache>
                <c:ptCount val="1"/>
                <c:pt idx="0">
                  <c:v>Kampania społeczna adresowana do dzieci i młodzieży</c:v>
                </c:pt>
              </c:strCache>
            </c:strRef>
          </c:tx>
          <c:invertIfNegative val="0"/>
          <c:cat>
            <c:numRef>
              <c:f>Arkusz1!$A$2</c:f>
              <c:numCache>
                <c:formatCode>General</c:formatCode>
                <c:ptCount val="1"/>
              </c:numCache>
            </c:numRef>
          </c:cat>
          <c:val>
            <c:numRef>
              <c:f>Arkusz1!$E$2</c:f>
              <c:numCache>
                <c:formatCode>General</c:formatCode>
                <c:ptCount val="1"/>
                <c:pt idx="0">
                  <c:v>14</c:v>
                </c:pt>
              </c:numCache>
            </c:numRef>
          </c:val>
        </c:ser>
        <c:ser>
          <c:idx val="4"/>
          <c:order val="4"/>
          <c:tx>
            <c:strRef>
              <c:f>Arkusz1!$F$1</c:f>
              <c:strCache>
                <c:ptCount val="1"/>
                <c:pt idx="0">
                  <c:v>Kampania społeczna adresowana do rodziców</c:v>
                </c:pt>
              </c:strCache>
            </c:strRef>
          </c:tx>
          <c:invertIfNegative val="0"/>
          <c:cat>
            <c:numRef>
              <c:f>Arkusz1!$A$2</c:f>
              <c:numCache>
                <c:formatCode>General</c:formatCode>
                <c:ptCount val="1"/>
              </c:numCache>
            </c:numRef>
          </c:cat>
          <c:val>
            <c:numRef>
              <c:f>Arkusz1!$F$2</c:f>
              <c:numCache>
                <c:formatCode>General</c:formatCode>
                <c:ptCount val="1"/>
                <c:pt idx="0">
                  <c:v>8</c:v>
                </c:pt>
              </c:numCache>
            </c:numRef>
          </c:val>
        </c:ser>
        <c:ser>
          <c:idx val="5"/>
          <c:order val="5"/>
          <c:tx>
            <c:strRef>
              <c:f>Arkusz1!$G$1</c:f>
              <c:strCache>
                <c:ptCount val="1"/>
                <c:pt idx="0">
                  <c:v>Kampania społeczna adresowana do innych grup</c:v>
                </c:pt>
              </c:strCache>
            </c:strRef>
          </c:tx>
          <c:invertIfNegative val="0"/>
          <c:cat>
            <c:numRef>
              <c:f>Arkusz1!$A$2</c:f>
              <c:numCache>
                <c:formatCode>General</c:formatCode>
                <c:ptCount val="1"/>
              </c:numCache>
            </c:numRef>
          </c:cat>
          <c:val>
            <c:numRef>
              <c:f>Arkusz1!$G$2</c:f>
              <c:numCache>
                <c:formatCode>General</c:formatCode>
                <c:ptCount val="1"/>
                <c:pt idx="0">
                  <c:v>5</c:v>
                </c:pt>
              </c:numCache>
            </c:numRef>
          </c:val>
        </c:ser>
        <c:ser>
          <c:idx val="6"/>
          <c:order val="6"/>
          <c:tx>
            <c:strRef>
              <c:f>Arkusz1!$H$1</c:f>
              <c:strCache>
                <c:ptCount val="1"/>
                <c:pt idx="0">
                  <c:v>Upowszechnianie informacji nt. dostępu do działań profilaktycznych</c:v>
                </c:pt>
              </c:strCache>
            </c:strRef>
          </c:tx>
          <c:invertIfNegative val="0"/>
          <c:cat>
            <c:numRef>
              <c:f>Arkusz1!$A$2</c:f>
              <c:numCache>
                <c:formatCode>General</c:formatCode>
                <c:ptCount val="1"/>
              </c:numCache>
            </c:numRef>
          </c:cat>
          <c:val>
            <c:numRef>
              <c:f>Arkusz1!$H$2</c:f>
              <c:numCache>
                <c:formatCode>General</c:formatCode>
                <c:ptCount val="1"/>
                <c:pt idx="0">
                  <c:v>29</c:v>
                </c:pt>
              </c:numCache>
            </c:numRef>
          </c:val>
        </c:ser>
        <c:dLbls>
          <c:showLegendKey val="0"/>
          <c:showVal val="0"/>
          <c:showCatName val="0"/>
          <c:showSerName val="0"/>
          <c:showPercent val="0"/>
          <c:showBubbleSize val="0"/>
        </c:dLbls>
        <c:gapWidth val="150"/>
        <c:axId val="101824000"/>
        <c:axId val="101825536"/>
      </c:barChart>
      <c:catAx>
        <c:axId val="101824000"/>
        <c:scaling>
          <c:orientation val="minMax"/>
        </c:scaling>
        <c:delete val="0"/>
        <c:axPos val="b"/>
        <c:numFmt formatCode="General" sourceLinked="1"/>
        <c:majorTickMark val="out"/>
        <c:minorTickMark val="none"/>
        <c:tickLblPos val="nextTo"/>
        <c:crossAx val="101825536"/>
        <c:crosses val="autoZero"/>
        <c:auto val="1"/>
        <c:lblAlgn val="ctr"/>
        <c:lblOffset val="100"/>
        <c:noMultiLvlLbl val="0"/>
      </c:catAx>
      <c:valAx>
        <c:axId val="101825536"/>
        <c:scaling>
          <c:orientation val="minMax"/>
        </c:scaling>
        <c:delete val="0"/>
        <c:axPos val="l"/>
        <c:majorGridlines/>
        <c:numFmt formatCode="General" sourceLinked="1"/>
        <c:majorTickMark val="out"/>
        <c:minorTickMark val="none"/>
        <c:tickLblPos val="nextTo"/>
        <c:crossAx val="101824000"/>
        <c:crosses val="autoZero"/>
        <c:crossBetween val="between"/>
      </c:valAx>
    </c:plotArea>
    <c:legend>
      <c:legendPos val="r"/>
      <c:layout>
        <c:manualLayout>
          <c:xMode val="edge"/>
          <c:yMode val="edge"/>
          <c:x val="0.65052037766112569"/>
          <c:y val="9.376211387038158E-2"/>
          <c:w val="0.34947962233887431"/>
          <c:h val="0.89580910559257021"/>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Arkusz1!$B$1</c:f>
              <c:strCache>
                <c:ptCount val="1"/>
                <c:pt idx="0">
                  <c:v>Szkolenia dla osób pracujących z dziećmi i młodzieżą</c:v>
                </c:pt>
              </c:strCache>
            </c:strRef>
          </c:tx>
          <c:invertIfNegative val="0"/>
          <c:cat>
            <c:numRef>
              <c:f>Arkusz1!$A$2</c:f>
              <c:numCache>
                <c:formatCode>General</c:formatCode>
                <c:ptCount val="1"/>
              </c:numCache>
            </c:numRef>
          </c:cat>
          <c:val>
            <c:numRef>
              <c:f>Arkusz1!$B$2</c:f>
              <c:numCache>
                <c:formatCode>General</c:formatCode>
                <c:ptCount val="1"/>
                <c:pt idx="0">
                  <c:v>5</c:v>
                </c:pt>
              </c:numCache>
            </c:numRef>
          </c:val>
        </c:ser>
        <c:ser>
          <c:idx val="1"/>
          <c:order val="1"/>
          <c:tx>
            <c:strRef>
              <c:f>Arkusz1!$C$1</c:f>
              <c:strCache>
                <c:ptCount val="1"/>
                <c:pt idx="0">
                  <c:v>Inne formy doskonalenia kompetencji osób pracujących z dziećmi i młodzieżą</c:v>
                </c:pt>
              </c:strCache>
            </c:strRef>
          </c:tx>
          <c:invertIfNegative val="0"/>
          <c:cat>
            <c:numRef>
              <c:f>Arkusz1!$A$2</c:f>
              <c:numCache>
                <c:formatCode>General</c:formatCode>
                <c:ptCount val="1"/>
              </c:numCache>
            </c:numRef>
          </c:cat>
          <c:val>
            <c:numRef>
              <c:f>Arkusz1!$C$2</c:f>
              <c:numCache>
                <c:formatCode>General</c:formatCode>
                <c:ptCount val="1"/>
                <c:pt idx="0">
                  <c:v>8</c:v>
                </c:pt>
              </c:numCache>
            </c:numRef>
          </c:val>
        </c:ser>
        <c:ser>
          <c:idx val="2"/>
          <c:order val="2"/>
          <c:tx>
            <c:strRef>
              <c:f>Arkusz1!$D$1</c:f>
              <c:strCache>
                <c:ptCount val="1"/>
                <c:pt idx="0">
                  <c:v>Szkolenie grup zawodowych - innych</c:v>
                </c:pt>
              </c:strCache>
            </c:strRef>
          </c:tx>
          <c:invertIfNegative val="0"/>
          <c:cat>
            <c:numRef>
              <c:f>Arkusz1!$A$2</c:f>
              <c:numCache>
                <c:formatCode>General</c:formatCode>
                <c:ptCount val="1"/>
              </c:numCache>
            </c:numRef>
          </c:cat>
          <c:val>
            <c:numRef>
              <c:f>Arkusz1!$D$2</c:f>
              <c:numCache>
                <c:formatCode>General</c:formatCode>
                <c:ptCount val="1"/>
                <c:pt idx="0">
                  <c:v>2</c:v>
                </c:pt>
              </c:numCache>
            </c:numRef>
          </c:val>
        </c:ser>
        <c:ser>
          <c:idx val="3"/>
          <c:order val="3"/>
          <c:tx>
            <c:strRef>
              <c:f>Arkusz1!$E$1</c:f>
              <c:strCache>
                <c:ptCount val="1"/>
                <c:pt idx="0">
                  <c:v>Szkolenia dot. Strategii rozwiązywania problemów wynikających z używaniem środków odurzających</c:v>
                </c:pt>
              </c:strCache>
            </c:strRef>
          </c:tx>
          <c:invertIfNegative val="0"/>
          <c:cat>
            <c:numRef>
              <c:f>Arkusz1!$A$2</c:f>
              <c:numCache>
                <c:formatCode>General</c:formatCode>
                <c:ptCount val="1"/>
              </c:numCache>
            </c:numRef>
          </c:cat>
          <c:val>
            <c:numRef>
              <c:f>Arkusz1!$E$2</c:f>
              <c:numCache>
                <c:formatCode>General</c:formatCode>
                <c:ptCount val="1"/>
                <c:pt idx="0">
                  <c:v>3</c:v>
                </c:pt>
              </c:numCache>
            </c:numRef>
          </c:val>
        </c:ser>
        <c:dLbls>
          <c:showLegendKey val="0"/>
          <c:showVal val="0"/>
          <c:showCatName val="0"/>
          <c:showSerName val="0"/>
          <c:showPercent val="0"/>
          <c:showBubbleSize val="0"/>
        </c:dLbls>
        <c:gapWidth val="150"/>
        <c:axId val="102454016"/>
        <c:axId val="102455552"/>
      </c:barChart>
      <c:catAx>
        <c:axId val="102454016"/>
        <c:scaling>
          <c:orientation val="minMax"/>
        </c:scaling>
        <c:delete val="0"/>
        <c:axPos val="b"/>
        <c:numFmt formatCode="General" sourceLinked="1"/>
        <c:majorTickMark val="out"/>
        <c:minorTickMark val="none"/>
        <c:tickLblPos val="nextTo"/>
        <c:crossAx val="102455552"/>
        <c:crosses val="autoZero"/>
        <c:auto val="1"/>
        <c:lblAlgn val="ctr"/>
        <c:lblOffset val="100"/>
        <c:noMultiLvlLbl val="0"/>
      </c:catAx>
      <c:valAx>
        <c:axId val="102455552"/>
        <c:scaling>
          <c:orientation val="minMax"/>
        </c:scaling>
        <c:delete val="0"/>
        <c:axPos val="l"/>
        <c:majorGridlines/>
        <c:numFmt formatCode="General" sourceLinked="1"/>
        <c:majorTickMark val="out"/>
        <c:minorTickMark val="none"/>
        <c:tickLblPos val="nextTo"/>
        <c:crossAx val="102454016"/>
        <c:crosses val="autoZero"/>
        <c:crossBetween val="between"/>
      </c:valAx>
    </c:plotArea>
    <c:legend>
      <c:legendPos val="r"/>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manualLayout>
          <c:layoutTarget val="inner"/>
          <c:xMode val="edge"/>
          <c:yMode val="edge"/>
          <c:x val="5.999033974919802E-2"/>
          <c:y val="4.4002964696703728E-2"/>
          <c:w val="0.58815780839895015"/>
          <c:h val="0.92485970503687043"/>
        </c:manualLayout>
      </c:layout>
      <c:barChart>
        <c:barDir val="col"/>
        <c:grouping val="clustered"/>
        <c:varyColors val="0"/>
        <c:ser>
          <c:idx val="0"/>
          <c:order val="0"/>
          <c:tx>
            <c:strRef>
              <c:f>Arkusz1!$B$1</c:f>
              <c:strCache>
                <c:ptCount val="1"/>
                <c:pt idx="0">
                  <c:v>Programy profilaktyki uniwersalnej dla dzieci i młodzieży</c:v>
                </c:pt>
              </c:strCache>
            </c:strRef>
          </c:tx>
          <c:invertIfNegative val="0"/>
          <c:cat>
            <c:numRef>
              <c:f>Arkusz1!$A$2</c:f>
              <c:numCache>
                <c:formatCode>General</c:formatCode>
                <c:ptCount val="1"/>
              </c:numCache>
            </c:numRef>
          </c:cat>
          <c:val>
            <c:numRef>
              <c:f>Arkusz1!$B$2</c:f>
              <c:numCache>
                <c:formatCode>General</c:formatCode>
                <c:ptCount val="1"/>
                <c:pt idx="0">
                  <c:v>53</c:v>
                </c:pt>
              </c:numCache>
            </c:numRef>
          </c:val>
        </c:ser>
        <c:ser>
          <c:idx val="1"/>
          <c:order val="1"/>
          <c:tx>
            <c:strRef>
              <c:f>Arkusz1!$C$1</c:f>
              <c:strCache>
                <c:ptCount val="1"/>
                <c:pt idx="0">
                  <c:v>Programy profilaktyki uniwersalnej dla młodych osób dorosłych</c:v>
                </c:pt>
              </c:strCache>
            </c:strRef>
          </c:tx>
          <c:invertIfNegative val="0"/>
          <c:cat>
            <c:numRef>
              <c:f>Arkusz1!$A$2</c:f>
              <c:numCache>
                <c:formatCode>General</c:formatCode>
                <c:ptCount val="1"/>
              </c:numCache>
            </c:numRef>
          </c:cat>
          <c:val>
            <c:numRef>
              <c:f>Arkusz1!$C$2</c:f>
              <c:numCache>
                <c:formatCode>General</c:formatCode>
                <c:ptCount val="1"/>
                <c:pt idx="0">
                  <c:v>4</c:v>
                </c:pt>
              </c:numCache>
            </c:numRef>
          </c:val>
        </c:ser>
        <c:ser>
          <c:idx val="2"/>
          <c:order val="2"/>
          <c:tx>
            <c:strRef>
              <c:f>Arkusz1!$D$1</c:f>
              <c:strCache>
                <c:ptCount val="1"/>
                <c:pt idx="0">
                  <c:v>Programy profilaktyki uniwersalnej rozwijające kompetencje wychowawcze</c:v>
                </c:pt>
              </c:strCache>
            </c:strRef>
          </c:tx>
          <c:invertIfNegative val="0"/>
          <c:cat>
            <c:numRef>
              <c:f>Arkusz1!$A$2</c:f>
              <c:numCache>
                <c:formatCode>General</c:formatCode>
                <c:ptCount val="1"/>
              </c:numCache>
            </c:numRef>
          </c:cat>
          <c:val>
            <c:numRef>
              <c:f>Arkusz1!$D$2</c:f>
              <c:numCache>
                <c:formatCode>General</c:formatCode>
                <c:ptCount val="1"/>
                <c:pt idx="0">
                  <c:v>18</c:v>
                </c:pt>
              </c:numCache>
            </c:numRef>
          </c:val>
        </c:ser>
        <c:ser>
          <c:idx val="3"/>
          <c:order val="3"/>
          <c:tx>
            <c:strRef>
              <c:f>Arkusz1!$E$1</c:f>
              <c:strCache>
                <c:ptCount val="1"/>
                <c:pt idx="0">
                  <c:v>Programy profilaktyki w miejscach o zwiększonym ryzyku</c:v>
                </c:pt>
              </c:strCache>
            </c:strRef>
          </c:tx>
          <c:invertIfNegative val="0"/>
          <c:cat>
            <c:numRef>
              <c:f>Arkusz1!$A$2</c:f>
              <c:numCache>
                <c:formatCode>General</c:formatCode>
                <c:ptCount val="1"/>
              </c:numCache>
            </c:numRef>
          </c:cat>
          <c:val>
            <c:numRef>
              <c:f>Arkusz1!$E$2</c:f>
              <c:numCache>
                <c:formatCode>General</c:formatCode>
                <c:ptCount val="1"/>
                <c:pt idx="0">
                  <c:v>1</c:v>
                </c:pt>
              </c:numCache>
            </c:numRef>
          </c:val>
        </c:ser>
        <c:ser>
          <c:idx val="4"/>
          <c:order val="4"/>
          <c:tx>
            <c:strRef>
              <c:f>Arkusz1!$F$1</c:f>
              <c:strCache>
                <c:ptCount val="1"/>
                <c:pt idx="0">
                  <c:v>Programy wczesnej interwencji i programy profilaktyki selektywnej</c:v>
                </c:pt>
              </c:strCache>
            </c:strRef>
          </c:tx>
          <c:invertIfNegative val="0"/>
          <c:cat>
            <c:numRef>
              <c:f>Arkusz1!$A$2</c:f>
              <c:numCache>
                <c:formatCode>General</c:formatCode>
                <c:ptCount val="1"/>
              </c:numCache>
            </c:numRef>
          </c:cat>
          <c:val>
            <c:numRef>
              <c:f>Arkusz1!$F$2</c:f>
              <c:numCache>
                <c:formatCode>General</c:formatCode>
                <c:ptCount val="1"/>
                <c:pt idx="0">
                  <c:v>3</c:v>
                </c:pt>
              </c:numCache>
            </c:numRef>
          </c:val>
        </c:ser>
        <c:ser>
          <c:idx val="5"/>
          <c:order val="5"/>
          <c:tx>
            <c:strRef>
              <c:f>Arkusz1!$G$1</c:f>
              <c:strCache>
                <c:ptCount val="1"/>
                <c:pt idx="0">
                  <c:v>Programy profilaktyki wskazującej</c:v>
                </c:pt>
              </c:strCache>
            </c:strRef>
          </c:tx>
          <c:invertIfNegative val="0"/>
          <c:cat>
            <c:numRef>
              <c:f>Arkusz1!$A$2</c:f>
              <c:numCache>
                <c:formatCode>General</c:formatCode>
                <c:ptCount val="1"/>
              </c:numCache>
            </c:numRef>
          </c:cat>
          <c:val>
            <c:numRef>
              <c:f>Arkusz1!$G$2</c:f>
              <c:numCache>
                <c:formatCode>General</c:formatCode>
                <c:ptCount val="1"/>
                <c:pt idx="0">
                  <c:v>2</c:v>
                </c:pt>
              </c:numCache>
            </c:numRef>
          </c:val>
        </c:ser>
        <c:dLbls>
          <c:showLegendKey val="0"/>
          <c:showVal val="0"/>
          <c:showCatName val="0"/>
          <c:showSerName val="0"/>
          <c:showPercent val="0"/>
          <c:showBubbleSize val="0"/>
        </c:dLbls>
        <c:gapWidth val="150"/>
        <c:axId val="103708544"/>
        <c:axId val="103710080"/>
      </c:barChart>
      <c:catAx>
        <c:axId val="103708544"/>
        <c:scaling>
          <c:orientation val="minMax"/>
        </c:scaling>
        <c:delete val="0"/>
        <c:axPos val="b"/>
        <c:numFmt formatCode="General" sourceLinked="1"/>
        <c:majorTickMark val="out"/>
        <c:minorTickMark val="none"/>
        <c:tickLblPos val="nextTo"/>
        <c:crossAx val="103710080"/>
        <c:crosses val="autoZero"/>
        <c:auto val="1"/>
        <c:lblAlgn val="ctr"/>
        <c:lblOffset val="100"/>
        <c:noMultiLvlLbl val="0"/>
      </c:catAx>
      <c:valAx>
        <c:axId val="103710080"/>
        <c:scaling>
          <c:orientation val="minMax"/>
        </c:scaling>
        <c:delete val="0"/>
        <c:axPos val="l"/>
        <c:majorGridlines/>
        <c:numFmt formatCode="General" sourceLinked="1"/>
        <c:majorTickMark val="out"/>
        <c:minorTickMark val="none"/>
        <c:tickLblPos val="nextTo"/>
        <c:crossAx val="103708544"/>
        <c:crosses val="autoZero"/>
        <c:crossBetween val="between"/>
      </c:valAx>
    </c:plotArea>
    <c:legend>
      <c:legendPos val="r"/>
      <c:layout>
        <c:manualLayout>
          <c:xMode val="edge"/>
          <c:yMode val="edge"/>
          <c:x val="0.64814814814814814"/>
          <c:y val="8.1486689163854514E-2"/>
          <c:w val="0.34027777777777779"/>
          <c:h val="0.88294441193680495"/>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Arkusz1!$B$1</c:f>
              <c:strCache>
                <c:ptCount val="1"/>
                <c:pt idx="0">
                  <c:v>Archipelag Skarbów</c:v>
                </c:pt>
              </c:strCache>
            </c:strRef>
          </c:tx>
          <c:invertIfNegative val="0"/>
          <c:cat>
            <c:numRef>
              <c:f>Arkusz1!$A$2</c:f>
              <c:numCache>
                <c:formatCode>General</c:formatCode>
                <c:ptCount val="1"/>
              </c:numCache>
            </c:numRef>
          </c:cat>
          <c:val>
            <c:numRef>
              <c:f>Arkusz1!$B$2</c:f>
              <c:numCache>
                <c:formatCode>General</c:formatCode>
                <c:ptCount val="1"/>
                <c:pt idx="0">
                  <c:v>5</c:v>
                </c:pt>
              </c:numCache>
            </c:numRef>
          </c:val>
        </c:ser>
        <c:ser>
          <c:idx val="1"/>
          <c:order val="1"/>
          <c:tx>
            <c:strRef>
              <c:f>Arkusz1!$C$1</c:f>
              <c:strCache>
                <c:ptCount val="1"/>
                <c:pt idx="0">
                  <c:v>Program Wzmacniania Rodziny 10-14</c:v>
                </c:pt>
              </c:strCache>
            </c:strRef>
          </c:tx>
          <c:invertIfNegative val="0"/>
          <c:cat>
            <c:numRef>
              <c:f>Arkusz1!$A$2</c:f>
              <c:numCache>
                <c:formatCode>General</c:formatCode>
                <c:ptCount val="1"/>
              </c:numCache>
            </c:numRef>
          </c:cat>
          <c:val>
            <c:numRef>
              <c:f>Arkusz1!$C$2</c:f>
              <c:numCache>
                <c:formatCode>General</c:formatCode>
                <c:ptCount val="1"/>
                <c:pt idx="0">
                  <c:v>1</c:v>
                </c:pt>
              </c:numCache>
            </c:numRef>
          </c:val>
        </c:ser>
        <c:ser>
          <c:idx val="2"/>
          <c:order val="2"/>
          <c:tx>
            <c:strRef>
              <c:f>Arkusz1!$D$1</c:f>
              <c:strCache>
                <c:ptCount val="1"/>
                <c:pt idx="0">
                  <c:v>Przyjaciele Zippiego</c:v>
                </c:pt>
              </c:strCache>
            </c:strRef>
          </c:tx>
          <c:invertIfNegative val="0"/>
          <c:cat>
            <c:numRef>
              <c:f>Arkusz1!$A$2</c:f>
              <c:numCache>
                <c:formatCode>General</c:formatCode>
                <c:ptCount val="1"/>
              </c:numCache>
            </c:numRef>
          </c:cat>
          <c:val>
            <c:numRef>
              <c:f>Arkusz1!$D$2</c:f>
              <c:numCache>
                <c:formatCode>General</c:formatCode>
                <c:ptCount val="1"/>
                <c:pt idx="0">
                  <c:v>2</c:v>
                </c:pt>
              </c:numCache>
            </c:numRef>
          </c:val>
        </c:ser>
        <c:ser>
          <c:idx val="3"/>
          <c:order val="3"/>
          <c:tx>
            <c:strRef>
              <c:f>Arkusz1!$E$1</c:f>
              <c:strCache>
                <c:ptCount val="1"/>
                <c:pt idx="0">
                  <c:v>Spójrz inaczej dla klas 1-3</c:v>
                </c:pt>
              </c:strCache>
            </c:strRef>
          </c:tx>
          <c:invertIfNegative val="0"/>
          <c:cat>
            <c:numRef>
              <c:f>Arkusz1!$A$2</c:f>
              <c:numCache>
                <c:formatCode>General</c:formatCode>
                <c:ptCount val="1"/>
              </c:numCache>
            </c:numRef>
          </c:cat>
          <c:val>
            <c:numRef>
              <c:f>Arkusz1!$E$2</c:f>
              <c:numCache>
                <c:formatCode>General</c:formatCode>
                <c:ptCount val="1"/>
                <c:pt idx="0">
                  <c:v>6</c:v>
                </c:pt>
              </c:numCache>
            </c:numRef>
          </c:val>
        </c:ser>
        <c:ser>
          <c:idx val="4"/>
          <c:order val="4"/>
          <c:tx>
            <c:strRef>
              <c:f>Arkusz1!$F$1</c:f>
              <c:strCache>
                <c:ptCount val="1"/>
                <c:pt idx="0">
                  <c:v>Spójrz inaczej dla klas 4-6</c:v>
                </c:pt>
              </c:strCache>
            </c:strRef>
          </c:tx>
          <c:invertIfNegative val="0"/>
          <c:cat>
            <c:numRef>
              <c:f>Arkusz1!$A$2</c:f>
              <c:numCache>
                <c:formatCode>General</c:formatCode>
                <c:ptCount val="1"/>
              </c:numCache>
            </c:numRef>
          </c:cat>
          <c:val>
            <c:numRef>
              <c:f>Arkusz1!$F$2</c:f>
              <c:numCache>
                <c:formatCode>General</c:formatCode>
                <c:ptCount val="1"/>
                <c:pt idx="0">
                  <c:v>3</c:v>
                </c:pt>
              </c:numCache>
            </c:numRef>
          </c:val>
        </c:ser>
        <c:ser>
          <c:idx val="5"/>
          <c:order val="5"/>
          <c:tx>
            <c:strRef>
              <c:f>Arkusz1!$G$1</c:f>
              <c:strCache>
                <c:ptCount val="1"/>
                <c:pt idx="0">
                  <c:v>Program Profilkatyczny Debata</c:v>
                </c:pt>
              </c:strCache>
            </c:strRef>
          </c:tx>
          <c:invertIfNegative val="0"/>
          <c:cat>
            <c:numRef>
              <c:f>Arkusz1!$A$2</c:f>
              <c:numCache>
                <c:formatCode>General</c:formatCode>
                <c:ptCount val="1"/>
              </c:numCache>
            </c:numRef>
          </c:cat>
          <c:val>
            <c:numRef>
              <c:f>Arkusz1!$G$2</c:f>
              <c:numCache>
                <c:formatCode>General</c:formatCode>
                <c:ptCount val="1"/>
                <c:pt idx="0">
                  <c:v>3</c:v>
                </c:pt>
              </c:numCache>
            </c:numRef>
          </c:val>
        </c:ser>
        <c:ser>
          <c:idx val="6"/>
          <c:order val="6"/>
          <c:tx>
            <c:strRef>
              <c:f>Arkusz1!$H$1</c:f>
              <c:strCache>
                <c:ptCount val="1"/>
                <c:pt idx="0">
                  <c:v>Program Unplugged</c:v>
                </c:pt>
              </c:strCache>
            </c:strRef>
          </c:tx>
          <c:invertIfNegative val="0"/>
          <c:cat>
            <c:numRef>
              <c:f>Arkusz1!$A$2</c:f>
              <c:numCache>
                <c:formatCode>General</c:formatCode>
                <c:ptCount val="1"/>
              </c:numCache>
            </c:numRef>
          </c:cat>
          <c:val>
            <c:numRef>
              <c:f>Arkusz1!$H$2</c:f>
              <c:numCache>
                <c:formatCode>General</c:formatCode>
                <c:ptCount val="1"/>
                <c:pt idx="0">
                  <c:v>2</c:v>
                </c:pt>
              </c:numCache>
            </c:numRef>
          </c:val>
        </c:ser>
        <c:ser>
          <c:idx val="7"/>
          <c:order val="7"/>
          <c:tx>
            <c:strRef>
              <c:f>Arkusz1!$I$1</c:f>
              <c:strCache>
                <c:ptCount val="1"/>
                <c:pt idx="0">
                  <c:v>Fred goes net</c:v>
                </c:pt>
              </c:strCache>
            </c:strRef>
          </c:tx>
          <c:invertIfNegative val="0"/>
          <c:cat>
            <c:numRef>
              <c:f>Arkusz1!$A$2</c:f>
              <c:numCache>
                <c:formatCode>General</c:formatCode>
                <c:ptCount val="1"/>
              </c:numCache>
            </c:numRef>
          </c:cat>
          <c:val>
            <c:numRef>
              <c:f>Arkusz1!$I$2</c:f>
              <c:numCache>
                <c:formatCode>General</c:formatCode>
                <c:ptCount val="1"/>
                <c:pt idx="0">
                  <c:v>1</c:v>
                </c:pt>
              </c:numCache>
            </c:numRef>
          </c:val>
        </c:ser>
        <c:ser>
          <c:idx val="8"/>
          <c:order val="8"/>
          <c:tx>
            <c:strRef>
              <c:f>Arkusz1!$J$1</c:f>
              <c:strCache>
                <c:ptCount val="1"/>
                <c:pt idx="0">
                  <c:v>Program wspomagania rozwoju psychospołocznego dzieci nieśmiałych</c:v>
                </c:pt>
              </c:strCache>
            </c:strRef>
          </c:tx>
          <c:invertIfNegative val="0"/>
          <c:cat>
            <c:numRef>
              <c:f>Arkusz1!$A$2</c:f>
              <c:numCache>
                <c:formatCode>General</c:formatCode>
                <c:ptCount val="1"/>
              </c:numCache>
            </c:numRef>
          </c:cat>
          <c:val>
            <c:numRef>
              <c:f>Arkusz1!$J$2</c:f>
              <c:numCache>
                <c:formatCode>General</c:formatCode>
                <c:ptCount val="1"/>
                <c:pt idx="0">
                  <c:v>1</c:v>
                </c:pt>
              </c:numCache>
            </c:numRef>
          </c:val>
        </c:ser>
        <c:ser>
          <c:idx val="9"/>
          <c:order val="9"/>
          <c:tx>
            <c:strRef>
              <c:f>Arkusz1!$K$1</c:f>
              <c:strCache>
                <c:ptCount val="1"/>
                <c:pt idx="0">
                  <c:v>Profilaktyczny Bank Dobrych Praktyk</c:v>
                </c:pt>
              </c:strCache>
            </c:strRef>
          </c:tx>
          <c:invertIfNegative val="0"/>
          <c:cat>
            <c:numRef>
              <c:f>Arkusz1!$A$2</c:f>
              <c:numCache>
                <c:formatCode>General</c:formatCode>
                <c:ptCount val="1"/>
              </c:numCache>
            </c:numRef>
          </c:cat>
          <c:val>
            <c:numRef>
              <c:f>Arkusz1!$K$2</c:f>
              <c:numCache>
                <c:formatCode>General</c:formatCode>
                <c:ptCount val="1"/>
                <c:pt idx="0">
                  <c:v>1</c:v>
                </c:pt>
              </c:numCache>
            </c:numRef>
          </c:val>
        </c:ser>
        <c:ser>
          <c:idx val="10"/>
          <c:order val="10"/>
          <c:tx>
            <c:strRef>
              <c:f>Arkusz1!$L$1</c:f>
              <c:strCache>
                <c:ptCount val="1"/>
                <c:pt idx="0">
                  <c:v>ARS, czyli jak  dbać o miłość?</c:v>
                </c:pt>
              </c:strCache>
            </c:strRef>
          </c:tx>
          <c:invertIfNegative val="0"/>
          <c:cat>
            <c:numRef>
              <c:f>Arkusz1!$A$2</c:f>
              <c:numCache>
                <c:formatCode>General</c:formatCode>
                <c:ptCount val="1"/>
              </c:numCache>
            </c:numRef>
          </c:cat>
          <c:val>
            <c:numRef>
              <c:f>Arkusz1!$L$2</c:f>
              <c:numCache>
                <c:formatCode>General</c:formatCode>
                <c:ptCount val="1"/>
                <c:pt idx="0">
                  <c:v>3</c:v>
                </c:pt>
              </c:numCache>
            </c:numRef>
          </c:val>
        </c:ser>
        <c:ser>
          <c:idx val="11"/>
          <c:order val="11"/>
          <c:tx>
            <c:strRef>
              <c:f>Arkusz1!$M$1</c:f>
              <c:strCache>
                <c:ptCount val="1"/>
                <c:pt idx="0">
                  <c:v>Apteczka Pierwszej Pomocy Emocjonalnej</c:v>
                </c:pt>
              </c:strCache>
            </c:strRef>
          </c:tx>
          <c:invertIfNegative val="0"/>
          <c:cat>
            <c:numRef>
              <c:f>Arkusz1!$A$2</c:f>
              <c:numCache>
                <c:formatCode>General</c:formatCode>
                <c:ptCount val="1"/>
              </c:numCache>
            </c:numRef>
          </c:cat>
          <c:val>
            <c:numRef>
              <c:f>Arkusz1!$M$2</c:f>
              <c:numCache>
                <c:formatCode>General</c:formatCode>
                <c:ptCount val="1"/>
                <c:pt idx="0">
                  <c:v>2</c:v>
                </c:pt>
              </c:numCache>
            </c:numRef>
          </c:val>
        </c:ser>
        <c:dLbls>
          <c:showLegendKey val="0"/>
          <c:showVal val="0"/>
          <c:showCatName val="0"/>
          <c:showSerName val="0"/>
          <c:showPercent val="0"/>
          <c:showBubbleSize val="0"/>
        </c:dLbls>
        <c:gapWidth val="150"/>
        <c:axId val="103763968"/>
        <c:axId val="103765504"/>
      </c:barChart>
      <c:catAx>
        <c:axId val="103763968"/>
        <c:scaling>
          <c:orientation val="minMax"/>
        </c:scaling>
        <c:delete val="0"/>
        <c:axPos val="b"/>
        <c:numFmt formatCode="General" sourceLinked="1"/>
        <c:majorTickMark val="out"/>
        <c:minorTickMark val="none"/>
        <c:tickLblPos val="nextTo"/>
        <c:crossAx val="103765504"/>
        <c:crosses val="autoZero"/>
        <c:auto val="1"/>
        <c:lblAlgn val="ctr"/>
        <c:lblOffset val="100"/>
        <c:noMultiLvlLbl val="0"/>
      </c:catAx>
      <c:valAx>
        <c:axId val="103765504"/>
        <c:scaling>
          <c:orientation val="minMax"/>
        </c:scaling>
        <c:delete val="0"/>
        <c:axPos val="l"/>
        <c:majorGridlines/>
        <c:numFmt formatCode="General" sourceLinked="1"/>
        <c:majorTickMark val="out"/>
        <c:minorTickMark val="none"/>
        <c:tickLblPos val="nextTo"/>
        <c:crossAx val="103763968"/>
        <c:crosses val="autoZero"/>
        <c:crossBetween val="between"/>
      </c:valAx>
    </c:plotArea>
    <c:legend>
      <c:legendPos val="r"/>
      <c:layout>
        <c:manualLayout>
          <c:xMode val="edge"/>
          <c:yMode val="edge"/>
          <c:x val="0.64956000291630211"/>
          <c:y val="1.9779948077636295E-2"/>
          <c:w val="0.33655110819480899"/>
          <c:h val="0.98022005192236372"/>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Arkusz1!$B$1</c:f>
              <c:strCache>
                <c:ptCount val="1"/>
                <c:pt idx="0">
                  <c:v>Udzielanie rodzinom, w których występują problemy narkomanii, pomocy prawnej</c:v>
                </c:pt>
              </c:strCache>
            </c:strRef>
          </c:tx>
          <c:invertIfNegative val="0"/>
          <c:cat>
            <c:numRef>
              <c:f>Arkusz1!$A$2</c:f>
              <c:numCache>
                <c:formatCode>General</c:formatCode>
                <c:ptCount val="1"/>
              </c:numCache>
            </c:numRef>
          </c:cat>
          <c:val>
            <c:numRef>
              <c:f>Arkusz1!$B$2</c:f>
              <c:numCache>
                <c:formatCode>General</c:formatCode>
                <c:ptCount val="1"/>
                <c:pt idx="0">
                  <c:v>27</c:v>
                </c:pt>
              </c:numCache>
            </c:numRef>
          </c:val>
        </c:ser>
        <c:ser>
          <c:idx val="1"/>
          <c:order val="1"/>
          <c:tx>
            <c:strRef>
              <c:f>Arkusz1!$C$1</c:f>
              <c:strCache>
                <c:ptCount val="1"/>
                <c:pt idx="0">
                  <c:v>Prowadzenie działalności profilaktycznej w formie zajęć sportowo-rekreacyjnych dla uczniów</c:v>
                </c:pt>
              </c:strCache>
            </c:strRef>
          </c:tx>
          <c:invertIfNegative val="0"/>
          <c:cat>
            <c:numRef>
              <c:f>Arkusz1!$A$2</c:f>
              <c:numCache>
                <c:formatCode>General</c:formatCode>
                <c:ptCount val="1"/>
              </c:numCache>
            </c:numRef>
          </c:cat>
          <c:val>
            <c:numRef>
              <c:f>Arkusz1!$C$2</c:f>
              <c:numCache>
                <c:formatCode>General</c:formatCode>
                <c:ptCount val="1"/>
                <c:pt idx="0">
                  <c:v>29</c:v>
                </c:pt>
              </c:numCache>
            </c:numRef>
          </c:val>
        </c:ser>
        <c:ser>
          <c:idx val="2"/>
          <c:order val="2"/>
          <c:tx>
            <c:strRef>
              <c:f>Arkusz1!$D$1</c:f>
              <c:strCache>
                <c:ptCount val="1"/>
                <c:pt idx="0">
                  <c:v>Dożywianie dzieci uczestniczące w pozalekcyjnych programach opiekuńczo-wychowawczych i socjoterapeutycznych</c:v>
                </c:pt>
              </c:strCache>
            </c:strRef>
          </c:tx>
          <c:invertIfNegative val="0"/>
          <c:cat>
            <c:numRef>
              <c:f>Arkusz1!$A$2</c:f>
              <c:numCache>
                <c:formatCode>General</c:formatCode>
                <c:ptCount val="1"/>
              </c:numCache>
            </c:numRef>
          </c:cat>
          <c:val>
            <c:numRef>
              <c:f>Arkusz1!$D$2</c:f>
              <c:numCache>
                <c:formatCode>General</c:formatCode>
                <c:ptCount val="1"/>
                <c:pt idx="0">
                  <c:v>5</c:v>
                </c:pt>
              </c:numCache>
            </c:numRef>
          </c:val>
        </c:ser>
        <c:dLbls>
          <c:showLegendKey val="0"/>
          <c:showVal val="0"/>
          <c:showCatName val="0"/>
          <c:showSerName val="0"/>
          <c:showPercent val="0"/>
          <c:showBubbleSize val="0"/>
        </c:dLbls>
        <c:gapWidth val="150"/>
        <c:axId val="104614528"/>
        <c:axId val="104620416"/>
      </c:barChart>
      <c:catAx>
        <c:axId val="104614528"/>
        <c:scaling>
          <c:orientation val="minMax"/>
        </c:scaling>
        <c:delete val="0"/>
        <c:axPos val="b"/>
        <c:numFmt formatCode="General" sourceLinked="1"/>
        <c:majorTickMark val="out"/>
        <c:minorTickMark val="none"/>
        <c:tickLblPos val="nextTo"/>
        <c:crossAx val="104620416"/>
        <c:crosses val="autoZero"/>
        <c:auto val="1"/>
        <c:lblAlgn val="ctr"/>
        <c:lblOffset val="100"/>
        <c:noMultiLvlLbl val="0"/>
      </c:catAx>
      <c:valAx>
        <c:axId val="104620416"/>
        <c:scaling>
          <c:orientation val="minMax"/>
        </c:scaling>
        <c:delete val="0"/>
        <c:axPos val="l"/>
        <c:majorGridlines/>
        <c:numFmt formatCode="General" sourceLinked="1"/>
        <c:majorTickMark val="out"/>
        <c:minorTickMark val="none"/>
        <c:tickLblPos val="nextTo"/>
        <c:crossAx val="104614528"/>
        <c:crosses val="autoZero"/>
        <c:crossBetween val="between"/>
      </c:valAx>
    </c:plotArea>
    <c:legend>
      <c:legendPos val="r"/>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200"/>
            </a:pPr>
            <a:r>
              <a:rPr lang="pl-PL" sz="1200"/>
              <a:t>W</a:t>
            </a:r>
            <a:r>
              <a:rPr lang="en-US" sz="1200"/>
              <a:t>ydatki poniesione przez Samorząd Województwa Świętokrzyskiego w zakresie przeciwdziałania narkomanii w latach 2017 - 2020</a:t>
            </a:r>
          </a:p>
        </c:rich>
      </c:tx>
      <c:layout/>
      <c:overlay val="0"/>
    </c:title>
    <c:autoTitleDeleted val="0"/>
    <c:plotArea>
      <c:layout/>
      <c:barChart>
        <c:barDir val="col"/>
        <c:grouping val="clustered"/>
        <c:varyColors val="0"/>
        <c:ser>
          <c:idx val="0"/>
          <c:order val="0"/>
          <c:tx>
            <c:strRef>
              <c:f>Arkusz1!$B$1</c:f>
              <c:strCache>
                <c:ptCount val="1"/>
                <c:pt idx="0">
                  <c:v>wydatki poniesione przez Samorząd Województwa Świętokrzyskiego w zakresie przeciwdziałania narkomanii w latach 2017 - 2020</c:v>
                </c:pt>
              </c:strCache>
            </c:strRef>
          </c:tx>
          <c:invertIfNegative val="0"/>
          <c:cat>
            <c:strRef>
              <c:f>Arkusz1!$A$2:$A$5</c:f>
              <c:strCache>
                <c:ptCount val="4"/>
                <c:pt idx="0">
                  <c:v>2017 r.</c:v>
                </c:pt>
                <c:pt idx="1">
                  <c:v>2018 r.</c:v>
                </c:pt>
                <c:pt idx="2">
                  <c:v>2019 r. </c:v>
                </c:pt>
                <c:pt idx="3">
                  <c:v>2020 r. </c:v>
                </c:pt>
              </c:strCache>
            </c:strRef>
          </c:cat>
          <c:val>
            <c:numRef>
              <c:f>Arkusz1!$B$2:$B$5</c:f>
              <c:numCache>
                <c:formatCode>#,##0</c:formatCode>
                <c:ptCount val="4"/>
                <c:pt idx="0" formatCode="#,##0.00">
                  <c:v>88103.91</c:v>
                </c:pt>
                <c:pt idx="1">
                  <c:v>95000</c:v>
                </c:pt>
                <c:pt idx="2">
                  <c:v>126200</c:v>
                </c:pt>
                <c:pt idx="3">
                  <c:v>46120</c:v>
                </c:pt>
              </c:numCache>
            </c:numRef>
          </c:val>
        </c:ser>
        <c:dLbls>
          <c:showLegendKey val="0"/>
          <c:showVal val="0"/>
          <c:showCatName val="0"/>
          <c:showSerName val="0"/>
          <c:showPercent val="0"/>
          <c:showBubbleSize val="0"/>
        </c:dLbls>
        <c:gapWidth val="150"/>
        <c:axId val="104656896"/>
        <c:axId val="104658432"/>
      </c:barChart>
      <c:catAx>
        <c:axId val="104656896"/>
        <c:scaling>
          <c:orientation val="minMax"/>
        </c:scaling>
        <c:delete val="0"/>
        <c:axPos val="b"/>
        <c:numFmt formatCode="General" sourceLinked="1"/>
        <c:majorTickMark val="out"/>
        <c:minorTickMark val="none"/>
        <c:tickLblPos val="nextTo"/>
        <c:crossAx val="104658432"/>
        <c:crosses val="autoZero"/>
        <c:auto val="1"/>
        <c:lblAlgn val="ctr"/>
        <c:lblOffset val="100"/>
        <c:noMultiLvlLbl val="0"/>
      </c:catAx>
      <c:valAx>
        <c:axId val="104658432"/>
        <c:scaling>
          <c:orientation val="minMax"/>
        </c:scaling>
        <c:delete val="0"/>
        <c:axPos val="l"/>
        <c:majorGridlines/>
        <c:numFmt formatCode="#,##0.00" sourceLinked="1"/>
        <c:majorTickMark val="out"/>
        <c:minorTickMark val="none"/>
        <c:tickLblPos val="nextTo"/>
        <c:crossAx val="10465689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2017 r.</c:v>
                </c:pt>
              </c:strCache>
            </c:strRef>
          </c:tx>
          <c:invertIfNegative val="0"/>
          <c:cat>
            <c:strRef>
              <c:f>Arkusz1!$A$2</c:f>
              <c:strCache>
                <c:ptCount val="1"/>
                <c:pt idx="0">
                  <c:v>liczba leczonych (ogółem)</c:v>
                </c:pt>
              </c:strCache>
            </c:strRef>
          </c:cat>
          <c:val>
            <c:numRef>
              <c:f>Arkusz1!$B$2</c:f>
              <c:numCache>
                <c:formatCode>#,##0</c:formatCode>
                <c:ptCount val="1"/>
                <c:pt idx="0">
                  <c:v>1041</c:v>
                </c:pt>
              </c:numCache>
            </c:numRef>
          </c:val>
        </c:ser>
        <c:ser>
          <c:idx val="1"/>
          <c:order val="1"/>
          <c:tx>
            <c:strRef>
              <c:f>Arkusz1!$C$1</c:f>
              <c:strCache>
                <c:ptCount val="1"/>
                <c:pt idx="0">
                  <c:v>2018 r.</c:v>
                </c:pt>
              </c:strCache>
            </c:strRef>
          </c:tx>
          <c:invertIfNegative val="0"/>
          <c:cat>
            <c:strRef>
              <c:f>Arkusz1!$A$2</c:f>
              <c:strCache>
                <c:ptCount val="1"/>
                <c:pt idx="0">
                  <c:v>liczba leczonych (ogółem)</c:v>
                </c:pt>
              </c:strCache>
            </c:strRef>
          </c:cat>
          <c:val>
            <c:numRef>
              <c:f>Arkusz1!$C$2</c:f>
              <c:numCache>
                <c:formatCode>General</c:formatCode>
                <c:ptCount val="1"/>
                <c:pt idx="0">
                  <c:v>1149</c:v>
                </c:pt>
              </c:numCache>
            </c:numRef>
          </c:val>
        </c:ser>
        <c:ser>
          <c:idx val="2"/>
          <c:order val="2"/>
          <c:tx>
            <c:strRef>
              <c:f>Arkusz1!$D$1</c:f>
              <c:strCache>
                <c:ptCount val="1"/>
                <c:pt idx="0">
                  <c:v>2019 r.</c:v>
                </c:pt>
              </c:strCache>
            </c:strRef>
          </c:tx>
          <c:invertIfNegative val="0"/>
          <c:cat>
            <c:strRef>
              <c:f>Arkusz1!$A$2</c:f>
              <c:strCache>
                <c:ptCount val="1"/>
                <c:pt idx="0">
                  <c:v>liczba leczonych (ogółem)</c:v>
                </c:pt>
              </c:strCache>
            </c:strRef>
          </c:cat>
          <c:val>
            <c:numRef>
              <c:f>Arkusz1!$D$2</c:f>
              <c:numCache>
                <c:formatCode>General</c:formatCode>
                <c:ptCount val="1"/>
                <c:pt idx="0">
                  <c:v>1252</c:v>
                </c:pt>
              </c:numCache>
            </c:numRef>
          </c:val>
        </c:ser>
        <c:dLbls>
          <c:showLegendKey val="0"/>
          <c:showVal val="0"/>
          <c:showCatName val="0"/>
          <c:showSerName val="0"/>
          <c:showPercent val="0"/>
          <c:showBubbleSize val="0"/>
        </c:dLbls>
        <c:gapWidth val="150"/>
        <c:axId val="105713664"/>
        <c:axId val="105715200"/>
      </c:barChart>
      <c:catAx>
        <c:axId val="105713664"/>
        <c:scaling>
          <c:orientation val="minMax"/>
        </c:scaling>
        <c:delete val="0"/>
        <c:axPos val="b"/>
        <c:numFmt formatCode="General" sourceLinked="0"/>
        <c:majorTickMark val="out"/>
        <c:minorTickMark val="none"/>
        <c:tickLblPos val="nextTo"/>
        <c:crossAx val="105715200"/>
        <c:crosses val="autoZero"/>
        <c:auto val="1"/>
        <c:lblAlgn val="ctr"/>
        <c:lblOffset val="100"/>
        <c:noMultiLvlLbl val="0"/>
      </c:catAx>
      <c:valAx>
        <c:axId val="105715200"/>
        <c:scaling>
          <c:orientation val="minMax"/>
        </c:scaling>
        <c:delete val="0"/>
        <c:axPos val="l"/>
        <c:majorGridlines/>
        <c:numFmt formatCode="#,##0" sourceLinked="1"/>
        <c:majorTickMark val="out"/>
        <c:minorTickMark val="none"/>
        <c:tickLblPos val="nextTo"/>
        <c:crossAx val="10571366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2017</c:v>
                </c:pt>
              </c:strCache>
            </c:strRef>
          </c:tx>
          <c:invertIfNegative val="0"/>
          <c:cat>
            <c:strRef>
              <c:f>Arkusz1!$A$2</c:f>
              <c:strCache>
                <c:ptCount val="1"/>
                <c:pt idx="0">
                  <c:v>liczba leczonych (po raz pierwszy)</c:v>
                </c:pt>
              </c:strCache>
            </c:strRef>
          </c:cat>
          <c:val>
            <c:numRef>
              <c:f>Arkusz1!$B$2</c:f>
              <c:numCache>
                <c:formatCode>General</c:formatCode>
                <c:ptCount val="1"/>
                <c:pt idx="0">
                  <c:v>340</c:v>
                </c:pt>
              </c:numCache>
            </c:numRef>
          </c:val>
        </c:ser>
        <c:ser>
          <c:idx val="1"/>
          <c:order val="1"/>
          <c:tx>
            <c:strRef>
              <c:f>Arkusz1!$C$1</c:f>
              <c:strCache>
                <c:ptCount val="1"/>
                <c:pt idx="0">
                  <c:v>2018</c:v>
                </c:pt>
              </c:strCache>
            </c:strRef>
          </c:tx>
          <c:invertIfNegative val="0"/>
          <c:cat>
            <c:strRef>
              <c:f>Arkusz1!$A$2</c:f>
              <c:strCache>
                <c:ptCount val="1"/>
                <c:pt idx="0">
                  <c:v>liczba leczonych (po raz pierwszy)</c:v>
                </c:pt>
              </c:strCache>
            </c:strRef>
          </c:cat>
          <c:val>
            <c:numRef>
              <c:f>Arkusz1!$C$2</c:f>
              <c:numCache>
                <c:formatCode>General</c:formatCode>
                <c:ptCount val="1"/>
                <c:pt idx="0">
                  <c:v>502</c:v>
                </c:pt>
              </c:numCache>
            </c:numRef>
          </c:val>
        </c:ser>
        <c:ser>
          <c:idx val="2"/>
          <c:order val="2"/>
          <c:tx>
            <c:strRef>
              <c:f>Arkusz1!$D$1</c:f>
              <c:strCache>
                <c:ptCount val="1"/>
                <c:pt idx="0">
                  <c:v>2019</c:v>
                </c:pt>
              </c:strCache>
            </c:strRef>
          </c:tx>
          <c:invertIfNegative val="0"/>
          <c:cat>
            <c:strRef>
              <c:f>Arkusz1!$A$2</c:f>
              <c:strCache>
                <c:ptCount val="1"/>
                <c:pt idx="0">
                  <c:v>liczba leczonych (po raz pierwszy)</c:v>
                </c:pt>
              </c:strCache>
            </c:strRef>
          </c:cat>
          <c:val>
            <c:numRef>
              <c:f>Arkusz1!$D$2</c:f>
              <c:numCache>
                <c:formatCode>General</c:formatCode>
                <c:ptCount val="1"/>
                <c:pt idx="0">
                  <c:v>680</c:v>
                </c:pt>
              </c:numCache>
            </c:numRef>
          </c:val>
        </c:ser>
        <c:dLbls>
          <c:showLegendKey val="0"/>
          <c:showVal val="0"/>
          <c:showCatName val="0"/>
          <c:showSerName val="0"/>
          <c:showPercent val="0"/>
          <c:showBubbleSize val="0"/>
        </c:dLbls>
        <c:gapWidth val="150"/>
        <c:axId val="105749120"/>
        <c:axId val="105750912"/>
      </c:barChart>
      <c:catAx>
        <c:axId val="105749120"/>
        <c:scaling>
          <c:orientation val="minMax"/>
        </c:scaling>
        <c:delete val="0"/>
        <c:axPos val="b"/>
        <c:numFmt formatCode="General" sourceLinked="0"/>
        <c:majorTickMark val="out"/>
        <c:minorTickMark val="none"/>
        <c:tickLblPos val="nextTo"/>
        <c:crossAx val="105750912"/>
        <c:crosses val="autoZero"/>
        <c:auto val="1"/>
        <c:lblAlgn val="ctr"/>
        <c:lblOffset val="100"/>
        <c:noMultiLvlLbl val="0"/>
      </c:catAx>
      <c:valAx>
        <c:axId val="105750912"/>
        <c:scaling>
          <c:orientation val="minMax"/>
        </c:scaling>
        <c:delete val="0"/>
        <c:axPos val="l"/>
        <c:majorGridlines/>
        <c:numFmt formatCode="General" sourceLinked="1"/>
        <c:majorTickMark val="out"/>
        <c:minorTickMark val="none"/>
        <c:tickLblPos val="nextTo"/>
        <c:crossAx val="105749120"/>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BE0D7-702D-425C-A64D-336234AE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73</Pages>
  <Words>19470</Words>
  <Characters>116824</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i Tomek</dc:creator>
  <cp:lastModifiedBy>Nieckarz, Anna</cp:lastModifiedBy>
  <cp:revision>158</cp:revision>
  <cp:lastPrinted>2021-10-01T06:11:00Z</cp:lastPrinted>
  <dcterms:created xsi:type="dcterms:W3CDTF">2021-09-12T14:35:00Z</dcterms:created>
  <dcterms:modified xsi:type="dcterms:W3CDTF">2021-10-01T06:14:00Z</dcterms:modified>
</cp:coreProperties>
</file>