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DC49" w14:textId="75155A1E" w:rsidR="006349C8" w:rsidRPr="0084287D" w:rsidRDefault="006349C8" w:rsidP="00F15F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do uchwały nr </w:t>
      </w:r>
      <w:r w:rsidR="007753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4918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</w:t>
      </w:r>
      <w:r w:rsidR="00346725"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5FDB72E" w14:textId="0ED77C1F" w:rsidR="006349C8" w:rsidRPr="0084287D" w:rsidRDefault="006349C8" w:rsidP="00F15F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Województwa Świętokrzyskiego</w:t>
      </w:r>
    </w:p>
    <w:p w14:paraId="3810FDA8" w14:textId="6F0D4CDD" w:rsidR="006349C8" w:rsidRPr="0084287D" w:rsidRDefault="006349C8" w:rsidP="00F15F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7753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23 lutego 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46725"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7D7B2C7" w14:textId="77777777" w:rsidR="006349C8" w:rsidRPr="0084287D" w:rsidRDefault="006349C8" w:rsidP="00F15F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474672" w14:textId="06CD94F2" w:rsidR="006349C8" w:rsidRPr="0084287D" w:rsidRDefault="006349C8" w:rsidP="00F15F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 Województwa Świętokrzyskiego</w:t>
      </w:r>
    </w:p>
    <w:p w14:paraId="536650E4" w14:textId="3ACF9DE5" w:rsidR="006349C8" w:rsidRPr="0084287D" w:rsidRDefault="006349C8" w:rsidP="00F15F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ogłasza otwarty konkurs ofert na wsparcie </w:t>
      </w:r>
      <w:r w:rsidR="00093B9E"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powierzenie 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zadań publicznych Województwa Świętokrzyskiego w zakresie </w:t>
      </w:r>
    </w:p>
    <w:p w14:paraId="173A0DA0" w14:textId="38B85888" w:rsidR="006349C8" w:rsidRPr="0084287D" w:rsidRDefault="006349C8" w:rsidP="00F15F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Calibri" w:hAnsi="Times New Roman" w:cs="Times New Roman"/>
          <w:b/>
          <w:sz w:val="24"/>
          <w:szCs w:val="24"/>
        </w:rPr>
        <w:t xml:space="preserve">turystyki i krajoznawstwa w 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46725"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292981F4" w14:textId="77777777" w:rsidR="006349C8" w:rsidRPr="0084287D" w:rsidRDefault="006349C8" w:rsidP="00F15F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57310" w14:textId="77777777" w:rsidR="006349C8" w:rsidRPr="0084287D" w:rsidRDefault="006349C8" w:rsidP="00F15FF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F46F027" w14:textId="56FEDF2B" w:rsidR="006349C8" w:rsidRPr="0084287D" w:rsidRDefault="006349C8" w:rsidP="00F15FFD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8428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Zadanie nr 1 - 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>Organizacja imprez turystyki aktywnej, turystyki kwalifikowanej, konkursów turystyczno-krajoznawczych</w:t>
      </w:r>
      <w:r w:rsidR="00602838" w:rsidRPr="0084287D">
        <w:rPr>
          <w:rFonts w:ascii="Times New Roman" w:eastAsia="Calibri" w:hAnsi="Times New Roman" w:cs="Times New Roman"/>
          <w:iCs/>
          <w:sz w:val="24"/>
          <w:szCs w:val="24"/>
        </w:rPr>
        <w:t>, sesji i sejmików turystyczno-krajoznawczych,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odbywających się na terenie województwa świętokrzyskiego</w:t>
      </w:r>
      <w:r w:rsidR="00602838" w:rsidRPr="0084287D">
        <w:rPr>
          <w:rFonts w:ascii="Times New Roman" w:eastAsia="Calibri" w:hAnsi="Times New Roman" w:cs="Times New Roman"/>
          <w:iCs/>
          <w:sz w:val="24"/>
          <w:szCs w:val="24"/>
        </w:rPr>
        <w:t>, adresowanych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szczególnie </w:t>
      </w:r>
      <w:r w:rsidR="00602838"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do 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dzieci i młodzieży. </w:t>
      </w:r>
    </w:p>
    <w:p w14:paraId="0F780BE5" w14:textId="72D70C5F" w:rsidR="006349C8" w:rsidRPr="0084287D" w:rsidRDefault="006349C8" w:rsidP="00F15FFD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8428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Zadanie nr 2 </w:t>
      </w:r>
      <w:r w:rsidR="00602838" w:rsidRPr="0084287D">
        <w:rPr>
          <w:rFonts w:ascii="Times New Roman" w:eastAsia="Calibri" w:hAnsi="Times New Roman" w:cs="Times New Roman"/>
          <w:b/>
          <w:iCs/>
          <w:sz w:val="24"/>
          <w:szCs w:val="24"/>
        </w:rPr>
        <w:t>–</w:t>
      </w:r>
      <w:r w:rsidRPr="008428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>Wytyczanie</w:t>
      </w:r>
      <w:r w:rsidR="00602838"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nowych oraz 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utrzymanie </w:t>
      </w:r>
      <w:r w:rsidR="00602838"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istniejących 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>szlaków turystycznych</w:t>
      </w:r>
      <w:r w:rsidR="00602838"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oraz tworzenie małej infrastruktury turystycznej na szlakach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w województwie świętokrzyskim. </w:t>
      </w:r>
    </w:p>
    <w:p w14:paraId="1E922EB5" w14:textId="5489AA72" w:rsidR="00602838" w:rsidRPr="0084287D" w:rsidRDefault="00602838" w:rsidP="00F15FFD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8428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Zadanie nr 3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– Wydanie niekomercyjnych publikacji promujących walory turystyczno-krajoznawcze regionu świętokrzyskiego. </w:t>
      </w:r>
    </w:p>
    <w:p w14:paraId="7A32DC18" w14:textId="2D841BEB" w:rsidR="00602838" w:rsidRPr="0084287D" w:rsidRDefault="00602838" w:rsidP="00F15FFD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8428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Zadanie nr 4</w:t>
      </w:r>
      <w:r w:rsidRPr="0084287D">
        <w:rPr>
          <w:rFonts w:ascii="Times New Roman" w:eastAsia="Calibri" w:hAnsi="Times New Roman" w:cs="Times New Roman"/>
          <w:iCs/>
          <w:sz w:val="24"/>
          <w:szCs w:val="24"/>
        </w:rPr>
        <w:t xml:space="preserve"> -  Wykonanie, aktualizacja i modernizacja stron internetowych promujących walory turystyczno-krajoznawcze województwa świętokrzyskiego. </w:t>
      </w:r>
    </w:p>
    <w:p w14:paraId="5FBC8895" w14:textId="77777777" w:rsidR="00602838" w:rsidRPr="0084287D" w:rsidRDefault="00602838" w:rsidP="00F15FF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846111" w14:textId="77777777" w:rsidR="006349C8" w:rsidRPr="0084287D" w:rsidRDefault="006349C8" w:rsidP="00F15FFD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1. CEL I ADRESACI OTWARTEGO KONKURSU</w:t>
      </w:r>
    </w:p>
    <w:p w14:paraId="498CA1BE" w14:textId="7D559491" w:rsidR="006349C8" w:rsidRPr="0084287D" w:rsidRDefault="006349C8" w:rsidP="00F15FFD">
      <w:pPr>
        <w:numPr>
          <w:ilvl w:val="0"/>
          <w:numId w:val="1"/>
        </w:numPr>
        <w:spacing w:after="60" w:line="360" w:lineRule="auto"/>
        <w:ind w:left="426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tworzenie warunków sprzyjających rozwojowi turystyki oraz wspieranie i upowszechnianie krajoznawstwa</w:t>
      </w:r>
      <w:r w:rsidR="003445C1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, szczególnie w środowisku dzieci i młodzieży.</w:t>
      </w:r>
    </w:p>
    <w:p w14:paraId="3E335E73" w14:textId="3172AD91" w:rsidR="006349C8" w:rsidRPr="0084287D" w:rsidRDefault="006349C8" w:rsidP="00F15FFD">
      <w:pPr>
        <w:numPr>
          <w:ilvl w:val="0"/>
          <w:numId w:val="1"/>
        </w:numPr>
        <w:spacing w:after="60" w:line="360" w:lineRule="auto"/>
        <w:ind w:left="426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Podmiotami uprawnionymi do złożenia oferty są organizacje pozarządowe, zgodnie z art. 3 ust. 2 oraz podmioty wymienione w art. 3 ust. 3 ustawy z dnia 24 kwietnia 2003 r. o działalności pożytku publicznego i o wolontariacie (Dz. U. z 20</w:t>
      </w:r>
      <w:r w:rsidR="00093B9E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20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r. poz. </w:t>
      </w:r>
      <w:r w:rsidR="00093B9E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1057,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 późn. zm.), zwanej dalej ustawą, 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łącznie spełniają następujące warunki:</w:t>
      </w:r>
    </w:p>
    <w:p w14:paraId="53BB30C0" w14:textId="1F8563A8" w:rsidR="006349C8" w:rsidRPr="0084287D" w:rsidRDefault="006349C8" w:rsidP="00F15FFD">
      <w:pPr>
        <w:numPr>
          <w:ilvl w:val="0"/>
          <w:numId w:val="3"/>
        </w:numPr>
        <w:spacing w:after="40" w:line="360" w:lineRule="auto"/>
        <w:ind w:left="851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działalność statutową w zakresie turystyki i krajoznawstwa,</w:t>
      </w:r>
    </w:p>
    <w:p w14:paraId="4F4A20D2" w14:textId="77777777" w:rsidR="006349C8" w:rsidRPr="0084287D" w:rsidRDefault="006349C8" w:rsidP="00F15FFD">
      <w:pPr>
        <w:numPr>
          <w:ilvl w:val="0"/>
          <w:numId w:val="3"/>
        </w:numPr>
        <w:spacing w:after="60" w:line="360" w:lineRule="auto"/>
        <w:ind w:left="851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są zarejestrowane w Krajowym Rejestrze Sądowym lub w innym właściwym rejestrze najpóźniej w dniu składania oferty.</w:t>
      </w:r>
    </w:p>
    <w:p w14:paraId="69DA07C8" w14:textId="77777777" w:rsidR="006349C8" w:rsidRPr="0084287D" w:rsidRDefault="006349C8" w:rsidP="00F15FFD">
      <w:pPr>
        <w:numPr>
          <w:ilvl w:val="0"/>
          <w:numId w:val="1"/>
        </w:numPr>
        <w:spacing w:after="6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Terenowe oddziały organizacji nieposiadające osobowości prawnej mogą złożyć wniosek wyłącznie na podstawie szczególnego pełnomocnictwa udzielonego przez właściwe władze organizacji np. zarząd główny, wojewódzki, powiatowy.</w:t>
      </w:r>
    </w:p>
    <w:p w14:paraId="6C696848" w14:textId="77777777" w:rsidR="006349C8" w:rsidRPr="0084287D" w:rsidRDefault="006349C8" w:rsidP="00F15FFD">
      <w:pPr>
        <w:numPr>
          <w:ilvl w:val="0"/>
          <w:numId w:val="1"/>
        </w:numPr>
        <w:spacing w:after="6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składający ofertę </w:t>
      </w:r>
      <w:r w:rsidRPr="00842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konkursową nie może prowadzić odpłatnej działalności pożytku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i działalności gospodarczej w odniesieniu do tego samego przedmiotu działalności. </w:t>
      </w:r>
    </w:p>
    <w:p w14:paraId="22D29030" w14:textId="6C2561FA" w:rsidR="006349C8" w:rsidRPr="0084287D" w:rsidRDefault="006349C8" w:rsidP="00F15FFD">
      <w:pPr>
        <w:numPr>
          <w:ilvl w:val="0"/>
          <w:numId w:val="1"/>
        </w:numPr>
        <w:spacing w:after="6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 w:rsidRPr="00842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możliwa jest współpraca z podmiotami niewymienionymi w art. 3 ust. 3 ustawy, również z jednostkami samorządu terytorialnego. Informacje o sposobie zaangażowania takiego podmiotu w realizację zadania należy przedstawić w pkt. VI oferty (Inne informacje). </w:t>
      </w:r>
    </w:p>
    <w:p w14:paraId="02F24900" w14:textId="77777777" w:rsidR="006349C8" w:rsidRPr="0084287D" w:rsidRDefault="006349C8" w:rsidP="00F15FFD">
      <w:pPr>
        <w:spacing w:before="240" w:after="12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2. WARTOŚĆ ŚRODKÓW PUBLICZNYCH</w:t>
      </w:r>
    </w:p>
    <w:p w14:paraId="23E72406" w14:textId="078BD923" w:rsidR="006349C8" w:rsidRPr="0084287D" w:rsidRDefault="006349C8" w:rsidP="00F15FF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kwota dotacji w roku 202</w:t>
      </w:r>
      <w:r w:rsidR="00093B9E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ww. zadań z zakresu </w:t>
      </w:r>
      <w:r w:rsidR="003445C1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turystyki i krajoznawstwa </w:t>
      </w:r>
      <w:r w:rsidR="005F1587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wymienionych w ogłoszeniu wynosi </w:t>
      </w:r>
      <w:r w:rsidR="005F1587" w:rsidRPr="00842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297</w:t>
      </w:r>
      <w:r w:rsidR="00093B9E" w:rsidRPr="00842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F1587" w:rsidRPr="00842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093B9E" w:rsidRPr="00842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3445C1" w:rsidRPr="008428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</w:t>
      </w:r>
      <w:r w:rsidR="003445C1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F1587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dwieście </w:t>
      </w:r>
      <w:r w:rsidR="00F15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5F1587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ziewięćdziesiąt siedem tysięcy trzysta </w:t>
      </w:r>
      <w:r w:rsidR="003445C1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755DB54C" w14:textId="69284383" w:rsidR="006349C8" w:rsidRPr="0084287D" w:rsidRDefault="006349C8" w:rsidP="00F15FF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W 20</w:t>
      </w:r>
      <w:r w:rsidR="00602838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93B9E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na realizację zadań</w:t>
      </w:r>
      <w:r w:rsidR="00D56F97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="003445C1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turystyki i krajoznawstwa 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 Województwa przeznaczył kwotę w wysokości </w:t>
      </w:r>
      <w:r w:rsidR="00093B9E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02838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55.</w:t>
      </w:r>
      <w:r w:rsidR="00093B9E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278,78</w:t>
      </w:r>
      <w:r w:rsidR="00602838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3445C1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012184" w14:textId="77777777" w:rsidR="006349C8" w:rsidRPr="0084287D" w:rsidRDefault="006349C8" w:rsidP="00F15FF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Wymagany własny wkład finansowy Oferenta wynosi 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minimum 10 % środków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lub pozyskanych z innych źródeł </w:t>
      </w:r>
      <w:r w:rsidRPr="008428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odniesieniu do wnioskowanej kwoty dotacji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6F96FF" w14:textId="77777777" w:rsidR="006349C8" w:rsidRPr="0084287D" w:rsidRDefault="006349C8" w:rsidP="00F15FF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powierzenia realizacji zadania nie jest wymagane wniesienie wkładu własnego.</w:t>
      </w:r>
    </w:p>
    <w:p w14:paraId="6100B0DE" w14:textId="58B0169F" w:rsidR="006349C8" w:rsidRPr="0084287D" w:rsidRDefault="006349C8" w:rsidP="00F15FF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Wartości wkładu osobowego i rzeczowego nie podlegają ocenie punktowej na etapie oceny merytorycznej oferty. </w:t>
      </w:r>
    </w:p>
    <w:p w14:paraId="705C3CD0" w14:textId="07822869" w:rsidR="006349C8" w:rsidRPr="0084287D" w:rsidRDefault="006349C8" w:rsidP="00F15FFD">
      <w:pPr>
        <w:spacing w:before="240" w:after="12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3. WY</w:t>
      </w:r>
      <w:r w:rsidR="00F15FF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M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AGANE DOKUMENTY </w:t>
      </w:r>
    </w:p>
    <w:p w14:paraId="1D95EC87" w14:textId="77777777" w:rsidR="006349C8" w:rsidRPr="0084287D" w:rsidRDefault="006349C8" w:rsidP="00F15FFD">
      <w:pPr>
        <w:numPr>
          <w:ilvl w:val="0"/>
          <w:numId w:val="5"/>
        </w:numPr>
        <w:tabs>
          <w:tab w:val="num" w:pos="426"/>
        </w:tabs>
        <w:spacing w:after="60" w:line="360" w:lineRule="auto"/>
        <w:ind w:left="426" w:hanging="437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zobowiązany jest do złożenia oferty w wersji papierowej według wzoru określonego </w:t>
      </w:r>
      <w:r w:rsidRPr="0084287D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Rozporządzeniem Przewodniczącego Komitetu do Spraw Pożytku Publicznego z dnia 24 października 2018r. w sprawie wzorów i ofert i ramowych wzorów umów dotyczących realizacji zadań publicznych oraz wzorów sprawozdań z wykonania tych zadań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(Dz. U. z 2018 r. poz. 2057) wraz z załącznikami:</w:t>
      </w:r>
    </w:p>
    <w:p w14:paraId="1B9FBF5A" w14:textId="209A57F0" w:rsidR="006349C8" w:rsidRPr="0084287D" w:rsidRDefault="003D01A1" w:rsidP="00F15FFD">
      <w:pPr>
        <w:numPr>
          <w:ilvl w:val="0"/>
          <w:numId w:val="6"/>
        </w:numPr>
        <w:spacing w:after="40" w:line="360" w:lineRule="auto"/>
        <w:ind w:left="850" w:hanging="425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kopia aktualnego wyciągu z właściwego rejestru lub ewidencji lub innego dokumentu potwierdzającego osobowość prawną Oferenta. </w:t>
      </w:r>
      <w:r w:rsidR="006349C8"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Dokument powinien zawierać nazwiska i funkcje osób upoważnionych do składania oświadczeń w </w:t>
      </w:r>
      <w:r w:rsidR="006349C8"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zakresie praw i obowiązków majątkowych. Kopia musi być zgodna ze stanem faktycznym i prawnym, niezależnie od tego, kiedy dokument został wydany;</w:t>
      </w:r>
    </w:p>
    <w:p w14:paraId="5A7C9E09" w14:textId="77777777" w:rsidR="006349C8" w:rsidRPr="0084287D" w:rsidRDefault="006349C8" w:rsidP="00F15FFD">
      <w:pPr>
        <w:numPr>
          <w:ilvl w:val="0"/>
          <w:numId w:val="6"/>
        </w:numPr>
        <w:spacing w:after="40" w:line="360" w:lineRule="auto"/>
        <w:ind w:left="850" w:hanging="425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aktualny statut organizacji lub inny dokument potwierdzający działalność pożytku publicznego w zakresie, którego dotyczy konkurs; </w:t>
      </w:r>
    </w:p>
    <w:p w14:paraId="79C79DE7" w14:textId="77777777" w:rsidR="006349C8" w:rsidRPr="0084287D" w:rsidRDefault="006349C8" w:rsidP="00F15FFD">
      <w:pPr>
        <w:numPr>
          <w:ilvl w:val="0"/>
          <w:numId w:val="6"/>
        </w:numPr>
        <w:spacing w:after="40" w:line="360" w:lineRule="auto"/>
        <w:ind w:left="850" w:hanging="425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oferty wspólnej oświadczenie o współpracy pomiędzy organizacjami lub innymi uprawnionymi podmiotami określające zakres ich świadczeń składających się na realizację zadania; </w:t>
      </w:r>
    </w:p>
    <w:p w14:paraId="7A019090" w14:textId="77777777" w:rsidR="006349C8" w:rsidRPr="0084287D" w:rsidRDefault="006349C8" w:rsidP="00F15FFD">
      <w:pPr>
        <w:numPr>
          <w:ilvl w:val="0"/>
          <w:numId w:val="6"/>
        </w:numPr>
        <w:spacing w:after="40" w:line="360" w:lineRule="auto"/>
        <w:ind w:left="850" w:hanging="425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t>w przypadku gdy ofertę podpisują osoby inne niż umocowane do reprezentacji zgodnie z KRS/ rejestrem/ewidencją - pełnomocnictwo do działania w imieniu podmiotu;</w:t>
      </w:r>
    </w:p>
    <w:p w14:paraId="2913E903" w14:textId="77777777" w:rsidR="006349C8" w:rsidRPr="0084287D" w:rsidRDefault="006349C8" w:rsidP="00F15FFD">
      <w:pPr>
        <w:numPr>
          <w:ilvl w:val="0"/>
          <w:numId w:val="6"/>
        </w:numPr>
        <w:spacing w:after="40" w:line="360" w:lineRule="auto"/>
        <w:ind w:left="850" w:hanging="425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posiadaniu rachunku bankowego wraz z informacją o braku obciążeń na tym rachunku.</w:t>
      </w:r>
    </w:p>
    <w:p w14:paraId="7BDEE5F0" w14:textId="77777777" w:rsidR="006349C8" w:rsidRPr="0084287D" w:rsidRDefault="006349C8" w:rsidP="00F15FFD">
      <w:pPr>
        <w:numPr>
          <w:ilvl w:val="0"/>
          <w:numId w:val="5"/>
        </w:numPr>
        <w:tabs>
          <w:tab w:val="num" w:pos="426"/>
        </w:tabs>
        <w:spacing w:after="40" w:line="360" w:lineRule="auto"/>
        <w:ind w:left="426" w:hanging="437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Do oferty można załączyć dodatkowe dokumenty: rekomendacje uzyskane od jednostek samorządu terytorialnego lub innych podmiotów, związane z realizacją zlecanych zadań o podobnym charakterze z ostatnich 2 lat.</w:t>
      </w:r>
    </w:p>
    <w:p w14:paraId="31281DD3" w14:textId="77777777" w:rsidR="006349C8" w:rsidRPr="0084287D" w:rsidRDefault="006349C8" w:rsidP="00F15FFD">
      <w:pPr>
        <w:numPr>
          <w:ilvl w:val="0"/>
          <w:numId w:val="5"/>
        </w:numPr>
        <w:tabs>
          <w:tab w:val="num" w:pos="426"/>
        </w:tabs>
        <w:spacing w:after="40" w:line="360" w:lineRule="auto"/>
        <w:ind w:left="426" w:hanging="437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składania jednej oferty do kilku konkursów ogłaszanych przez Zarząd Województwa Świętokrzyskiego należy zamieścić stosowną informację na ten temat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w ofercie: pkt. VI (Inne informacje). </w:t>
      </w:r>
    </w:p>
    <w:p w14:paraId="6B0D0862" w14:textId="77777777" w:rsidR="006349C8" w:rsidRPr="0084287D" w:rsidRDefault="006349C8" w:rsidP="00F15FFD">
      <w:pPr>
        <w:numPr>
          <w:ilvl w:val="0"/>
          <w:numId w:val="5"/>
        </w:numPr>
        <w:tabs>
          <w:tab w:val="num" w:pos="426"/>
        </w:tabs>
        <w:spacing w:after="40" w:line="360" w:lineRule="auto"/>
        <w:ind w:left="426" w:hanging="437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Przy składaniu oferty wspólnej należy wskazać sposób reprezentowania każdego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z podmiotów oraz określić, jakie działania w ramach realizacji zadnia publicznego będą wykonywać poszczególne organizacje. Błąd formalny występujący po stronie jednego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z podmiotów powoduje odrzucenie oferty. Podmioty składające ofertę wspólną ponoszą solidarną odpowiedzialność za wykonanie dotowanego zadania.</w:t>
      </w:r>
    </w:p>
    <w:p w14:paraId="6E07848B" w14:textId="044B4612" w:rsidR="006349C8" w:rsidRPr="0084287D" w:rsidRDefault="006349C8" w:rsidP="00F15FFD">
      <w:pPr>
        <w:numPr>
          <w:ilvl w:val="0"/>
          <w:numId w:val="5"/>
        </w:numPr>
        <w:tabs>
          <w:tab w:val="num" w:pos="426"/>
        </w:tabs>
        <w:spacing w:after="40" w:line="360" w:lineRule="auto"/>
        <w:ind w:left="426" w:hanging="437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Nie przewiduje się możliwości uzupełniania i korygowania złożonej oferty.</w:t>
      </w:r>
    </w:p>
    <w:p w14:paraId="56CBD536" w14:textId="64BF6D0E" w:rsidR="003445C1" w:rsidRPr="0084287D" w:rsidRDefault="003445C1" w:rsidP="00F15FFD">
      <w:pPr>
        <w:spacing w:after="4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174CCE5" w14:textId="77777777" w:rsidR="006349C8" w:rsidRPr="0084287D" w:rsidRDefault="006349C8" w:rsidP="00F15FFD">
      <w:pPr>
        <w:spacing w:before="240" w:after="12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4. TERMIN REALIZACJI I WARUNKI SKŁADANIA OFERT</w:t>
      </w:r>
    </w:p>
    <w:p w14:paraId="68E54588" w14:textId="0638BD9C" w:rsidR="006349C8" w:rsidRPr="0084287D" w:rsidRDefault="006349C8" w:rsidP="00F15FFD">
      <w:pPr>
        <w:spacing w:before="240" w:after="120" w:line="36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Termin składania ofert konkursowych do dnia </w:t>
      </w:r>
      <w:r w:rsidR="00A820F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22 marca 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</w:t>
      </w:r>
      <w:r w:rsidR="00093B9E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roku.</w:t>
      </w:r>
    </w:p>
    <w:p w14:paraId="3EA9522A" w14:textId="52E64211" w:rsidR="006349C8" w:rsidRPr="0084287D" w:rsidRDefault="006349C8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Konkurs obejmuje oferty zadań, których realizacja rozpoczyna się nie wcześniej niż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5137AD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</w:t>
      </w:r>
      <w:r w:rsidR="00093B9E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5</w:t>
      </w:r>
      <w:r w:rsidR="005137AD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marca 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</w:t>
      </w:r>
      <w:r w:rsidR="00D54F5A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roku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a kończy się nie później niż </w:t>
      </w:r>
      <w:r w:rsidR="003445C1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15 listopada 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</w:t>
      </w:r>
      <w:r w:rsidR="00093B9E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r.</w:t>
      </w:r>
    </w:p>
    <w:p w14:paraId="00C1F459" w14:textId="5ECB18CB" w:rsidR="006349C8" w:rsidRPr="0084287D" w:rsidRDefault="006349C8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Czas realizacji </w:t>
      </w:r>
      <w:r w:rsidR="003D01A1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zadania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powinien obejmować: okres przygotowania, przeprowadzenia oraz  zakończenia  zadania.</w:t>
      </w:r>
    </w:p>
    <w:p w14:paraId="2BC79AB4" w14:textId="77777777" w:rsidR="006349C8" w:rsidRPr="0084287D" w:rsidRDefault="006349C8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Dopuszcza się realizację działań w ramach zadania przed datą zawarcia umowy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z Województwem Świętokrzyskim, o ile będą one finansowane ze środków innych niż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pochodzące z budżetu Województwa Świętokrzyskiego lub będą to działania niewymagające finansowania.</w:t>
      </w:r>
    </w:p>
    <w:p w14:paraId="2386B0DA" w14:textId="39FA5ECA" w:rsidR="006349C8" w:rsidRPr="0084287D" w:rsidRDefault="006349C8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składania ofert konkursowych wyznacza się do dnia </w:t>
      </w:r>
      <w:r w:rsidR="00A820F1" w:rsidRPr="00A820F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22 marca</w:t>
      </w:r>
      <w:r w:rsidR="00A820F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</w:t>
      </w:r>
      <w:r w:rsidR="00093B9E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roku.</w:t>
      </w:r>
    </w:p>
    <w:p w14:paraId="013B68CA" w14:textId="72EECA28" w:rsidR="006349C8" w:rsidRPr="0084287D" w:rsidRDefault="006424D5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Kompletne o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ferty należy składać w zamkniętych</w:t>
      </w:r>
      <w:r w:rsidR="00F15FF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opieczętowanych</w:t>
      </w:r>
      <w:r w:rsidR="003D01A1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pieczęcią Oferenta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kopertach z dopiskiem </w:t>
      </w:r>
      <w:r w:rsidR="006349C8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„K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ONKURS OFERT </w:t>
      </w:r>
      <w:r w:rsidR="006349C8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– </w:t>
      </w:r>
      <w:r w:rsidR="003445C1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Turystyka i krajoznawstwo</w:t>
      </w:r>
      <w:r w:rsidR="006349C8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202</w:t>
      </w:r>
      <w:r w:rsidR="00093B9E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  <w:r w:rsidR="006349C8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”</w:t>
      </w: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F15FF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 </w:t>
      </w:r>
      <w:r w:rsidR="006349C8"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podaniem rodzaju zadania</w:t>
      </w:r>
      <w:r w:rsidR="002F2C3A"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(1,</w:t>
      </w:r>
      <w:r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2C3A"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2,</w:t>
      </w:r>
      <w:r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2C3A"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</w:t>
      </w:r>
      <w:r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2C3A"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lub 4)</w:t>
      </w:r>
      <w:r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:</w:t>
      </w:r>
    </w:p>
    <w:p w14:paraId="5F2FB116" w14:textId="7C12C5D9" w:rsidR="006349C8" w:rsidRPr="0084287D" w:rsidRDefault="006424D5" w:rsidP="00F15FFD">
      <w:pPr>
        <w:numPr>
          <w:ilvl w:val="0"/>
          <w:numId w:val="8"/>
        </w:numPr>
        <w:spacing w:after="4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osobiście 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</w:t>
      </w:r>
      <w:r w:rsidR="003D01A1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Biurze Obsługi Interesanta U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rzędu Marszałkowskiego Województwa Świętokrzyskiego, al. IX Wieków Kielc 3, </w:t>
      </w:r>
      <w:r w:rsidR="006349C8" w:rsidRPr="0084287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p</w:t>
      </w:r>
      <w:r w:rsidR="003D01A1" w:rsidRPr="0084287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arter</w:t>
      </w:r>
      <w:r w:rsidR="006349C8" w:rsidRPr="0084287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,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(godz. 7.30 – 15.30),</w:t>
      </w:r>
    </w:p>
    <w:p w14:paraId="6CFB0B21" w14:textId="77777777" w:rsidR="006424D5" w:rsidRPr="0084287D" w:rsidRDefault="006349C8" w:rsidP="00F15FFD">
      <w:pPr>
        <w:numPr>
          <w:ilvl w:val="0"/>
          <w:numId w:val="8"/>
        </w:numPr>
        <w:spacing w:after="4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za pośrednictwem poczty na adres: Urząd Marszałkowski Województwa Świętokrzyskiego</w:t>
      </w:r>
      <w:r w:rsidR="003445C1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al. IX Wieków Kielc 3, 25-516 Kielce</w:t>
      </w:r>
      <w:r w:rsidR="006424D5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56F35F20" w14:textId="21132155" w:rsidR="006349C8" w:rsidRPr="0084287D" w:rsidRDefault="006424D5" w:rsidP="00F15FFD">
      <w:pPr>
        <w:numPr>
          <w:ilvl w:val="0"/>
          <w:numId w:val="8"/>
        </w:numPr>
        <w:spacing w:after="4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elektronicznie za pośrednictwem generatora </w:t>
      </w:r>
      <w:hyperlink r:id="rId8" w:history="1">
        <w:r w:rsidR="00F15FFD" w:rsidRPr="009F0828">
          <w:rPr>
            <w:rStyle w:val="Hipercze"/>
            <w:rFonts w:ascii="Times New Roman" w:eastAsia="Arial Unicode MS" w:hAnsi="Times New Roman" w:cs="Times New Roman"/>
            <w:sz w:val="24"/>
            <w:szCs w:val="24"/>
            <w:lang w:eastAsia="pl-PL"/>
          </w:rPr>
          <w:t>http://swietokrzyskie.engo.org.pl</w:t>
        </w:r>
      </w:hyperlink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5195295D" w14:textId="2281740D" w:rsidR="006349C8" w:rsidRPr="0084287D" w:rsidRDefault="006424D5" w:rsidP="00F15FFD">
      <w:pPr>
        <w:numPr>
          <w:ilvl w:val="0"/>
          <w:numId w:val="7"/>
        </w:numPr>
        <w:spacing w:after="40" w:line="360" w:lineRule="auto"/>
        <w:ind w:left="426" w:hanging="437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 zachowaniu terminu d</w:t>
      </w:r>
      <w:r w:rsidR="006349C8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ecyduje data wpływu oferty do Urzędu Marszałkowskiego</w:t>
      </w:r>
      <w:r w:rsidR="003D01A1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Województwa Świętokrzyskiego</w:t>
      </w:r>
      <w:r w:rsidR="006349C8"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, potwierdzona pieczęcią wpływu, a nie data stempla pocztowego</w:t>
      </w:r>
      <w:r w:rsidR="006349C8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6260AD59" w14:textId="77777777" w:rsidR="006349C8" w:rsidRPr="0084287D" w:rsidRDefault="006349C8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Nie będą przyjmowane oferty przesłane drogą elektroniczną.</w:t>
      </w:r>
    </w:p>
    <w:p w14:paraId="31E723FF" w14:textId="4F8BB814" w:rsidR="006349C8" w:rsidRPr="0084287D" w:rsidRDefault="006349C8" w:rsidP="00F15FFD">
      <w:pPr>
        <w:numPr>
          <w:ilvl w:val="0"/>
          <w:numId w:val="7"/>
        </w:numPr>
        <w:spacing w:after="40" w:line="36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Złożenie oferty nie jest równoznaczne z zapewnieniem przyznania dotacji, nie gwarantuje również przyznania dotacji w wysokości wnioskowanej przez oferenta.</w:t>
      </w:r>
    </w:p>
    <w:p w14:paraId="0B5CC05C" w14:textId="76F1759D" w:rsidR="006349C8" w:rsidRPr="0084287D" w:rsidRDefault="006349C8" w:rsidP="00F15FFD">
      <w:pPr>
        <w:spacing w:before="240" w:after="12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5. KRYTERIA I TRYB WYBORU OFERT</w:t>
      </w:r>
    </w:p>
    <w:p w14:paraId="004C5148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Złożone oferty podlegają ocenie formalnej i merytorycznej dokonywanej przez Komisję Konkursową, powołaną przez Zarząd Województwa Świętokrzyskiego.</w:t>
      </w:r>
    </w:p>
    <w:p w14:paraId="0AD6F20E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Ocena formalna polega na sprawdzeniu spełnienia wymogów formalnych w oparciu </w:t>
      </w: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o Kryteria oceny formalnej, określone w  tabeli nr 1, stanowiącej integralną część ogłoszenia.  </w:t>
      </w:r>
    </w:p>
    <w:p w14:paraId="7310ADB8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Oferty niespełniające wymogów formalnych nie będą poddawane ocenie merytorycznej.</w:t>
      </w:r>
    </w:p>
    <w:p w14:paraId="61E5619F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Ocena merytoryczna dokonywana jest w oparciu o Kryteria oceny merytorycznej, określone w  tabeli nr 2, stanowiącej integralną część ogłoszenia.  Komisja Konkursowa przygotowuje zestawienie ofert ze wskazaniem liczby przyznanych punktów i propozycją kwot dotacji.</w:t>
      </w:r>
    </w:p>
    <w:p w14:paraId="37DEF025" w14:textId="5AD8D6CD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Oferty zostaną zaopiniowane przez Komisj</w:t>
      </w:r>
      <w:r w:rsidR="003445C1"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ę</w:t>
      </w: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Konkursową w terminie do 30 dni od upływu terminu składania ofert.</w:t>
      </w:r>
    </w:p>
    <w:p w14:paraId="7EAF9E0B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otwartym konkursie ofert w poszczególnych zadaniach może zostać wybrana więcej niż jedna oferta.</w:t>
      </w:r>
    </w:p>
    <w:p w14:paraId="324F0DB3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 dofinansowania z budżetu województwa rekomendowane będą zadania, które w ocenie merytorycznej uzyskają nie mniej niż 15 pkt.</w:t>
      </w:r>
    </w:p>
    <w:p w14:paraId="1DCD4FB1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Decyzję o wyborze ofert i udzieleniu dotacji podejmuje Zarząd Województwa Świętokrzyskiego po zapoznaniu się z opinią Komisji Konkursowej.</w:t>
      </w:r>
    </w:p>
    <w:p w14:paraId="6876ED99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przekazania dotacji na realizację zadania jest zawarcie pisemnej umowy </w:t>
      </w: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oferentem. </w:t>
      </w:r>
    </w:p>
    <w:p w14:paraId="3585FE8B" w14:textId="77777777" w:rsidR="006349C8" w:rsidRPr="0084287D" w:rsidRDefault="006349C8" w:rsidP="00F15FFD">
      <w:pPr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przyznania innej kwoty dotacji niż wnioskowana Oferent jest zobowiązany do przedstawienia:</w:t>
      </w:r>
    </w:p>
    <w:p w14:paraId="7082ECEA" w14:textId="77777777" w:rsidR="006349C8" w:rsidRPr="0084287D" w:rsidRDefault="006349C8" w:rsidP="00F15FFD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zaktualizowanego harmonogramu i opisu poszczególnych działań,</w:t>
      </w:r>
    </w:p>
    <w:p w14:paraId="69C7C5B7" w14:textId="2C87A5BD" w:rsidR="006349C8" w:rsidRPr="0084287D" w:rsidRDefault="006349C8" w:rsidP="00F15FFD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zaktualizowanej kalkulacji przewidywanych kosztów realizacji zadania.</w:t>
      </w:r>
    </w:p>
    <w:p w14:paraId="2FF8EF4C" w14:textId="52A8FCF2" w:rsidR="006349C8" w:rsidRPr="0084287D" w:rsidRDefault="006349C8" w:rsidP="00F15FFD">
      <w:pPr>
        <w:spacing w:before="240" w:after="12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6. KOSZTY ZADANIA PUBLICZNEGO</w:t>
      </w:r>
    </w:p>
    <w:p w14:paraId="7C010D13" w14:textId="77777777" w:rsidR="006349C8" w:rsidRPr="0084287D" w:rsidRDefault="006349C8" w:rsidP="00F15FFD">
      <w:pPr>
        <w:numPr>
          <w:ilvl w:val="0"/>
          <w:numId w:val="11"/>
        </w:numPr>
        <w:spacing w:after="60" w:line="360" w:lineRule="auto"/>
        <w:ind w:left="426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Ze środków dotacji mogą być pokrywane koszty poniesione w terminie realizacji zadania, jednak nie wcześniej niż od dnia podpisania umowy.</w:t>
      </w:r>
    </w:p>
    <w:p w14:paraId="4F5F8345" w14:textId="77777777" w:rsidR="006349C8" w:rsidRPr="0084287D" w:rsidRDefault="006349C8" w:rsidP="00F15FFD">
      <w:pPr>
        <w:numPr>
          <w:ilvl w:val="0"/>
          <w:numId w:val="11"/>
        </w:numPr>
        <w:spacing w:after="6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kwalifikowalne uznaje się </w:t>
      </w:r>
      <w:r w:rsidRPr="0084287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koszty bezpośrednio związane i niezbędne do realizacji zadania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, które:</w:t>
      </w:r>
    </w:p>
    <w:p w14:paraId="1E3BC12A" w14:textId="77777777" w:rsidR="006349C8" w:rsidRPr="0084287D" w:rsidRDefault="006349C8" w:rsidP="00F15FFD">
      <w:pPr>
        <w:numPr>
          <w:ilvl w:val="0"/>
          <w:numId w:val="12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zostaną uwzględnione w kosztorysie zadania, określonym w ofercie;</w:t>
      </w:r>
    </w:p>
    <w:p w14:paraId="756E2C97" w14:textId="77777777" w:rsidR="006349C8" w:rsidRPr="0084287D" w:rsidRDefault="006349C8" w:rsidP="00F15FFD">
      <w:pPr>
        <w:numPr>
          <w:ilvl w:val="0"/>
          <w:numId w:val="12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zostaną faktycznie poniesione w okresie realizacji zadania;</w:t>
      </w:r>
    </w:p>
    <w:p w14:paraId="1EB18FDF" w14:textId="77777777" w:rsidR="006349C8" w:rsidRPr="0084287D" w:rsidRDefault="006349C8" w:rsidP="00F15FFD">
      <w:pPr>
        <w:numPr>
          <w:ilvl w:val="0"/>
          <w:numId w:val="12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są udokumentowane dowodami księgowymi;</w:t>
      </w:r>
    </w:p>
    <w:p w14:paraId="1CE930F6" w14:textId="188BE5B4" w:rsidR="006349C8" w:rsidRPr="0084287D" w:rsidRDefault="006349C8" w:rsidP="00F15FFD">
      <w:pPr>
        <w:numPr>
          <w:ilvl w:val="0"/>
          <w:numId w:val="12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spełniają wymogi racjonalnego i oszczędnego gospodarowania środkami publicznymi.</w:t>
      </w:r>
    </w:p>
    <w:p w14:paraId="390803C4" w14:textId="77777777" w:rsidR="006349C8" w:rsidRPr="0084287D" w:rsidRDefault="006349C8" w:rsidP="00F15FFD">
      <w:pPr>
        <w:numPr>
          <w:ilvl w:val="0"/>
          <w:numId w:val="11"/>
        </w:numPr>
        <w:spacing w:after="60" w:line="360" w:lineRule="auto"/>
        <w:ind w:left="426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niekwalifikowalne, które nie mogą być uwzględnione w kosztorysie zadania, stanowią w szczególności:</w:t>
      </w:r>
    </w:p>
    <w:p w14:paraId="03854B1A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nie związane z realizacją zadania;</w:t>
      </w:r>
    </w:p>
    <w:p w14:paraId="2B9ED034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poniesione na przygotowanie oferty;</w:t>
      </w:r>
    </w:p>
    <w:p w14:paraId="06A637BB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wydatkowane poza terminem realizacji zadania określonym w umowie;</w:t>
      </w:r>
    </w:p>
    <w:p w14:paraId="31B4B66F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związane z prowadzeniem rachunku bankowego;</w:t>
      </w:r>
    </w:p>
    <w:p w14:paraId="7CC78E52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administracyjne powyżej 15 % całkowitych kosztów realizacji zadania,</w:t>
      </w:r>
    </w:p>
    <w:p w14:paraId="0EABE35E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związane z działalnością polityczną i religijną;</w:t>
      </w:r>
    </w:p>
    <w:p w14:paraId="733E3F1F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związane z działalnością gospodarczą;</w:t>
      </w:r>
    </w:p>
    <w:p w14:paraId="36088E62" w14:textId="279722F9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wydatki inwestycyjne /w tym zakup środków trwałych powyżej 10</w:t>
      </w:r>
      <w:r w:rsidR="0052205C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000</w:t>
      </w:r>
      <w:r w:rsidR="0052205C"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,00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zł. (netto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w przypadku czynnych podatników VAT; brutto w przypadku podatników zwolnionych z VAT);</w:t>
      </w:r>
    </w:p>
    <w:p w14:paraId="014B24D7" w14:textId="77777777" w:rsidR="006349C8" w:rsidRPr="0084287D" w:rsidRDefault="006349C8" w:rsidP="00F15FFD">
      <w:pPr>
        <w:numPr>
          <w:ilvl w:val="0"/>
          <w:numId w:val="13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podatek od towarów i usług VAT, który może być odzyskany w oparciu o przepisy ustawy z dnia 11 marca 2004 r. o podatku od towarów i usług.</w:t>
      </w:r>
    </w:p>
    <w:p w14:paraId="3AD0FA69" w14:textId="77777777" w:rsidR="006349C8" w:rsidRPr="0084287D" w:rsidRDefault="006349C8" w:rsidP="00F15FFD">
      <w:pPr>
        <w:numPr>
          <w:ilvl w:val="0"/>
          <w:numId w:val="11"/>
        </w:numPr>
        <w:spacing w:after="60" w:line="360" w:lineRule="auto"/>
        <w:ind w:left="426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Przesunięcia pomiędzy poszczególnymi pozycjami kosztorysu:</w:t>
      </w:r>
    </w:p>
    <w:p w14:paraId="7E2371B9" w14:textId="77777777" w:rsidR="006349C8" w:rsidRPr="0084287D" w:rsidRDefault="006349C8" w:rsidP="00F15FFD">
      <w:pPr>
        <w:numPr>
          <w:ilvl w:val="0"/>
          <w:numId w:val="14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dopuszcza się możliwość dokonywania przesunięć pomiędzy poszczególnymi pozycjami kosztów określonymi w kalkulacji przewidywanych kosztów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w wysokości do 20% ;</w:t>
      </w:r>
    </w:p>
    <w:p w14:paraId="30CEBADF" w14:textId="77777777" w:rsidR="006349C8" w:rsidRPr="0084287D" w:rsidRDefault="006349C8" w:rsidP="00F15FFD">
      <w:pPr>
        <w:numPr>
          <w:ilvl w:val="0"/>
          <w:numId w:val="14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przypadku przyznania dotacji w wysokości niższej od kwoty wnioskowanej Wnioskodawca zobligowany jest do utrzymania procentowego wkładu własnego finansowanego proporcjonalnie do wysokości przyznanej dotacji.</w:t>
      </w:r>
    </w:p>
    <w:p w14:paraId="05E3CFD0" w14:textId="77777777" w:rsidR="006349C8" w:rsidRPr="0084287D" w:rsidRDefault="006349C8" w:rsidP="00F15FFD">
      <w:pPr>
        <w:numPr>
          <w:ilvl w:val="0"/>
          <w:numId w:val="11"/>
        </w:numPr>
        <w:spacing w:after="60" w:line="360" w:lineRule="auto"/>
        <w:ind w:left="426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14:paraId="0B234ACD" w14:textId="77777777" w:rsidR="006349C8" w:rsidRPr="0084287D" w:rsidRDefault="006349C8" w:rsidP="00F15FFD">
      <w:pPr>
        <w:spacing w:before="240" w:after="12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7. POSTANOWIENIA KOŃCOWE</w:t>
      </w:r>
    </w:p>
    <w:p w14:paraId="63F957FD" w14:textId="77777777" w:rsidR="006349C8" w:rsidRPr="0084287D" w:rsidRDefault="006349C8" w:rsidP="00F15FFD">
      <w:pPr>
        <w:numPr>
          <w:ilvl w:val="0"/>
          <w:numId w:val="15"/>
        </w:numPr>
        <w:spacing w:after="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zostaną opublikowane:</w:t>
      </w:r>
    </w:p>
    <w:p w14:paraId="6FB1639E" w14:textId="77777777" w:rsidR="006349C8" w:rsidRPr="0084287D" w:rsidRDefault="006349C8" w:rsidP="00F15FFD">
      <w:pPr>
        <w:numPr>
          <w:ilvl w:val="0"/>
          <w:numId w:val="16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</w:t>
      </w: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Informacji Publicznej Urzędu Marszałkowskiego Województwa Świętokrzyskiego w Kielcach,</w:t>
      </w:r>
    </w:p>
    <w:p w14:paraId="03479505" w14:textId="77777777" w:rsidR="006349C8" w:rsidRPr="0084287D" w:rsidRDefault="006349C8" w:rsidP="00F15FFD">
      <w:pPr>
        <w:numPr>
          <w:ilvl w:val="0"/>
          <w:numId w:val="16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w siedzibie Urzędu Marszałkowskiego Województwa Świętokrzyskiego w Kielcach w miejscu przeznaczonym na zamieszczenie ogłoszeń,</w:t>
      </w:r>
    </w:p>
    <w:p w14:paraId="549A39EA" w14:textId="294E6FC7" w:rsidR="006424D5" w:rsidRPr="0084287D" w:rsidRDefault="006349C8" w:rsidP="00F15FFD">
      <w:pPr>
        <w:numPr>
          <w:ilvl w:val="0"/>
          <w:numId w:val="16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 stronie internetowej </w:t>
      </w:r>
      <w:hyperlink r:id="rId9" w:history="1">
        <w:r w:rsidR="006424D5" w:rsidRPr="0084287D">
          <w:rPr>
            <w:rStyle w:val="Hipercze"/>
            <w:rFonts w:ascii="Times New Roman" w:eastAsia="Arial Unicode MS" w:hAnsi="Times New Roman" w:cs="Times New Roman"/>
            <w:sz w:val="24"/>
            <w:szCs w:val="24"/>
            <w:lang w:eastAsia="pl-PL"/>
          </w:rPr>
          <w:t>https://www</w:t>
        </w:r>
        <w:r w:rsidR="006424D5" w:rsidRPr="0084287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.swietokrzyskie.pro/</w:t>
        </w:r>
      </w:hyperlink>
      <w:r w:rsidR="006424D5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2C9497" w14:textId="58EAD5DE" w:rsidR="006349C8" w:rsidRPr="0084287D" w:rsidRDefault="006424D5" w:rsidP="00F15FFD">
      <w:pPr>
        <w:numPr>
          <w:ilvl w:val="0"/>
          <w:numId w:val="16"/>
        </w:numPr>
        <w:spacing w:after="60" w:line="360" w:lineRule="auto"/>
        <w:ind w:left="851" w:hanging="425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platformie </w:t>
      </w:r>
      <w:hyperlink r:id="rId10" w:history="1">
        <w:r w:rsidRPr="0084287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http://swietokrzyskie.engo.org.pl</w:t>
        </w:r>
      </w:hyperlink>
      <w:r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49C8" w:rsidRPr="008428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4D5268" w14:textId="77777777" w:rsidR="006349C8" w:rsidRPr="0084287D" w:rsidRDefault="006349C8" w:rsidP="00F15FFD">
      <w:pPr>
        <w:numPr>
          <w:ilvl w:val="0"/>
          <w:numId w:val="15"/>
        </w:numPr>
        <w:spacing w:after="60" w:line="360" w:lineRule="auto"/>
        <w:ind w:left="357" w:hanging="357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4287D">
        <w:rPr>
          <w:rFonts w:ascii="Times New Roman" w:eastAsia="Arial Unicode MS" w:hAnsi="Times New Roman" w:cs="Times New Roman"/>
          <w:sz w:val="24"/>
          <w:szCs w:val="24"/>
          <w:lang w:eastAsia="pl-PL"/>
        </w:rPr>
        <w:t>Wyniki otwartego konkursu ofert nie podlegają trybowi odwoławczemu.</w:t>
      </w:r>
    </w:p>
    <w:p w14:paraId="548C16EC" w14:textId="77777777" w:rsidR="00F15FFD" w:rsidRDefault="00F15FFD" w:rsidP="00F15FF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5F1968" w14:textId="44BAFD16" w:rsidR="006349C8" w:rsidRPr="0084287D" w:rsidRDefault="006349C8" w:rsidP="00F15FF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NR 1.  KRYTERIA OCENY FORMALNEJ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7425"/>
        <w:gridCol w:w="992"/>
        <w:gridCol w:w="992"/>
      </w:tblGrid>
      <w:tr w:rsidR="006349C8" w:rsidRPr="0084287D" w14:paraId="2993ABDF" w14:textId="77777777" w:rsidTr="006349C8">
        <w:trPr>
          <w:trHeight w:val="46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E520C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E50BB" w14:textId="77777777" w:rsidR="006349C8" w:rsidRPr="0084287D" w:rsidRDefault="006349C8" w:rsidP="00F15FFD">
            <w:pPr>
              <w:spacing w:after="0" w:line="36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BF385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A0A23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6349C8" w:rsidRPr="0084287D" w14:paraId="4458B8E1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49C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C9CD" w14:textId="77777777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 3 ustawy z dnia 24 kwietnia 2003 roku o działalności pożytku publicznego </w:t>
            </w: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 wolontariacie.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8A1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A4E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2FB5B6C8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61B6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5204" w14:textId="0312DF18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Oferta została złożona na</w:t>
            </w:r>
            <w:r w:rsidRPr="00842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właściwym formularzu, prawidłowo  wypełniona oraz kompletna pod względem wymaganych załączników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78F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633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488BE42C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1D7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C77B" w14:textId="16A1CCFC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Oferta jest zgodna z rodzajem zadania publicznego wskazanym </w:t>
            </w: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br/>
              <w:t>w ogłoszeniu konkursowym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59E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C9BB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4442110F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52A3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0B36" w14:textId="692FE62A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Oferent prowadzi działalność statutową zgodną z rodzajem zadania wskazanym w ogłoszeniu konkursowym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1D8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364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1B62F8BD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3E7F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401" w14:textId="59D20AE0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Termin realizacji zadania nie wykracza poza termin wskazany w ogłoszeniu konkursowym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A59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5F6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1F20855E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13E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569" w14:textId="703BD951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Oferta została złożona w terminie i miejscu wskazanym w ogłoszeniu konkursowym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779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0DFE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1A7C80FF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48D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10D" w14:textId="61C81FF6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Prawidłowo zostały wypełnione oświadczenia stanowiące integralną część oferty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B2AC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26E3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6571B15E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88C2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5750" w14:textId="0490A693" w:rsidR="006349C8" w:rsidRPr="0084287D" w:rsidRDefault="006349C8" w:rsidP="00F15FFD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Oferta została podpisana przez osoby upoważnione, podpisy są czytelne </w:t>
            </w: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br/>
              <w:t>z podaniem imienia, nazwiska  i funkcji lub opatrzone pieczęcią imienną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73EC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918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6EBC258D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4288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E04" w14:textId="58E74D24" w:rsidR="006349C8" w:rsidRPr="0084287D" w:rsidRDefault="006349C8" w:rsidP="00F15FFD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Wysokość wnioskowanej kwoty dotacji nie jest wyższa od kwoty przeznaczonej na realizację zadania, na które została złożona oferta</w:t>
            </w:r>
            <w:r w:rsidR="00A029A5"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D46E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438C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00EF3CCE" w14:textId="77777777" w:rsidTr="006349C8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E4E" w14:textId="77777777" w:rsidR="006349C8" w:rsidRPr="0084287D" w:rsidRDefault="006349C8" w:rsidP="00F15FFD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861" w14:textId="77777777" w:rsidR="006349C8" w:rsidRPr="0084287D" w:rsidRDefault="006349C8" w:rsidP="00F15FFD">
            <w:pPr>
              <w:spacing w:before="60" w:after="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Zgodność </w:t>
            </w:r>
            <w:r w:rsidRPr="0084287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 innymi warunkami określonymi w ogłoszeniu, w tym:</w:t>
            </w:r>
          </w:p>
          <w:p w14:paraId="5C153D78" w14:textId="77777777" w:rsidR="006349C8" w:rsidRPr="0084287D" w:rsidRDefault="006349C8" w:rsidP="00F15FFD">
            <w:pPr>
              <w:numPr>
                <w:ilvl w:val="0"/>
                <w:numId w:val="18"/>
              </w:numPr>
              <w:spacing w:before="60" w:after="6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wkład własny finansowy min. 10% w odniesieniu  do wnioskowanej kwoty dotacji (środki własne lub pozyskane z innych źródeł), </w:t>
            </w:r>
          </w:p>
          <w:p w14:paraId="35E404BA" w14:textId="77777777" w:rsidR="006349C8" w:rsidRPr="0084287D" w:rsidRDefault="006349C8" w:rsidP="00F15FFD">
            <w:pPr>
              <w:numPr>
                <w:ilvl w:val="0"/>
                <w:numId w:val="18"/>
              </w:numPr>
              <w:spacing w:before="60" w:after="60" w:line="36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koszty administracyjne nie przekraczają 15 % całkowitych kosztów kwalifikowalnych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F23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03D8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D2841E" w14:textId="77777777" w:rsidR="0052205C" w:rsidRPr="0084287D" w:rsidRDefault="0052205C" w:rsidP="00F15FF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87B723" w14:textId="3EA9CBC6" w:rsidR="006349C8" w:rsidRPr="0084287D" w:rsidRDefault="006349C8" w:rsidP="00F15FF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2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2. KRYTERIA OCENY MERYTORYCZNEJ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77"/>
        <w:gridCol w:w="1444"/>
        <w:gridCol w:w="1278"/>
      </w:tblGrid>
      <w:tr w:rsidR="006349C8" w:rsidRPr="0084287D" w14:paraId="261D449D" w14:textId="77777777" w:rsidTr="006349C8">
        <w:trPr>
          <w:trHeight w:val="8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98A69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FD00A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Kryteria oceny merytorycznej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CC6B5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Maksymalna liczba punktów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FD4A3" w14:textId="77777777" w:rsidR="006349C8" w:rsidRPr="0084287D" w:rsidRDefault="006349C8" w:rsidP="00F1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Przyznana liczba punktów</w:t>
            </w:r>
          </w:p>
        </w:tc>
      </w:tr>
      <w:tr w:rsidR="006349C8" w:rsidRPr="0084287D" w14:paraId="68C23F02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F4E1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3E45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Proponowana jakość wykonania zadania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16F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D66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10824AD6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2F53" w14:textId="77777777" w:rsidR="006349C8" w:rsidRPr="0084287D" w:rsidRDefault="006349C8" w:rsidP="00F15FFD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902C" w14:textId="2D0586B0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Uzasadnienie potrzeby realizacji zadania, w tym przeprowadzona diagnoza sytuacji i potrzeb odbiorców zadania</w:t>
            </w:r>
            <w:r w:rsidR="00A029A5"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95C4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95E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6F074BB0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57E" w14:textId="77777777" w:rsidR="006349C8" w:rsidRPr="0084287D" w:rsidRDefault="006349C8" w:rsidP="00F15FFD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C3FD" w14:textId="2FDD0938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Cykliczność/trwałość/potencjał kontynuacji działań</w:t>
            </w:r>
            <w:r w:rsidR="00A029A5"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AC6F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AF9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55DB995D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9B19" w14:textId="77777777" w:rsidR="006349C8" w:rsidRPr="0084287D" w:rsidRDefault="006349C8" w:rsidP="00F15FFD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C0CF" w14:textId="4DB77B51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Zasięg ponadlokalny efektu oddziaływania</w:t>
            </w:r>
            <w:r w:rsidR="00A029A5" w:rsidRPr="0084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84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9DEB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0-3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63F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18282D62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73C1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8D54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DAA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6DE8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5535C6F1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C2BF" w14:textId="77777777" w:rsidR="006349C8" w:rsidRPr="0084287D" w:rsidRDefault="006349C8" w:rsidP="00F15FFD">
            <w:pPr>
              <w:numPr>
                <w:ilvl w:val="0"/>
                <w:numId w:val="20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F16E" w14:textId="66F3D141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Kwalifikacje, kompetencje i doświadczenie osób zaangażowanych </w:t>
            </w: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realizację zadania</w:t>
            </w:r>
            <w:r w:rsidR="00A029A5"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CD8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A0A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352F63A9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E611" w14:textId="77777777" w:rsidR="006349C8" w:rsidRPr="0084287D" w:rsidRDefault="006349C8" w:rsidP="00F15FFD">
            <w:pPr>
              <w:numPr>
                <w:ilvl w:val="0"/>
                <w:numId w:val="20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DDD7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Komplementarność zadania z innymi działaniami organizacji lub lokalnych instytucji.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568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0-1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861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257DBA91" w14:textId="77777777" w:rsidTr="006349C8">
        <w:trPr>
          <w:trHeight w:val="8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1CBD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067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F11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3C3C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7CDE2046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0E50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F166" w14:textId="1655FB54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Racjonalność i niezbędność przedstawionych kosztów z perspektywy założonych działań</w:t>
            </w:r>
            <w:r w:rsidR="00A029A5"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3D5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AAF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7A3A3FA9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226D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9952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Adekwatność i realność wysokości przyjętych w kalkulacji stawek.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404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680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006CD580" w14:textId="77777777" w:rsidTr="006349C8">
        <w:trPr>
          <w:trHeight w:val="10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DA4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912D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Środki własne lub pozyskane z innych źródeł planowane na realizację zadania publicznego lub/i wkład rzeczowy, osobowy, w tym świadczenia wolontariuszy i praca społeczna członków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199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B18B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C8" w:rsidRPr="0084287D" w14:paraId="0BA31925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4539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E9D" w14:textId="308B8456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środków własnych lub pozyskanych z innych źródeł</w:t>
            </w:r>
            <w:r w:rsidR="00A029A5"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2959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CC7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9C8" w:rsidRPr="0084287D" w14:paraId="390CC83E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4AC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EEC0" w14:textId="458C9E82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Wielość źródeł finansowania</w:t>
            </w:r>
            <w:r w:rsidR="00A029A5"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124B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937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9C8" w:rsidRPr="0084287D" w14:paraId="47F1D32D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D6A1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ABBE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Współpraca z administracją publiczną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5EA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CD31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9C8" w:rsidRPr="0084287D" w14:paraId="10FAC338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4149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627D" w14:textId="2AD2FAF3" w:rsidR="006349C8" w:rsidRPr="0084287D" w:rsidRDefault="006349C8" w:rsidP="00F15FFD">
            <w:pPr>
              <w:spacing w:after="0" w:line="36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Prawidłowa realizacja umowy i rozliczenia dotacji</w:t>
            </w:r>
            <w:r w:rsidR="00D56F97" w:rsidRPr="0084287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 latach poprzednich</w:t>
            </w:r>
            <w:r w:rsidRPr="0084287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2E80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0-3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D38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9C8" w:rsidRPr="0084287D" w14:paraId="16E57651" w14:textId="77777777" w:rsidTr="006349C8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05D2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843" w14:textId="77777777" w:rsidR="006349C8" w:rsidRPr="0084287D" w:rsidRDefault="006349C8" w:rsidP="00F15FFD">
            <w:pPr>
              <w:spacing w:after="0" w:line="36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4287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Oferent rozpoczął działalność w roku poprzedzającym rok ogłoszenia otwarty konkurs ofert lub w roku ogłoszenia konkursu.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644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sz w:val="24"/>
                <w:szCs w:val="24"/>
              </w:rPr>
              <w:t>0-1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3D2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9C8" w:rsidRPr="0084287D" w14:paraId="7A225A73" w14:textId="77777777" w:rsidTr="006349C8">
        <w:trPr>
          <w:trHeight w:val="567"/>
          <w:jc w:val="center"/>
        </w:trPr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F8D1E5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99418B" w14:textId="77777777" w:rsidR="006349C8" w:rsidRPr="0084287D" w:rsidRDefault="006349C8" w:rsidP="00F15F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43501" w14:textId="77777777" w:rsidR="006349C8" w:rsidRPr="0084287D" w:rsidRDefault="006349C8" w:rsidP="00F15FF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4EDFC" w14:textId="77777777" w:rsidR="006349C8" w:rsidRPr="0084287D" w:rsidRDefault="006349C8" w:rsidP="00F15FF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C6423" w14:textId="77777777" w:rsidR="00E94BBE" w:rsidRPr="0084287D" w:rsidRDefault="00E94BBE" w:rsidP="00F15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4BBE" w:rsidRPr="0084287D" w:rsidSect="006349C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2BCE" w14:textId="77777777" w:rsidR="00535C5D" w:rsidRDefault="00535C5D" w:rsidP="006349C8">
      <w:pPr>
        <w:spacing w:after="0" w:line="240" w:lineRule="auto"/>
      </w:pPr>
      <w:r>
        <w:separator/>
      </w:r>
    </w:p>
  </w:endnote>
  <w:endnote w:type="continuationSeparator" w:id="0">
    <w:p w14:paraId="1CFDDF36" w14:textId="77777777" w:rsidR="00535C5D" w:rsidRDefault="00535C5D" w:rsidP="0063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35375"/>
      <w:docPartObj>
        <w:docPartGallery w:val="Page Numbers (Bottom of Page)"/>
        <w:docPartUnique/>
      </w:docPartObj>
    </w:sdtPr>
    <w:sdtEndPr/>
    <w:sdtContent>
      <w:p w14:paraId="38AC3616" w14:textId="41BF3E02" w:rsidR="006349C8" w:rsidRDefault="006349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21F9F" w14:textId="77777777" w:rsidR="006349C8" w:rsidRDefault="0063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43B6" w14:textId="77777777" w:rsidR="00535C5D" w:rsidRDefault="00535C5D" w:rsidP="006349C8">
      <w:pPr>
        <w:spacing w:after="0" w:line="240" w:lineRule="auto"/>
      </w:pPr>
      <w:r>
        <w:separator/>
      </w:r>
    </w:p>
  </w:footnote>
  <w:footnote w:type="continuationSeparator" w:id="0">
    <w:p w14:paraId="0E83C1D6" w14:textId="77777777" w:rsidR="00535C5D" w:rsidRDefault="00535C5D" w:rsidP="00634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EC1188">
      <w:start w:val="1"/>
      <w:numFmt w:val="decimal"/>
      <w:lvlText w:val="%2)"/>
      <w:lvlJc w:val="left"/>
      <w:pPr>
        <w:ind w:left="502" w:hanging="360"/>
      </w:p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CB5"/>
    <w:multiLevelType w:val="hybridMultilevel"/>
    <w:tmpl w:val="4414369E"/>
    <w:lvl w:ilvl="0" w:tplc="77323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1EC1188">
      <w:start w:val="1"/>
      <w:numFmt w:val="decimal"/>
      <w:lvlText w:val="%2)"/>
      <w:lvlJc w:val="left"/>
      <w:pPr>
        <w:ind w:left="502" w:hanging="360"/>
      </w:p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C7A4D"/>
    <w:multiLevelType w:val="hybridMultilevel"/>
    <w:tmpl w:val="6A78F06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5AAA8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06F217E"/>
    <w:multiLevelType w:val="hybridMultilevel"/>
    <w:tmpl w:val="2E9ED7C0"/>
    <w:lvl w:ilvl="0" w:tplc="344E1CB2">
      <w:start w:val="1"/>
      <w:numFmt w:val="decimal"/>
      <w:lvlText w:val="%1)"/>
      <w:lvlJc w:val="left"/>
      <w:pPr>
        <w:ind w:left="786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D67DC"/>
    <w:multiLevelType w:val="hybridMultilevel"/>
    <w:tmpl w:val="3EE432E8"/>
    <w:lvl w:ilvl="0" w:tplc="C0B450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4489"/>
    <w:multiLevelType w:val="hybridMultilevel"/>
    <w:tmpl w:val="B97A0754"/>
    <w:lvl w:ilvl="0" w:tplc="CB0AD670">
      <w:start w:val="1"/>
      <w:numFmt w:val="decimal"/>
      <w:lvlText w:val="%1."/>
      <w:lvlJc w:val="left"/>
      <w:pPr>
        <w:ind w:left="735" w:hanging="37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45B90"/>
    <w:multiLevelType w:val="hybridMultilevel"/>
    <w:tmpl w:val="FF34F32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729EF"/>
    <w:multiLevelType w:val="hybridMultilevel"/>
    <w:tmpl w:val="DBA4C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0B1279"/>
    <w:multiLevelType w:val="hybridMultilevel"/>
    <w:tmpl w:val="2264CC60"/>
    <w:lvl w:ilvl="0" w:tplc="2C647D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E614B4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C8"/>
    <w:rsid w:val="00090828"/>
    <w:rsid w:val="00093B9E"/>
    <w:rsid w:val="002B7927"/>
    <w:rsid w:val="002F2C3A"/>
    <w:rsid w:val="003445C1"/>
    <w:rsid w:val="00346725"/>
    <w:rsid w:val="003D01A1"/>
    <w:rsid w:val="003E49EA"/>
    <w:rsid w:val="004357DE"/>
    <w:rsid w:val="00455D4A"/>
    <w:rsid w:val="004D12CD"/>
    <w:rsid w:val="004F26FB"/>
    <w:rsid w:val="005137AD"/>
    <w:rsid w:val="0052205C"/>
    <w:rsid w:val="00535C5D"/>
    <w:rsid w:val="005465FB"/>
    <w:rsid w:val="00581B14"/>
    <w:rsid w:val="005F1587"/>
    <w:rsid w:val="00602838"/>
    <w:rsid w:val="006349C8"/>
    <w:rsid w:val="006424D5"/>
    <w:rsid w:val="00775307"/>
    <w:rsid w:val="0084287D"/>
    <w:rsid w:val="008D5BBF"/>
    <w:rsid w:val="00A029A5"/>
    <w:rsid w:val="00A820F1"/>
    <w:rsid w:val="00AF6BC2"/>
    <w:rsid w:val="00B345D3"/>
    <w:rsid w:val="00B507E2"/>
    <w:rsid w:val="00BA073A"/>
    <w:rsid w:val="00C405E9"/>
    <w:rsid w:val="00C77A87"/>
    <w:rsid w:val="00CE308F"/>
    <w:rsid w:val="00D316F7"/>
    <w:rsid w:val="00D54F5A"/>
    <w:rsid w:val="00D56F97"/>
    <w:rsid w:val="00E2270E"/>
    <w:rsid w:val="00E25975"/>
    <w:rsid w:val="00E71FE4"/>
    <w:rsid w:val="00E94BBE"/>
    <w:rsid w:val="00EC2328"/>
    <w:rsid w:val="00ED3552"/>
    <w:rsid w:val="00F15FFD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E96E"/>
  <w15:chartTrackingRefBased/>
  <w15:docId w15:val="{A71B6AEA-85B5-47FB-B367-25D4EB18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9C8"/>
  </w:style>
  <w:style w:type="paragraph" w:styleId="Stopka">
    <w:name w:val="footer"/>
    <w:basedOn w:val="Normalny"/>
    <w:link w:val="StopkaZnak"/>
    <w:uiPriority w:val="99"/>
    <w:unhideWhenUsed/>
    <w:rsid w:val="0063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9C8"/>
  </w:style>
  <w:style w:type="paragraph" w:styleId="Akapitzlist">
    <w:name w:val="List Paragraph"/>
    <w:basedOn w:val="Normalny"/>
    <w:uiPriority w:val="34"/>
    <w:qFormat/>
    <w:rsid w:val="003D01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24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ietokrzyskie.engo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wietokrzyski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ietokrzyskie.pr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40BB-7CB4-4E0A-B1AF-06998E52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Władyszewska, Małgorzata</dc:creator>
  <cp:keywords/>
  <dc:description/>
  <cp:lastModifiedBy>Władyszewska, Małgorzata</cp:lastModifiedBy>
  <cp:revision>35</cp:revision>
  <cp:lastPrinted>2022-02-15T10:12:00Z</cp:lastPrinted>
  <dcterms:created xsi:type="dcterms:W3CDTF">2020-02-10T11:23:00Z</dcterms:created>
  <dcterms:modified xsi:type="dcterms:W3CDTF">2022-02-24T08:13:00Z</dcterms:modified>
</cp:coreProperties>
</file>