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9F3C194" w14:textId="77777777" w:rsidR="00323EBE" w:rsidRDefault="00C01274" w:rsidP="001360E8">
      <w:pPr>
        <w:pStyle w:val="Nagwek2"/>
        <w:rPr>
          <w:rFonts w:eastAsiaTheme="minorHAnsi" w:cstheme="minorBidi"/>
          <w:b w:val="0"/>
          <w:szCs w:val="22"/>
        </w:rPr>
      </w:pPr>
      <w:r w:rsidRPr="00C01274">
        <w:rPr>
          <w:rFonts w:eastAsiaTheme="minorHAnsi" w:cstheme="minorBidi"/>
          <w:b w:val="0"/>
          <w:szCs w:val="22"/>
        </w:rPr>
        <w:t xml:space="preserve">GMINA ŁAGÓW </w:t>
      </w:r>
    </w:p>
    <w:p w14:paraId="1E71D643" w14:textId="2A423B9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3AE60B7" w14:textId="0F0A288B" w:rsidR="00C01274" w:rsidRPr="00C01274" w:rsidRDefault="00C01274" w:rsidP="00C01274">
      <w:pPr>
        <w:spacing w:line="276" w:lineRule="auto"/>
        <w:rPr>
          <w:rFonts w:cstheme="minorHAnsi"/>
          <w:szCs w:val="24"/>
        </w:rPr>
      </w:pPr>
      <w:r w:rsidRPr="00C01274">
        <w:rPr>
          <w:rFonts w:cstheme="minorHAnsi"/>
          <w:iCs/>
        </w:rPr>
        <w:t>RPSW.08.01.01-26-0025/19</w:t>
      </w:r>
      <w:r w:rsidR="00287790">
        <w:rPr>
          <w:rFonts w:cstheme="minorHAnsi"/>
          <w:iCs/>
        </w:rPr>
        <w:t>,</w:t>
      </w:r>
      <w:r w:rsidRPr="00C01274">
        <w:rPr>
          <w:rFonts w:cstheme="minorHAnsi"/>
        </w:rPr>
        <w:t xml:space="preserve"> </w:t>
      </w:r>
      <w:r w:rsidRPr="00C01274">
        <w:rPr>
          <w:rFonts w:cstheme="minorHAnsi"/>
          <w:szCs w:val="24"/>
        </w:rPr>
        <w:t>Bajkowy żłobek w gminie Łagów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DEF6806" w14:textId="77777777" w:rsidR="00C01274" w:rsidRDefault="00C01274" w:rsidP="001360E8">
      <w:pPr>
        <w:pStyle w:val="Nagwek2"/>
        <w:rPr>
          <w:rFonts w:eastAsiaTheme="minorHAnsi" w:cstheme="minorBidi"/>
          <w:b w:val="0"/>
          <w:szCs w:val="22"/>
        </w:rPr>
      </w:pPr>
      <w:r w:rsidRPr="00C01274">
        <w:rPr>
          <w:rFonts w:eastAsiaTheme="minorHAnsi" w:cstheme="minorBidi"/>
          <w:b w:val="0"/>
          <w:szCs w:val="22"/>
        </w:rPr>
        <w:t>2021/BZP 00296619/01</w:t>
      </w:r>
    </w:p>
    <w:p w14:paraId="2974FC29" w14:textId="34767823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07FC6AAC" w14:textId="680001C8" w:rsidR="00D13CAC" w:rsidRDefault="00FD0B31" w:rsidP="00D13CAC">
      <w:r>
        <w:t>Nie stwierdzono uchybień formalnych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87790"/>
    <w:rsid w:val="002D04B4"/>
    <w:rsid w:val="002E7F46"/>
    <w:rsid w:val="002F12FD"/>
    <w:rsid w:val="00323EBE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01274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</cp:revision>
  <cp:lastPrinted>2021-05-07T10:30:00Z</cp:lastPrinted>
  <dcterms:created xsi:type="dcterms:W3CDTF">2022-03-09T07:22:00Z</dcterms:created>
  <dcterms:modified xsi:type="dcterms:W3CDTF">2022-03-09T08:04:00Z</dcterms:modified>
</cp:coreProperties>
</file>