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29D14" w14:textId="77777777" w:rsidR="004E4B53" w:rsidRPr="003753B7" w:rsidRDefault="00D63A7A" w:rsidP="003753B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bookmarkStart w:id="0" w:name="_Toc503523737"/>
      <w:r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F8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46F2F"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Ogłoszenia</w:t>
      </w:r>
    </w:p>
    <w:p w14:paraId="2330E328" w14:textId="77777777" w:rsidR="00D74753" w:rsidRPr="003753B7" w:rsidRDefault="00D74753" w:rsidP="00375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753B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Klauzula informacyjna</w:t>
      </w:r>
      <w:bookmarkEnd w:id="0"/>
    </w:p>
    <w:p w14:paraId="25874CAD" w14:textId="77777777"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z dnia 27</w:t>
      </w:r>
      <w:r w:rsidR="00B17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3D37">
        <w:rPr>
          <w:rFonts w:ascii="Times New Roman" w:eastAsia="Calibri" w:hAnsi="Times New Roman" w:cs="Times New Roman"/>
          <w:sz w:val="24"/>
          <w:szCs w:val="24"/>
        </w:rPr>
        <w:t>kwietnia 2016 r. (Dz.Urz.UE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L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14:paraId="529545D7" w14:textId="748CAA90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F7D7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3E692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7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>adres</w:t>
      </w:r>
      <w:r w:rsidR="003E6925">
        <w:rPr>
          <w:rFonts w:ascii="Times New Roman" w:eastAsia="Calibri" w:hAnsi="Times New Roman" w:cs="Times New Roman"/>
          <w:sz w:val="24"/>
          <w:szCs w:val="24"/>
        </w:rPr>
        <w:t> 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strony: </w:t>
      </w:r>
      <w:r w:rsidR="006511B4">
        <w:fldChar w:fldCharType="begin"/>
      </w:r>
      <w:r w:rsidR="006511B4">
        <w:instrText xml:space="preserve"> HYPERLINK "http://bip.sejmik.kielce.pl/" </w:instrText>
      </w:r>
      <w:r w:rsidR="006511B4">
        <w:fldChar w:fldCharType="separate"/>
      </w:r>
      <w:r w:rsidR="00716F62" w:rsidRPr="00993D37"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  <w:t>http://bip.sejmik.kielce.pl/</w:t>
      </w:r>
      <w:r w:rsidR="006511B4"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  <w:fldChar w:fldCharType="end"/>
      </w:r>
      <w:r w:rsidR="006511B4">
        <w:rPr>
          <w:rFonts w:ascii="Times New Roman" w:eastAsia="Calibri" w:hAnsi="Times New Roman" w:cs="Times New Roman"/>
          <w:i/>
          <w:sz w:val="24"/>
          <w:szCs w:val="24"/>
        </w:rPr>
        <w:t>;</w:t>
      </w:r>
      <w:bookmarkStart w:id="1" w:name="_GoBack"/>
      <w:bookmarkEnd w:id="1"/>
    </w:p>
    <w:p w14:paraId="43A51D66" w14:textId="667F74DF" w:rsidR="00993D37" w:rsidRPr="003A293C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3E6925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tel.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4F7D7D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3A293C">
        <w:rPr>
          <w:rFonts w:ascii="Times New Roman" w:eastAsia="Calibri" w:hAnsi="Times New Roman" w:cs="Times New Roman"/>
          <w:sz w:val="24"/>
          <w:szCs w:val="24"/>
          <w:lang w:eastAsia="ar-SA"/>
        </w:rPr>
        <w:t>41/342-1</w:t>
      </w:r>
      <w:r w:rsidR="00A20E12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="003A293C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A20E12">
        <w:rPr>
          <w:rFonts w:ascii="Times New Roman" w:eastAsia="Calibri" w:hAnsi="Times New Roman" w:cs="Times New Roman"/>
          <w:sz w:val="24"/>
          <w:szCs w:val="24"/>
          <w:lang w:eastAsia="ar-SA"/>
        </w:rPr>
        <w:t>18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e-mail: </w:t>
      </w:r>
      <w:hyperlink r:id="rId8" w:history="1">
        <w:r w:rsidRPr="003A293C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065B928" w14:textId="563B6EE2" w:rsidR="00993D37" w:rsidRPr="003A293C" w:rsidRDefault="00D74753" w:rsidP="00F86B1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F77ED4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profilaktyki i rozwiązywania problemów alkoholowych</w:t>
      </w:r>
      <w:r w:rsidR="003E6925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</w:t>
      </w:r>
    </w:p>
    <w:p w14:paraId="497D0AF9" w14:textId="77777777" w:rsidR="00A82D07" w:rsidRPr="003A293C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14:paraId="5D1ACB52" w14:textId="0D31EAA3" w:rsidR="00A82D07" w:rsidRPr="003A293C" w:rsidRDefault="003A293C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realizowane w interesie publicznym (art. 6 ust. 1. lit </w:t>
      </w:r>
      <w:r w:rsidR="00A418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RODO), wynikające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4F7D7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14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9" w:anchor="/act/19016697" w:history="1">
        <w:r w:rsidR="000901A7" w:rsidRPr="003A293C">
          <w:rPr>
            <w:rFonts w:ascii="Times New Roman" w:hAnsi="Times New Roman" w:cs="Times New Roman"/>
            <w:sz w:val="24"/>
            <w:szCs w:val="24"/>
          </w:rPr>
          <w:t>Dz.U.202</w:t>
        </w:r>
        <w:r w:rsidR="00FD13FD">
          <w:rPr>
            <w:rFonts w:ascii="Times New Roman" w:hAnsi="Times New Roman" w:cs="Times New Roman"/>
            <w:sz w:val="24"/>
            <w:szCs w:val="24"/>
          </w:rPr>
          <w:t>2</w:t>
        </w:r>
        <w:r w:rsidR="000901A7" w:rsidRPr="003A293C">
          <w:rPr>
            <w:rFonts w:ascii="Times New Roman" w:hAnsi="Times New Roman" w:cs="Times New Roman"/>
            <w:sz w:val="24"/>
            <w:szCs w:val="24"/>
          </w:rPr>
          <w:t>.</w:t>
        </w:r>
        <w:r w:rsidR="00FD13FD">
          <w:rPr>
            <w:rFonts w:ascii="Times New Roman" w:hAnsi="Times New Roman" w:cs="Times New Roman"/>
            <w:sz w:val="24"/>
            <w:szCs w:val="24"/>
          </w:rPr>
          <w:t>547</w:t>
        </w:r>
        <w:r w:rsidR="008E3BFF">
          <w:rPr>
            <w:rFonts w:ascii="Times New Roman" w:hAnsi="Times New Roman" w:cs="Times New Roman"/>
            <w:sz w:val="24"/>
            <w:szCs w:val="24"/>
          </w:rPr>
          <w:t xml:space="preserve"> ze zm.</w:t>
        </w:r>
        <w:r w:rsidR="000901A7" w:rsidRPr="003A293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32, art. 5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pkt.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13, art. 14 i </w:t>
      </w:r>
      <w:r w:rsidR="00A37DDA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 w:rsidR="008E3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BFF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8E3BFF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E3BFF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0" w:anchor="/act/19016697" w:history="1">
        <w:r w:rsidR="008E3BFF" w:rsidRPr="003A293C">
          <w:rPr>
            <w:rFonts w:ascii="Times New Roman" w:hAnsi="Times New Roman" w:cs="Times New Roman"/>
            <w:sz w:val="24"/>
            <w:szCs w:val="24"/>
          </w:rPr>
          <w:t>Dz.U.202</w:t>
        </w:r>
        <w:r w:rsidR="008E3BFF">
          <w:rPr>
            <w:rFonts w:ascii="Times New Roman" w:hAnsi="Times New Roman" w:cs="Times New Roman"/>
            <w:sz w:val="24"/>
            <w:szCs w:val="24"/>
          </w:rPr>
          <w:t>2</w:t>
        </w:r>
        <w:r w:rsidR="008E3BFF" w:rsidRPr="003A293C">
          <w:rPr>
            <w:rFonts w:ascii="Times New Roman" w:hAnsi="Times New Roman" w:cs="Times New Roman"/>
            <w:sz w:val="24"/>
            <w:szCs w:val="24"/>
          </w:rPr>
          <w:t>.</w:t>
        </w:r>
        <w:r w:rsidR="008E3BFF">
          <w:rPr>
            <w:rFonts w:ascii="Times New Roman" w:hAnsi="Times New Roman" w:cs="Times New Roman"/>
            <w:sz w:val="24"/>
            <w:szCs w:val="24"/>
          </w:rPr>
          <w:t>132</w:t>
        </w:r>
        <w:r w:rsidR="008E3BFF">
          <w:rPr>
            <w:rFonts w:ascii="Times New Roman" w:hAnsi="Times New Roman" w:cs="Times New Roman"/>
            <w:sz w:val="24"/>
            <w:szCs w:val="24"/>
          </w:rPr>
          <w:t>7 ze zm.</w:t>
        </w:r>
        <w:r w:rsidR="008E3BFF" w:rsidRPr="003A293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8E3BFF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875B8" w:rsidRPr="003A293C">
        <w:rPr>
          <w:rFonts w:ascii="Times New Roman" w:hAnsi="Times New Roman" w:cs="Times New Roman"/>
          <w:sz w:val="24"/>
          <w:szCs w:val="24"/>
        </w:rPr>
        <w:t>,</w:t>
      </w:r>
    </w:p>
    <w:p w14:paraId="67F6F2F6" w14:textId="77777777" w:rsidR="00993D37" w:rsidRPr="003A293C" w:rsidRDefault="00A82D07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14:paraId="07D3AFF9" w14:textId="77777777" w:rsidR="008D303E" w:rsidRPr="003A293C" w:rsidRDefault="008D303E" w:rsidP="00281862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</w:t>
      </w:r>
      <w:r w:rsidR="004F7D7D" w:rsidRPr="003A293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A293C">
        <w:rPr>
          <w:rFonts w:ascii="Times New Roman" w:hAnsi="Times New Roman" w:cs="Times New Roman"/>
          <w:sz w:val="24"/>
          <w:szCs w:val="24"/>
          <w:lang w:eastAsia="pl-PL"/>
        </w:rPr>
        <w:t>państwa trzeciego ani do organizacji międzynarodowych.</w:t>
      </w:r>
    </w:p>
    <w:p w14:paraId="5F128672" w14:textId="7B0D36B1" w:rsidR="003A293C" w:rsidRPr="00281862" w:rsidRDefault="003A293C" w:rsidP="00281862">
      <w:pPr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Odbiorcami Pani/Pana danych osobowych</w:t>
      </w:r>
      <w:r w:rsidRPr="00281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>będą  wyłącznie podmioty uprawnione do</w:t>
      </w:r>
      <w:r w:rsidR="003E69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uzyskania danych osobowych na podstawie przepisów prawa. </w:t>
      </w:r>
    </w:p>
    <w:p w14:paraId="64BCBCF2" w14:textId="77777777" w:rsidR="00281862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Ponadto odbiorcami Pani/Pana danych osobowych mogą być osoby upoważnione przez administratora danych osobowych tj. dostawcy usług pocztowych, kurierskich lub informatycznych. </w:t>
      </w:r>
    </w:p>
    <w:p w14:paraId="37A98195" w14:textId="77777777" w:rsidR="003A293C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Ponadto w zakresie stanowiącym informację publiczną dane będą ujawniane każdemu zainteresowanemu taką  informacją lub publikowane w BIP Urzędu.</w:t>
      </w:r>
    </w:p>
    <w:p w14:paraId="7CDCF9A8" w14:textId="7CA6312A" w:rsidR="00F16ECB" w:rsidRPr="003A293C" w:rsidRDefault="00F16ECB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Pani/Pana dane osobowe będą przechowywane przez okres realizacji i trwałości 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1E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tj. dziesięć lat od</w:t>
      </w:r>
      <w:r w:rsidR="003E69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41E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realizacji zadania</w:t>
      </w: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44629BA4" w14:textId="77777777" w:rsidR="008D303E" w:rsidRPr="003A293C" w:rsidRDefault="008D303E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14:paraId="15F9B4ED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14:paraId="279EB37A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0E581ED3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40120E27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14:paraId="0FB5D56C" w14:textId="77777777" w:rsidR="008D303E" w:rsidRPr="003A293C" w:rsidRDefault="008D303E" w:rsidP="00B173A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14:paraId="4DC94F40" w14:textId="77777777" w:rsidR="008D303E" w:rsidRPr="003A293C" w:rsidRDefault="00233CF4" w:rsidP="00233CF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zadania realizowanego w interesie publicznym lub w ramach sprawowania władzy publicznej powierzonej administratorowi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F21AE0" w14:textId="77777777" w:rsidR="00F5421C" w:rsidRPr="003A293C" w:rsidRDefault="008D303E" w:rsidP="004F7D7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14:paraId="68FDC7EF" w14:textId="77777777" w:rsidR="008D303E" w:rsidRPr="003A293C" w:rsidRDefault="0008645C" w:rsidP="00F86B17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nie przysługuje prawo do usunięcia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14:paraId="6AEBFD61" w14:textId="6FF5FCAC" w:rsidR="00167A79" w:rsidRPr="004F7D7D" w:rsidRDefault="00167A79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</w:t>
      </w: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skutkuje brakiem możliwości realizacji celów, dla których są gromadzone</w:t>
      </w:r>
      <w:r w:rsidR="00B909E9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wymaganych danych wynika z przepisów prawa.</w:t>
      </w:r>
    </w:p>
    <w:p w14:paraId="7A645F1B" w14:textId="77777777" w:rsidR="00D74753" w:rsidRPr="004F7D7D" w:rsidRDefault="00D74753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</w:t>
      </w:r>
      <w:r w:rsidR="004F7D7D">
        <w:rPr>
          <w:rFonts w:ascii="Times New Roman" w:eastAsia="Calibri" w:hAnsi="Times New Roman" w:cs="Times New Roman"/>
          <w:noProof/>
          <w:sz w:val="24"/>
          <w:szCs w:val="24"/>
        </w:rPr>
        <w:t> </w:t>
      </w: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ty</w:t>
      </w:r>
      <w:r w:rsidR="00B03474" w:rsidRPr="004F7D7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14:paraId="77A18C29" w14:textId="77777777" w:rsidR="00C432C1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8AFCC1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0F3554" w14:textId="77777777" w:rsidR="00F86B17" w:rsidRDefault="009F314D" w:rsidP="009F314D">
      <w:pPr>
        <w:tabs>
          <w:tab w:val="num" w:pos="1134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Potwierdzam fakt zapoznania się z treścią klauzuli:</w:t>
      </w:r>
    </w:p>
    <w:p w14:paraId="587DC0B7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570737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BCC7EA" w14:textId="77777777" w:rsidR="009F314D" w:rsidRPr="007875B8" w:rsidRDefault="009F314D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4E0418" w14:textId="77777777" w:rsidR="00F86B17" w:rsidRPr="007875B8" w:rsidRDefault="00F86B17" w:rsidP="00F86B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20FFED61" w14:textId="77777777" w:rsidR="00C432C1" w:rsidRPr="007875B8" w:rsidRDefault="00F86B17" w:rsidP="00F86B17">
      <w:pPr>
        <w:tabs>
          <w:tab w:val="num" w:pos="1134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(podpis osoby upoważnionej</w:t>
      </w:r>
      <w:r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osób upoważnionych do składania oświadczeń woli w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imieniu oferent</w:t>
      </w:r>
      <w:r>
        <w:rPr>
          <w:rFonts w:ascii="Times New Roman" w:hAnsi="Times New Roman" w:cs="Times New Roman"/>
          <w:sz w:val="20"/>
          <w:szCs w:val="20"/>
          <w:lang w:eastAsia="pl-PL"/>
        </w:rPr>
        <w:t>a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14:paraId="154261DB" w14:textId="77777777"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C2522"/>
    <w:multiLevelType w:val="hybridMultilevel"/>
    <w:tmpl w:val="6F5A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43333A"/>
    <w:multiLevelType w:val="hybridMultilevel"/>
    <w:tmpl w:val="F7DEB844"/>
    <w:lvl w:ilvl="0" w:tplc="041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203F9"/>
    <w:multiLevelType w:val="hybridMultilevel"/>
    <w:tmpl w:val="27E00AB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9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9"/>
  </w:num>
  <w:num w:numId="5">
    <w:abstractNumId w:val="8"/>
  </w:num>
  <w:num w:numId="6">
    <w:abstractNumId w:val="20"/>
  </w:num>
  <w:num w:numId="7">
    <w:abstractNumId w:val="25"/>
  </w:num>
  <w:num w:numId="8">
    <w:abstractNumId w:val="17"/>
  </w:num>
  <w:num w:numId="9">
    <w:abstractNumId w:val="26"/>
  </w:num>
  <w:num w:numId="10">
    <w:abstractNumId w:val="15"/>
  </w:num>
  <w:num w:numId="11">
    <w:abstractNumId w:val="16"/>
  </w:num>
  <w:num w:numId="12">
    <w:abstractNumId w:val="6"/>
  </w:num>
  <w:num w:numId="13">
    <w:abstractNumId w:val="3"/>
  </w:num>
  <w:num w:numId="14">
    <w:abstractNumId w:val="0"/>
  </w:num>
  <w:num w:numId="15">
    <w:abstractNumId w:val="27"/>
  </w:num>
  <w:num w:numId="16">
    <w:abstractNumId w:val="4"/>
  </w:num>
  <w:num w:numId="17">
    <w:abstractNumId w:val="19"/>
  </w:num>
  <w:num w:numId="18">
    <w:abstractNumId w:val="14"/>
  </w:num>
  <w:num w:numId="19">
    <w:abstractNumId w:val="30"/>
  </w:num>
  <w:num w:numId="20">
    <w:abstractNumId w:val="13"/>
  </w:num>
  <w:num w:numId="21">
    <w:abstractNumId w:val="2"/>
  </w:num>
  <w:num w:numId="22">
    <w:abstractNumId w:val="5"/>
  </w:num>
  <w:num w:numId="23">
    <w:abstractNumId w:val="12"/>
  </w:num>
  <w:num w:numId="24">
    <w:abstractNumId w:val="28"/>
  </w:num>
  <w:num w:numId="25">
    <w:abstractNumId w:val="11"/>
  </w:num>
  <w:num w:numId="26">
    <w:abstractNumId w:val="18"/>
  </w:num>
  <w:num w:numId="27">
    <w:abstractNumId w:val="7"/>
  </w:num>
  <w:num w:numId="28">
    <w:abstractNumId w:val="22"/>
  </w:num>
  <w:num w:numId="29">
    <w:abstractNumId w:val="24"/>
  </w:num>
  <w:num w:numId="30">
    <w:abstractNumId w:val="10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5224B"/>
    <w:rsid w:val="00072A26"/>
    <w:rsid w:val="0008645C"/>
    <w:rsid w:val="000901A7"/>
    <w:rsid w:val="000D435B"/>
    <w:rsid w:val="00127FA9"/>
    <w:rsid w:val="00135F65"/>
    <w:rsid w:val="00167A79"/>
    <w:rsid w:val="00187BB6"/>
    <w:rsid w:val="001C103C"/>
    <w:rsid w:val="001C25DC"/>
    <w:rsid w:val="001C47E4"/>
    <w:rsid w:val="00202A11"/>
    <w:rsid w:val="00223604"/>
    <w:rsid w:val="00233CF4"/>
    <w:rsid w:val="00271952"/>
    <w:rsid w:val="00281862"/>
    <w:rsid w:val="0029193C"/>
    <w:rsid w:val="002C41ED"/>
    <w:rsid w:val="0035252E"/>
    <w:rsid w:val="003753B7"/>
    <w:rsid w:val="003A293C"/>
    <w:rsid w:val="003D2EFF"/>
    <w:rsid w:val="003E6925"/>
    <w:rsid w:val="003F577F"/>
    <w:rsid w:val="00420D8D"/>
    <w:rsid w:val="004234B5"/>
    <w:rsid w:val="004E4B53"/>
    <w:rsid w:val="004F7D7D"/>
    <w:rsid w:val="00515BFA"/>
    <w:rsid w:val="005D2EB4"/>
    <w:rsid w:val="0061343E"/>
    <w:rsid w:val="00646F2F"/>
    <w:rsid w:val="006511B4"/>
    <w:rsid w:val="00704334"/>
    <w:rsid w:val="00716F62"/>
    <w:rsid w:val="00732616"/>
    <w:rsid w:val="0074071A"/>
    <w:rsid w:val="007875B8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8E3BFF"/>
    <w:rsid w:val="00915866"/>
    <w:rsid w:val="00983A73"/>
    <w:rsid w:val="0099071F"/>
    <w:rsid w:val="00993D37"/>
    <w:rsid w:val="009A4720"/>
    <w:rsid w:val="009E7C3D"/>
    <w:rsid w:val="009F314D"/>
    <w:rsid w:val="009F3C7F"/>
    <w:rsid w:val="00A20E12"/>
    <w:rsid w:val="00A37DDA"/>
    <w:rsid w:val="00A4181A"/>
    <w:rsid w:val="00A82D07"/>
    <w:rsid w:val="00AC4E90"/>
    <w:rsid w:val="00AE1C77"/>
    <w:rsid w:val="00B0172B"/>
    <w:rsid w:val="00B03474"/>
    <w:rsid w:val="00B173A4"/>
    <w:rsid w:val="00B34CE0"/>
    <w:rsid w:val="00B42E20"/>
    <w:rsid w:val="00B7659B"/>
    <w:rsid w:val="00B83E52"/>
    <w:rsid w:val="00B909E9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303CF"/>
    <w:rsid w:val="00F5421C"/>
    <w:rsid w:val="00F6306A"/>
    <w:rsid w:val="00F70805"/>
    <w:rsid w:val="00F77ED4"/>
    <w:rsid w:val="00F86B17"/>
    <w:rsid w:val="00FD13FD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F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.marszalkowski@sejmik.kiel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9763-6B95-489F-8B20-395DF33B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Jas, Tomasz</cp:lastModifiedBy>
  <cp:revision>8</cp:revision>
  <cp:lastPrinted>2022-07-19T08:42:00Z</cp:lastPrinted>
  <dcterms:created xsi:type="dcterms:W3CDTF">2022-07-19T08:16:00Z</dcterms:created>
  <dcterms:modified xsi:type="dcterms:W3CDTF">2022-07-19T09:22:00Z</dcterms:modified>
</cp:coreProperties>
</file>