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A246" w14:textId="77777777" w:rsidR="001E55BE" w:rsidRDefault="001E55BE" w:rsidP="001E55BE">
      <w:pPr>
        <w:jc w:val="both"/>
        <w:rPr>
          <w:rFonts w:ascii="Times New Roman" w:hAnsi="Times New Roman"/>
          <w:color w:val="000000"/>
        </w:rPr>
      </w:pPr>
    </w:p>
    <w:p w14:paraId="77F62ECB" w14:textId="08EBB3FD" w:rsidR="001E55BE" w:rsidRDefault="001E55BE" w:rsidP="001E55BE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ŚO-V.7422.1.39.2022</w:t>
      </w:r>
      <w:r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>
        <w:rPr>
          <w:rFonts w:ascii="Times New Roman" w:hAnsi="Times New Roman"/>
          <w:color w:val="000000"/>
          <w:lang w:val="pl-PL"/>
        </w:rPr>
        <w:t>1</w:t>
      </w:r>
      <w:r w:rsidR="00630AD5">
        <w:rPr>
          <w:rFonts w:ascii="Times New Roman" w:hAnsi="Times New Roman"/>
          <w:color w:val="000000"/>
          <w:lang w:val="pl-PL"/>
        </w:rPr>
        <w:t>7</w:t>
      </w:r>
      <w:r>
        <w:rPr>
          <w:rFonts w:ascii="Times New Roman" w:hAnsi="Times New Roman"/>
          <w:color w:val="000000"/>
          <w:lang w:val="pl-PL"/>
        </w:rPr>
        <w:t xml:space="preserve"> lutego </w:t>
      </w:r>
      <w:r w:rsidRPr="006973E4">
        <w:rPr>
          <w:rFonts w:ascii="Times New Roman" w:hAnsi="Times New Roman"/>
          <w:color w:val="000000"/>
          <w:lang w:val="pl-PL"/>
        </w:rPr>
        <w:t>202</w:t>
      </w:r>
      <w:r>
        <w:rPr>
          <w:rFonts w:ascii="Times New Roman" w:hAnsi="Times New Roman"/>
          <w:color w:val="000000"/>
          <w:lang w:val="pl-PL"/>
        </w:rPr>
        <w:t>3</w:t>
      </w:r>
    </w:p>
    <w:p w14:paraId="3A6E1A02" w14:textId="77777777" w:rsidR="001E55BE" w:rsidRDefault="001E55BE" w:rsidP="001E55B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2CE886BC" w14:textId="77777777" w:rsidR="001E55BE" w:rsidRDefault="001E55BE" w:rsidP="001E55B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6F85A320" w14:textId="77777777" w:rsidR="001E55BE" w:rsidRDefault="001E55BE" w:rsidP="001E55B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74CFF1BE" w14:textId="77777777" w:rsidR="001E55BE" w:rsidRPr="00CF4706" w:rsidRDefault="001E55BE" w:rsidP="001E55BE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6879EE3F" w14:textId="77777777" w:rsidR="001E55BE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8B5DA34" w14:textId="77777777" w:rsidR="001E55BE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1029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380C545" w14:textId="77777777" w:rsidR="001E55BE" w:rsidRDefault="001E55BE" w:rsidP="001E55BE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Pr="00CF4706">
        <w:rPr>
          <w:rFonts w:ascii="Times New Roman" w:hAnsi="Times New Roman"/>
          <w:b/>
          <w:lang w:val="pl-PL"/>
        </w:rPr>
        <w:t>nformuje</w:t>
      </w:r>
    </w:p>
    <w:p w14:paraId="5E1CD3BD" w14:textId="77777777" w:rsidR="001E55BE" w:rsidRDefault="001E55BE" w:rsidP="001E55BE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12F3D42D" w14:textId="48109DE4" w:rsidR="001E55BE" w:rsidRDefault="001E55BE" w:rsidP="001E55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>
        <w:rPr>
          <w:rFonts w:ascii="Times New Roman" w:hAnsi="Times New Roman"/>
          <w:lang w:val="pl-PL"/>
        </w:rPr>
        <w:t xml:space="preserve">decyzji </w:t>
      </w:r>
      <w:r w:rsidRPr="001F39E7">
        <w:rPr>
          <w:rFonts w:ascii="Times New Roman" w:hAnsi="Times New Roman"/>
          <w:lang w:val="pl-PL"/>
        </w:rPr>
        <w:t xml:space="preserve">z dnia </w:t>
      </w:r>
      <w:r>
        <w:rPr>
          <w:rFonts w:ascii="Times New Roman" w:hAnsi="Times New Roman"/>
          <w:lang w:val="pl-PL"/>
        </w:rPr>
        <w:t>1</w:t>
      </w:r>
      <w:r w:rsidR="00630AD5">
        <w:rPr>
          <w:rFonts w:ascii="Times New Roman" w:hAnsi="Times New Roman"/>
          <w:lang w:val="pl-PL"/>
        </w:rPr>
        <w:t>7</w:t>
      </w:r>
      <w:r w:rsidRPr="003E52B5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lutego</w:t>
      </w:r>
      <w:r w:rsidRPr="003E52B5">
        <w:rPr>
          <w:rFonts w:ascii="Times New Roman" w:hAnsi="Times New Roman"/>
          <w:lang w:val="pl-PL"/>
        </w:rPr>
        <w:t xml:space="preserve"> 202</w:t>
      </w:r>
      <w:r>
        <w:rPr>
          <w:rFonts w:ascii="Times New Roman" w:hAnsi="Times New Roman"/>
          <w:lang w:val="pl-PL"/>
        </w:rPr>
        <w:t>3</w:t>
      </w:r>
      <w:r w:rsidRPr="003E52B5">
        <w:rPr>
          <w:rFonts w:ascii="Times New Roman" w:hAnsi="Times New Roman"/>
          <w:lang w:val="pl-PL"/>
        </w:rPr>
        <w:t> r</w:t>
      </w:r>
      <w:r w:rsidRPr="001F39E7">
        <w:rPr>
          <w:rFonts w:ascii="Times New Roman" w:hAnsi="Times New Roman"/>
          <w:lang w:val="pl-PL"/>
        </w:rPr>
        <w:t>. znak: ŚO-V.7422.</w:t>
      </w:r>
      <w:r>
        <w:rPr>
          <w:rFonts w:ascii="Times New Roman" w:hAnsi="Times New Roman"/>
          <w:lang w:val="pl-PL"/>
        </w:rPr>
        <w:t>1.39</w:t>
      </w:r>
      <w:r w:rsidRPr="001F39E7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>2</w:t>
      </w:r>
      <w:r w:rsidRPr="001F39E7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 xml:space="preserve">zmieniającej koncesję </w:t>
      </w:r>
      <w:r w:rsidRPr="00F9261A">
        <w:rPr>
          <w:rFonts w:ascii="Times New Roman" w:hAnsi="Times New Roman"/>
          <w:lang w:val="pl-PL"/>
        </w:rPr>
        <w:t xml:space="preserve">na wydobywanie </w:t>
      </w:r>
      <w:r w:rsidRPr="00BF7FC8">
        <w:rPr>
          <w:rFonts w:ascii="Times New Roman" w:hAnsi="Times New Roman"/>
          <w:lang w:val="pl-PL"/>
        </w:rPr>
        <w:t>surowca ilastego i kopalin towarzyszących z części złoża „Szkucin”, położonego</w:t>
      </w:r>
      <w:r>
        <w:rPr>
          <w:rFonts w:ascii="Times New Roman" w:hAnsi="Times New Roman"/>
          <w:lang w:val="pl-PL"/>
        </w:rPr>
        <w:t xml:space="preserve"> </w:t>
      </w:r>
      <w:r w:rsidRPr="00BF7FC8">
        <w:rPr>
          <w:rFonts w:ascii="Times New Roman" w:hAnsi="Times New Roman"/>
          <w:lang w:val="pl-PL"/>
        </w:rPr>
        <w:t>w miejscowości Szkucin, gminie Ruda Maleniecka, powiecie koneckim, województwie świętokrzyskim.</w:t>
      </w:r>
    </w:p>
    <w:p w14:paraId="2F1F8602" w14:textId="75347596" w:rsidR="001E55BE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 w:rsidR="00630AD5">
        <w:rPr>
          <w:rFonts w:ascii="Times New Roman" w:hAnsi="Times New Roman"/>
          <w:lang w:val="pl-PL"/>
        </w:rPr>
        <w:t>20</w:t>
      </w:r>
      <w:r>
        <w:rPr>
          <w:rFonts w:ascii="Times New Roman" w:hAnsi="Times New Roman"/>
          <w:lang w:val="pl-PL"/>
        </w:rPr>
        <w:t xml:space="preserve"> lutego 2023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</w:t>
      </w:r>
    </w:p>
    <w:p w14:paraId="6764D563" w14:textId="77777777" w:rsidR="001E55BE" w:rsidRPr="00BF7FC8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BF7FC8">
        <w:rPr>
          <w:rFonts w:ascii="Times New Roman" w:hAnsi="Times New Roman"/>
          <w:lang w:val="pl-PL"/>
        </w:rPr>
        <w:t>Z treścią decyzji oraz dokumentacją sprawy można zapoznać się w Urzędzie Marszałkowskim Województwa Świętokrzyskiego, Departament Środowiska i Gospodarki Odpadami, Oddział Geologii, codziennie w godzinach pracy Urzędu, tj. 7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 – 15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.  Udostępnienie dokumentacji sprawy następuje zgodnie z przepisami Działu II ustawy </w:t>
      </w:r>
      <w:r w:rsidRPr="00BF7FC8">
        <w:rPr>
          <w:rFonts w:ascii="Times New Roman" w:hAnsi="Times New Roman"/>
          <w:lang w:val="pl-PL"/>
        </w:rPr>
        <w:br/>
        <w:t>o udostępnianiu informacji o środowisku i jego ochronie, udziale społeczeństwa w ochronie środowiska oraz o ocenach oddziaływania na środowisko.</w:t>
      </w:r>
    </w:p>
    <w:p w14:paraId="225B2EED" w14:textId="77777777" w:rsidR="001E55BE" w:rsidRPr="008B5E13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69A9C13E" w14:textId="77777777" w:rsidR="008D16DE" w:rsidRPr="001E55BE" w:rsidRDefault="008D16DE" w:rsidP="001E55BE"/>
    <w:sectPr w:rsidR="008D16DE" w:rsidRPr="001E55BE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3D3E" w14:textId="77777777" w:rsidR="00C32240" w:rsidRDefault="00C32240" w:rsidP="0038534B">
      <w:r>
        <w:separator/>
      </w:r>
    </w:p>
  </w:endnote>
  <w:endnote w:type="continuationSeparator" w:id="0">
    <w:p w14:paraId="58174340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42B5" w14:textId="77777777" w:rsidR="00000000" w:rsidRDefault="00630A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4A43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F39" w14:textId="1DC5B59F" w:rsidR="00D20445" w:rsidRDefault="001E55BE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207D00EE" wp14:editId="4F8AE024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687A" w14:textId="77777777" w:rsidR="00C32240" w:rsidRDefault="00C32240" w:rsidP="0038534B">
      <w:r>
        <w:separator/>
      </w:r>
    </w:p>
  </w:footnote>
  <w:footnote w:type="continuationSeparator" w:id="0">
    <w:p w14:paraId="031F72D3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18A2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A28AD88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02C3" w14:textId="6DC7D936" w:rsidR="00D20445" w:rsidRDefault="001E55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A3EB0B" wp14:editId="24DA825C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556">
    <w:abstractNumId w:val="1"/>
  </w:num>
  <w:num w:numId="2" w16cid:durableId="1400523115">
    <w:abstractNumId w:val="7"/>
  </w:num>
  <w:num w:numId="3" w16cid:durableId="1245996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051953">
    <w:abstractNumId w:val="18"/>
  </w:num>
  <w:num w:numId="5" w16cid:durableId="917057985">
    <w:abstractNumId w:val="33"/>
  </w:num>
  <w:num w:numId="6" w16cid:durableId="1941642046">
    <w:abstractNumId w:val="13"/>
  </w:num>
  <w:num w:numId="7" w16cid:durableId="1389458684">
    <w:abstractNumId w:val="25"/>
  </w:num>
  <w:num w:numId="8" w16cid:durableId="794757182">
    <w:abstractNumId w:val="3"/>
  </w:num>
  <w:num w:numId="9" w16cid:durableId="1732270717">
    <w:abstractNumId w:val="2"/>
  </w:num>
  <w:num w:numId="10" w16cid:durableId="636027417">
    <w:abstractNumId w:val="23"/>
  </w:num>
  <w:num w:numId="11" w16cid:durableId="624889027">
    <w:abstractNumId w:val="6"/>
  </w:num>
  <w:num w:numId="12" w16cid:durableId="1247764501">
    <w:abstractNumId w:val="9"/>
  </w:num>
  <w:num w:numId="13" w16cid:durableId="1260988086">
    <w:abstractNumId w:val="34"/>
  </w:num>
  <w:num w:numId="14" w16cid:durableId="1515072016">
    <w:abstractNumId w:val="19"/>
  </w:num>
  <w:num w:numId="15" w16cid:durableId="1563561012">
    <w:abstractNumId w:val="31"/>
  </w:num>
  <w:num w:numId="16" w16cid:durableId="1614243129">
    <w:abstractNumId w:val="17"/>
  </w:num>
  <w:num w:numId="17" w16cid:durableId="2041736173">
    <w:abstractNumId w:val="22"/>
  </w:num>
  <w:num w:numId="18" w16cid:durableId="1054281911">
    <w:abstractNumId w:val="10"/>
  </w:num>
  <w:num w:numId="19" w16cid:durableId="2050914697">
    <w:abstractNumId w:val="4"/>
  </w:num>
  <w:num w:numId="20" w16cid:durableId="1413697342">
    <w:abstractNumId w:val="30"/>
  </w:num>
  <w:num w:numId="21" w16cid:durableId="1271157443">
    <w:abstractNumId w:val="8"/>
  </w:num>
  <w:num w:numId="22" w16cid:durableId="1255432793">
    <w:abstractNumId w:val="32"/>
  </w:num>
  <w:num w:numId="23" w16cid:durableId="792870175">
    <w:abstractNumId w:val="0"/>
  </w:num>
  <w:num w:numId="24" w16cid:durableId="2093769128">
    <w:abstractNumId w:val="5"/>
  </w:num>
  <w:num w:numId="25" w16cid:durableId="1147891637">
    <w:abstractNumId w:val="28"/>
  </w:num>
  <w:num w:numId="26" w16cid:durableId="878125645">
    <w:abstractNumId w:val="27"/>
  </w:num>
  <w:num w:numId="27" w16cid:durableId="637148611">
    <w:abstractNumId w:val="12"/>
  </w:num>
  <w:num w:numId="28" w16cid:durableId="1817599343">
    <w:abstractNumId w:val="26"/>
  </w:num>
  <w:num w:numId="29" w16cid:durableId="635526248">
    <w:abstractNumId w:val="24"/>
  </w:num>
  <w:num w:numId="30" w16cid:durableId="1354451733">
    <w:abstractNumId w:val="14"/>
  </w:num>
  <w:num w:numId="31" w16cid:durableId="390347757">
    <w:abstractNumId w:val="20"/>
  </w:num>
  <w:num w:numId="32" w16cid:durableId="623851026">
    <w:abstractNumId w:val="15"/>
  </w:num>
  <w:num w:numId="33" w16cid:durableId="478812582">
    <w:abstractNumId w:val="16"/>
  </w:num>
  <w:num w:numId="34" w16cid:durableId="612177709">
    <w:abstractNumId w:val="11"/>
  </w:num>
  <w:num w:numId="35" w16cid:durableId="1246652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3E90"/>
    <w:rsid w:val="001B44FF"/>
    <w:rsid w:val="001B59D1"/>
    <w:rsid w:val="001B77DF"/>
    <w:rsid w:val="001E55BE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0AD5"/>
    <w:rsid w:val="006337BF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4E3"/>
  <w15:chartTrackingRefBased/>
  <w15:docId w15:val="{AC87DF9B-DDEC-424C-A6E1-906A299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3</cp:revision>
  <cp:lastPrinted>2018-01-18T07:46:00Z</cp:lastPrinted>
  <dcterms:created xsi:type="dcterms:W3CDTF">2023-02-16T11:11:00Z</dcterms:created>
  <dcterms:modified xsi:type="dcterms:W3CDTF">2023-02-17T07:42:00Z</dcterms:modified>
</cp:coreProperties>
</file>