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0B093" w14:textId="77777777" w:rsidR="004A274C" w:rsidRDefault="004A274C" w:rsidP="00262036">
      <w:pPr>
        <w:spacing w:line="240" w:lineRule="auto"/>
        <w:ind w:firstLineChars="100" w:firstLine="281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5CA2B54B" w14:textId="77777777" w:rsidR="006E55BA" w:rsidRDefault="004A274C" w:rsidP="006E55BA">
      <w:pPr>
        <w:spacing w:line="240" w:lineRule="auto"/>
        <w:ind w:firstLineChars="100" w:firstLine="281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E55BA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DEKLARACJA BEZSTRONNOŚCI I POUFNOŚCI CZŁONKA </w:t>
      </w:r>
      <w:r w:rsidR="006E55BA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</w:t>
      </w:r>
    </w:p>
    <w:p w14:paraId="6911D96F" w14:textId="77777777" w:rsidR="009B06AB" w:rsidRPr="006E55BA" w:rsidRDefault="004A274C" w:rsidP="006E55BA">
      <w:pPr>
        <w:spacing w:line="240" w:lineRule="auto"/>
        <w:ind w:firstLineChars="100" w:firstLine="281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E55BA">
        <w:rPr>
          <w:rFonts w:ascii="Arial" w:eastAsia="Times New Roman" w:hAnsi="Arial" w:cs="Arial"/>
          <w:b/>
          <w:sz w:val="28"/>
          <w:szCs w:val="28"/>
          <w:lang w:eastAsia="pl-PL"/>
        </w:rPr>
        <w:t>ZESPOŁU KONTROLNEGO</w:t>
      </w:r>
    </w:p>
    <w:p w14:paraId="6CCF5355" w14:textId="77777777" w:rsidR="004A274C" w:rsidRPr="009B06AB" w:rsidRDefault="004A274C" w:rsidP="006E55BA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8BCE62D" w14:textId="77777777" w:rsidR="009B06AB" w:rsidRPr="006E55BA" w:rsidRDefault="009B06AB" w:rsidP="00E237BC">
      <w:pPr>
        <w:ind w:firstLineChars="100" w:firstLine="24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b/>
          <w:sz w:val="24"/>
          <w:szCs w:val="24"/>
          <w:lang w:eastAsia="pl-PL"/>
        </w:rPr>
        <w:t>Imię:</w:t>
      </w:r>
    </w:p>
    <w:p w14:paraId="31D747C1" w14:textId="77777777" w:rsidR="009B06AB" w:rsidRPr="006E55BA" w:rsidRDefault="009B06AB" w:rsidP="00E237BC">
      <w:pPr>
        <w:ind w:firstLineChars="100" w:firstLine="241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E8972C" w14:textId="77777777" w:rsidR="009B06AB" w:rsidRPr="006E55BA" w:rsidRDefault="009B06AB" w:rsidP="00E237BC">
      <w:pPr>
        <w:ind w:firstLineChars="100" w:firstLine="24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b/>
          <w:sz w:val="24"/>
          <w:szCs w:val="24"/>
          <w:lang w:eastAsia="pl-PL"/>
        </w:rPr>
        <w:t>Nazwisko:</w:t>
      </w:r>
    </w:p>
    <w:p w14:paraId="37FC4794" w14:textId="77777777" w:rsidR="009B06AB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52D560" w14:textId="73B5333A" w:rsidR="009B06AB" w:rsidRPr="006E55BA" w:rsidRDefault="009B06AB" w:rsidP="00E237BC">
      <w:pPr>
        <w:ind w:left="241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E55B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Dane dotyczące </w:t>
      </w:r>
      <w:r w:rsidR="003559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podmiotu </w:t>
      </w:r>
      <w:r w:rsidR="0037782B" w:rsidRPr="006E55B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kontrolowanego</w:t>
      </w:r>
      <w:r w:rsidRPr="006E55BA">
        <w:rPr>
          <w:rFonts w:ascii="Arial" w:eastAsia="Times New Roman" w:hAnsi="Arial" w:cs="Arial"/>
          <w:sz w:val="24"/>
          <w:szCs w:val="24"/>
          <w:u w:val="single"/>
          <w:lang w:eastAsia="pl-PL"/>
        </w:rPr>
        <w:t>:</w:t>
      </w:r>
      <w:r w:rsidR="0037782B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3157" w:rsidRPr="006E55BA">
        <w:rPr>
          <w:rFonts w:ascii="Arial" w:eastAsia="Times New Roman" w:hAnsi="Arial" w:cs="Arial"/>
          <w:sz w:val="24"/>
          <w:szCs w:val="24"/>
          <w:lang w:eastAsia="pl-PL"/>
        </w:rPr>
        <w:t>Departamenty Urzędu Marszałkowskiego Województwa Świętokrzyskiego</w:t>
      </w:r>
      <w:r w:rsidR="0037782B" w:rsidRPr="006E55BA">
        <w:rPr>
          <w:rFonts w:ascii="Arial" w:hAnsi="Arial" w:cs="Arial"/>
          <w:sz w:val="24"/>
          <w:szCs w:val="24"/>
        </w:rPr>
        <w:t xml:space="preserve"> w Kielcach</w:t>
      </w:r>
      <w:r w:rsidR="00135DDF" w:rsidRPr="006E55BA">
        <w:rPr>
          <w:rFonts w:ascii="Arial" w:hAnsi="Arial" w:cs="Arial"/>
          <w:sz w:val="24"/>
          <w:szCs w:val="24"/>
        </w:rPr>
        <w:t xml:space="preserve"> </w:t>
      </w:r>
      <w:r w:rsidR="009F3157" w:rsidRPr="006E55BA">
        <w:rPr>
          <w:rFonts w:ascii="Arial" w:hAnsi="Arial" w:cs="Arial"/>
          <w:sz w:val="24"/>
          <w:szCs w:val="24"/>
        </w:rPr>
        <w:t>uczestniczące w realizacji projektów Pomocy Technicznej</w:t>
      </w:r>
      <w:r w:rsidR="00B856DB" w:rsidRPr="006E55BA">
        <w:rPr>
          <w:rFonts w:ascii="Arial" w:hAnsi="Arial" w:cs="Arial"/>
          <w:sz w:val="24"/>
          <w:szCs w:val="24"/>
        </w:rPr>
        <w:t xml:space="preserve"> FEŚ</w:t>
      </w:r>
      <w:r w:rsidR="00564AA8" w:rsidRPr="006E55BA">
        <w:rPr>
          <w:rFonts w:ascii="Arial" w:hAnsi="Arial" w:cs="Arial"/>
          <w:sz w:val="24"/>
          <w:szCs w:val="24"/>
        </w:rPr>
        <w:t xml:space="preserve"> 2021-2027</w:t>
      </w:r>
      <w:r w:rsidR="009F3157" w:rsidRPr="006E55BA">
        <w:rPr>
          <w:rFonts w:ascii="Arial" w:hAnsi="Arial" w:cs="Arial"/>
          <w:sz w:val="24"/>
          <w:szCs w:val="24"/>
        </w:rPr>
        <w:t>.</w:t>
      </w:r>
    </w:p>
    <w:p w14:paraId="58D0B132" w14:textId="77777777" w:rsidR="009B06AB" w:rsidRPr="006E55BA" w:rsidRDefault="009B06AB" w:rsidP="00E237B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592AA587" w14:textId="77777777" w:rsidR="009B06AB" w:rsidRPr="006E55BA" w:rsidRDefault="009B06AB" w:rsidP="00E237BC">
      <w:pPr>
        <w:ind w:firstLineChars="100" w:firstLine="24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b/>
          <w:sz w:val="24"/>
          <w:szCs w:val="24"/>
          <w:lang w:eastAsia="pl-PL"/>
        </w:rPr>
        <w:t>Niniejszym oświadczam, że:</w:t>
      </w:r>
    </w:p>
    <w:p w14:paraId="541D0821" w14:textId="77777777" w:rsidR="009B06AB" w:rsidRPr="006E55BA" w:rsidRDefault="009B06AB" w:rsidP="00E237B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78CDBCE4" w14:textId="77777777" w:rsidR="009B06AB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związku małżeńskim albo w stosunku pokrewieństwa lub powinowactwa w linii prostej, pokrewieństwa lub powinowactwa w linii bocznej do drugiego stopnia i nie jestem związany/a z tytułu przysposobienia, opieki, kurateli </w:t>
      </w:r>
      <w:r w:rsidR="001547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344375" w:rsidRPr="006E55BA">
        <w:rPr>
          <w:rFonts w:ascii="Arial" w:eastAsia="Times New Roman" w:hAnsi="Arial" w:cs="Arial"/>
          <w:sz w:val="24"/>
          <w:szCs w:val="24"/>
          <w:lang w:eastAsia="pl-PL"/>
        </w:rPr>
        <w:t>kontrolowanym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F7E6F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a także 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>jego zastępcami prawnymi lub członkami władz osoby prawnej</w:t>
      </w:r>
      <w:r w:rsidR="005F7E6F" w:rsidRPr="006E55B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W przypadku stwierdzenia takiej zależności zobowiązuję się do niezwłocznego poinformowania o tym fakcie </w:t>
      </w:r>
      <w:r w:rsidR="00344375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Dyrektora </w:t>
      </w:r>
      <w:r w:rsidR="00EF72F7" w:rsidRPr="006E55BA">
        <w:rPr>
          <w:rFonts w:ascii="Arial" w:eastAsia="Times New Roman" w:hAnsi="Arial" w:cs="Arial"/>
          <w:sz w:val="24"/>
          <w:szCs w:val="24"/>
          <w:lang w:eastAsia="pl-PL"/>
        </w:rPr>
        <w:t>Departamentu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Kontroli</w:t>
      </w:r>
      <w:r w:rsidR="00EF72F7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547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72F7" w:rsidRPr="006E55BA">
        <w:rPr>
          <w:rFonts w:ascii="Arial" w:eastAsia="Times New Roman" w:hAnsi="Arial" w:cs="Arial"/>
          <w:sz w:val="24"/>
          <w:szCs w:val="24"/>
          <w:lang w:eastAsia="pl-PL"/>
        </w:rPr>
        <w:t>i Audytu</w:t>
      </w:r>
      <w:r w:rsidR="006E55BA" w:rsidRPr="006E55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7D46E0B" w14:textId="77777777" w:rsidR="00A90E71" w:rsidRPr="006E55BA" w:rsidRDefault="00A90E71" w:rsidP="00E237BC">
      <w:pPr>
        <w:rPr>
          <w:rFonts w:ascii="Arial" w:hAnsi="Arial" w:cs="Arial"/>
          <w:sz w:val="24"/>
          <w:szCs w:val="24"/>
        </w:rPr>
      </w:pPr>
    </w:p>
    <w:p w14:paraId="7B8E4F2B" w14:textId="24CAB57F" w:rsidR="00EF72F7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Przed upływem </w:t>
      </w:r>
      <w:r w:rsidR="0035592B">
        <w:rPr>
          <w:rFonts w:ascii="Arial" w:eastAsia="Times New Roman" w:hAnsi="Arial" w:cs="Arial"/>
          <w:sz w:val="24"/>
          <w:szCs w:val="24"/>
          <w:lang w:eastAsia="pl-PL"/>
        </w:rPr>
        <w:t>dwóch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lat od daty rozpoczęcia kontroli nie pozostawałem/łam </w:t>
      </w:r>
      <w:r w:rsidR="001547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w stosunku pracy lub zlecenia z podmiotem </w:t>
      </w:r>
      <w:r w:rsidR="005F7E6F" w:rsidRPr="006E55BA">
        <w:rPr>
          <w:rFonts w:ascii="Arial" w:eastAsia="Times New Roman" w:hAnsi="Arial" w:cs="Arial"/>
          <w:sz w:val="24"/>
          <w:szCs w:val="24"/>
          <w:lang w:eastAsia="pl-PL"/>
        </w:rPr>
        <w:t>kontrolowanym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ani nie byłem/łam członkiem władz osoby prawnej. W przypadku stwierdzenia takiej zależności zobowiązuję się do niezwłocznego poinformowania o tym fakcie </w:t>
      </w:r>
      <w:r w:rsidR="00344375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Dyrektora </w:t>
      </w:r>
      <w:r w:rsidR="00EF72F7" w:rsidRPr="006E55BA">
        <w:rPr>
          <w:rFonts w:ascii="Arial" w:eastAsia="Times New Roman" w:hAnsi="Arial" w:cs="Arial"/>
          <w:sz w:val="24"/>
          <w:szCs w:val="24"/>
          <w:lang w:eastAsia="pl-PL"/>
        </w:rPr>
        <w:t>Departamentu Kontroli i Audytu</w:t>
      </w:r>
      <w:r w:rsidR="006E55BA" w:rsidRPr="006E55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802726" w14:textId="77777777" w:rsidR="009B06AB" w:rsidRPr="006E55BA" w:rsidRDefault="00625FCC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86AA077" w14:textId="77777777" w:rsidR="00EF72F7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z podmiotem </w:t>
      </w:r>
      <w:r w:rsidR="001169D3" w:rsidRPr="006E55BA">
        <w:rPr>
          <w:rFonts w:ascii="Arial" w:eastAsia="Times New Roman" w:hAnsi="Arial" w:cs="Arial"/>
          <w:sz w:val="24"/>
          <w:szCs w:val="24"/>
          <w:lang w:eastAsia="pl-PL"/>
        </w:rPr>
        <w:t>kontrolowanym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w takim stos</w:t>
      </w:r>
      <w:r w:rsidR="00347078" w:rsidRPr="006E55BA">
        <w:rPr>
          <w:rFonts w:ascii="Arial" w:eastAsia="Times New Roman" w:hAnsi="Arial" w:cs="Arial"/>
          <w:sz w:val="24"/>
          <w:szCs w:val="24"/>
          <w:lang w:eastAsia="pl-PL"/>
        </w:rPr>
        <w:t>unku prawnym lub faktycznym, że 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może to budzić uzasadnione wątpliwości co do mojej bezstronności. W przypadku stwierdzenia takiej zależności zobowiązuję się do niezwłocznego poinformowania o tym fakcie </w:t>
      </w:r>
      <w:r w:rsidR="001169D3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Dyrektora </w:t>
      </w:r>
      <w:r w:rsidR="00EF72F7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Departamentu Kontroli i Audytu</w:t>
      </w:r>
      <w:r w:rsidR="006E55BA" w:rsidRPr="006E55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D9ACFE6" w14:textId="77777777" w:rsidR="009B23A0" w:rsidRPr="006E55BA" w:rsidRDefault="009B23A0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2655CB" w14:textId="77777777" w:rsidR="009B23A0" w:rsidRPr="006E55BA" w:rsidRDefault="0075422E" w:rsidP="00E237BC">
      <w:pP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</w:t>
      </w:r>
      <w:r w:rsidR="009B23A0"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Oświadczam, </w:t>
      </w:r>
      <w:r w:rsidR="009B23A0" w:rsidRPr="006E55B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iż według mojej wiedzy w stosunku do </w:t>
      </w:r>
      <w:r w:rsidR="009B23A0"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kontrolowanego </w:t>
      </w:r>
      <w:r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>beneficjenta</w:t>
      </w:r>
      <w:r w:rsidR="009B23A0"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nie zachodził i nie zachodzi konflikt interesu, o którym mowa w art. 61 Rozporządzenia Parlamentu Europejskiego i Rady (UE, EURATOM) nr 2018/1046 </w:t>
      </w:r>
      <w:r w:rsidR="0015476E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9B23A0" w:rsidRPr="006E55BA">
        <w:rPr>
          <w:rFonts w:ascii="Arial" w:eastAsia="Times New Roman" w:hAnsi="Arial" w:cs="Arial"/>
          <w:bCs/>
          <w:sz w:val="24"/>
          <w:szCs w:val="24"/>
          <w:lang w:eastAsia="pl-PL"/>
        </w:rPr>
        <w:t>z dnia 18 lipca</w:t>
      </w:r>
      <w:r w:rsidR="009B23A0" w:rsidRPr="006E55B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</w:t>
      </w:r>
      <w:r w:rsidR="0015476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</w:r>
      <w:r w:rsidR="009B23A0" w:rsidRPr="006E55B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a także uchylające rozporządzenie (UE, </w:t>
      </w:r>
      <w:proofErr w:type="spellStart"/>
      <w:r w:rsidR="009B23A0" w:rsidRPr="006E55B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Euratom</w:t>
      </w:r>
      <w:proofErr w:type="spellEnd"/>
      <w:r w:rsidR="009B23A0" w:rsidRPr="006E55BA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) nr 966/2012 (Dz.U.UE.L.2018.193.1).</w:t>
      </w:r>
    </w:p>
    <w:p w14:paraId="64B5F8CD" w14:textId="77777777" w:rsidR="001D6CEB" w:rsidRPr="006E55BA" w:rsidRDefault="001D6CEB" w:rsidP="00E237BC">
      <w:pPr>
        <w:tabs>
          <w:tab w:val="left" w:pos="-180"/>
          <w:tab w:val="left" w:pos="1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</w:pPr>
    </w:p>
    <w:p w14:paraId="3416C92F" w14:textId="77777777" w:rsidR="00E935FD" w:rsidRPr="006E55BA" w:rsidRDefault="00E935FD" w:rsidP="00E237BC">
      <w:pPr>
        <w:tabs>
          <w:tab w:val="left" w:pos="-180"/>
          <w:tab w:val="left" w:pos="1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</w:pPr>
      <w:r w:rsidRPr="006E55BA">
        <w:rPr>
          <w:rFonts w:ascii="Arial" w:hAnsi="Arial" w:cs="Arial"/>
          <w:sz w:val="24"/>
          <w:szCs w:val="24"/>
          <w:lang w:eastAsia="pl-PL"/>
        </w:rPr>
        <w:lastRenderedPageBreak/>
        <w:t>Art. 61 rozporządzenia Parlamentu Europejskiego i Rady (UE, EURATOM) nr 2018/1046 z dnia 18 lipca 2018 r. stanowi, że:</w:t>
      </w:r>
    </w:p>
    <w:p w14:paraId="6930DB73" w14:textId="77777777" w:rsidR="00E935FD" w:rsidRPr="006E55BA" w:rsidRDefault="00E935FD" w:rsidP="00E237BC">
      <w:pPr>
        <w:tabs>
          <w:tab w:val="left" w:pos="-180"/>
          <w:tab w:val="left" w:pos="1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</w:pPr>
      <w:r w:rsidRPr="006E55BA">
        <w:rPr>
          <w:rFonts w:ascii="Arial" w:hAnsi="Arial" w:cs="Arial"/>
          <w:sz w:val="24"/>
          <w:szCs w:val="24"/>
          <w:lang w:eastAsia="pl-PL"/>
        </w:rPr>
        <w:t xml:space="preserve">1. Podmiotom upoważnionym do działań finansowych w rozumieniu rozdziału </w:t>
      </w:r>
      <w:r w:rsidR="0015476E">
        <w:rPr>
          <w:rFonts w:ascii="Arial" w:hAnsi="Arial" w:cs="Arial"/>
          <w:sz w:val="24"/>
          <w:szCs w:val="24"/>
          <w:lang w:eastAsia="pl-PL"/>
        </w:rPr>
        <w:br/>
      </w:r>
      <w:r w:rsidRPr="006E55BA">
        <w:rPr>
          <w:rFonts w:ascii="Arial" w:hAnsi="Arial" w:cs="Arial"/>
          <w:sz w:val="24"/>
          <w:szCs w:val="24"/>
          <w:lang w:eastAsia="pl-PL"/>
        </w:rPr>
        <w:t xml:space="preserve">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</w:t>
      </w:r>
      <w:r w:rsidR="0015476E">
        <w:rPr>
          <w:rFonts w:ascii="Arial" w:hAnsi="Arial" w:cs="Arial"/>
          <w:sz w:val="24"/>
          <w:szCs w:val="24"/>
          <w:lang w:eastAsia="pl-PL"/>
        </w:rPr>
        <w:br/>
      </w:r>
      <w:r w:rsidRPr="006E55BA">
        <w:rPr>
          <w:rFonts w:ascii="Arial" w:hAnsi="Arial" w:cs="Arial"/>
          <w:sz w:val="24"/>
          <w:szCs w:val="24"/>
          <w:lang w:eastAsia="pl-PL"/>
        </w:rPr>
        <w:t xml:space="preserve">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 </w:t>
      </w:r>
    </w:p>
    <w:p w14:paraId="125FC0A5" w14:textId="77777777" w:rsidR="00E935FD" w:rsidRPr="006E55BA" w:rsidRDefault="00E935FD" w:rsidP="00E237BC">
      <w:pPr>
        <w:tabs>
          <w:tab w:val="left" w:pos="-180"/>
          <w:tab w:val="left" w:pos="1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</w:pPr>
      <w:r w:rsidRPr="006E55BA">
        <w:rPr>
          <w:rFonts w:ascii="Arial" w:hAnsi="Arial" w:cs="Arial"/>
          <w:sz w:val="24"/>
          <w:szCs w:val="24"/>
          <w:lang w:eastAsia="pl-PL"/>
        </w:rPr>
        <w:t xml:space="preserve">2. W przypadku,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 </w:t>
      </w:r>
    </w:p>
    <w:p w14:paraId="7E6E22B3" w14:textId="77777777" w:rsidR="00E935FD" w:rsidRPr="006E55BA" w:rsidRDefault="00E935FD" w:rsidP="00E237BC">
      <w:pPr>
        <w:rPr>
          <w:rFonts w:ascii="Arial" w:hAnsi="Arial" w:cs="Arial"/>
          <w:sz w:val="24"/>
          <w:szCs w:val="24"/>
          <w:lang w:eastAsia="pl-PL"/>
        </w:rPr>
      </w:pPr>
      <w:r w:rsidRPr="006E55BA">
        <w:rPr>
          <w:rFonts w:ascii="Arial" w:hAnsi="Arial" w:cs="Arial"/>
          <w:sz w:val="24"/>
          <w:szCs w:val="24"/>
          <w:lang w:eastAsia="pl-PL"/>
        </w:rPr>
        <w:t xml:space="preserve">3. Do celów ust. 1 konflikt interesów istnieje wówczas, gdy bezstronne i obiektywne pełnienie funkcji podmiotu upoważnionego do działań finansowych lub innej osoby, </w:t>
      </w:r>
      <w:r w:rsidR="0009350F" w:rsidRPr="006E55BA">
        <w:rPr>
          <w:rFonts w:ascii="Arial" w:hAnsi="Arial" w:cs="Arial"/>
          <w:sz w:val="24"/>
          <w:szCs w:val="24"/>
          <w:lang w:eastAsia="pl-PL"/>
        </w:rPr>
        <w:br/>
      </w:r>
      <w:r w:rsidRPr="006E55BA">
        <w:rPr>
          <w:rFonts w:ascii="Arial" w:hAnsi="Arial" w:cs="Arial"/>
          <w:sz w:val="24"/>
          <w:szCs w:val="24"/>
          <w:lang w:eastAsia="pl-PL"/>
        </w:rPr>
        <w:t>o których mowa w ust. 1, jest zagrożone z uwagi na względy rodzinne, emocjonalne, sympatie polityczne lub związki z jakimkolwiek krajem, interes gospodarczy lub jakiekolwiek inne bezpośrednie lub pośrednie interesy osobiste.</w:t>
      </w:r>
    </w:p>
    <w:p w14:paraId="62362609" w14:textId="77777777" w:rsidR="00E935FD" w:rsidRPr="006E55BA" w:rsidRDefault="00E935FD" w:rsidP="00E237BC">
      <w:pPr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25E0E98" w14:textId="77777777" w:rsidR="004E31DD" w:rsidRPr="006E55BA" w:rsidRDefault="004E31DD" w:rsidP="00E237BC">
      <w:pPr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E55BA">
        <w:rPr>
          <w:rFonts w:ascii="Arial" w:hAnsi="Arial" w:cs="Arial"/>
          <w:sz w:val="24"/>
          <w:szCs w:val="24"/>
        </w:rPr>
        <w:t>W przypadku powzięcia informacji o istnieniu jakiejkolwiek okoliczności mogącej budzić uzasadnione wątpliwości co do mojej bezstronności, zobowiązuję się do niezwłocznego jej zgłoszenia na piśmie bezpośredniemu przełożonemu oraz powstrzymania się od dokonywania czynności w przedmiotowej sprawie do czasu zakończenia postępowania wyjaśniającego.</w:t>
      </w:r>
    </w:p>
    <w:p w14:paraId="7D62C990" w14:textId="77777777" w:rsidR="009B06AB" w:rsidRPr="006E55BA" w:rsidRDefault="009B06AB" w:rsidP="00E237B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B8C2D" w14:textId="77777777" w:rsidR="005452F2" w:rsidRPr="006E55BA" w:rsidRDefault="005452F2" w:rsidP="00E237BC">
      <w:pPr>
        <w:rPr>
          <w:rFonts w:ascii="Arial" w:hAnsi="Arial" w:cs="Arial"/>
          <w:sz w:val="24"/>
          <w:szCs w:val="24"/>
        </w:rPr>
      </w:pPr>
      <w:r w:rsidRPr="006E55BA">
        <w:rPr>
          <w:rFonts w:ascii="Arial" w:hAnsi="Arial" w:cs="Arial"/>
          <w:sz w:val="24"/>
          <w:szCs w:val="24"/>
        </w:rPr>
        <w:t>Jestem świadomy, że złożenie nieprawdziwego oświadczenia lub nieujawnienie konfliktu interesów może stanowić ciężkie naruszenie podstawowych obowiązków pracownika samorządowego, o których mowa w art. 24 ust. 1 ustawy o pracownikach samorządowych i prowadzić do zastosowania art. 30 tejże ustawy.</w:t>
      </w:r>
    </w:p>
    <w:p w14:paraId="6E9D85B8" w14:textId="77777777" w:rsidR="00486B50" w:rsidRPr="006E55BA" w:rsidRDefault="00486B50" w:rsidP="00E237BC">
      <w:pPr>
        <w:rPr>
          <w:rFonts w:ascii="Arial" w:eastAsia="Times New Roman" w:hAnsi="Arial" w:cs="Arial"/>
          <w:sz w:val="24"/>
          <w:szCs w:val="24"/>
          <w:lang w:eastAsia="pl-PL"/>
        </w:rPr>
      </w:pPr>
    </w:p>
    <w:p w14:paraId="2C1FC8D9" w14:textId="77777777" w:rsidR="009B06AB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Zobowiązuję się, że będę wypełniać moje obowiązki w sposób uczciwy </w:t>
      </w:r>
      <w:r w:rsidR="001547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>i sprawiedl</w:t>
      </w:r>
      <w:r w:rsidR="00347078" w:rsidRPr="006E55BA">
        <w:rPr>
          <w:rFonts w:ascii="Arial" w:eastAsia="Times New Roman" w:hAnsi="Arial" w:cs="Arial"/>
          <w:sz w:val="24"/>
          <w:szCs w:val="24"/>
          <w:lang w:eastAsia="pl-PL"/>
        </w:rPr>
        <w:t>iwy, zgodnie z posiadaną wiedzą</w:t>
      </w:r>
      <w:r w:rsidR="001D6CEB" w:rsidRPr="006E55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A6900FA" w14:textId="77777777" w:rsidR="001D6CEB" w:rsidRPr="006E55BA" w:rsidRDefault="001D6CE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574FFD" w14:textId="77777777" w:rsidR="009B06AB" w:rsidRPr="006E55BA" w:rsidRDefault="009B06AB" w:rsidP="00E237BC">
      <w:pPr>
        <w:ind w:firstLineChars="100" w:firstLine="240"/>
        <w:rPr>
          <w:rFonts w:ascii="Arial" w:eastAsia="Times New Roman" w:hAnsi="Arial" w:cs="Arial"/>
          <w:sz w:val="24"/>
          <w:szCs w:val="24"/>
          <w:lang w:eastAsia="pl-PL"/>
        </w:rPr>
      </w:pPr>
      <w:r w:rsidRPr="006E55B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Zobowiązuję się do zachowania w tajemnicy i z</w:t>
      </w:r>
      <w:r w:rsidR="00347078" w:rsidRPr="006E55BA">
        <w:rPr>
          <w:rFonts w:ascii="Arial" w:eastAsia="Times New Roman" w:hAnsi="Arial" w:cs="Arial"/>
          <w:sz w:val="24"/>
          <w:szCs w:val="24"/>
          <w:lang w:eastAsia="pl-PL"/>
        </w:rPr>
        <w:t>aufaniu wszystkich informacji i 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>dokumentów ujawnionych mi lub wytworzonych przeze</w:t>
      </w:r>
      <w:r w:rsidR="00347078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 mnie lub przygotowanych przeze 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mnie w trakcie lub jako rezultat kontroli i zgadzam się, że </w:t>
      </w:r>
      <w:r w:rsidR="00347078" w:rsidRPr="006E55BA">
        <w:rPr>
          <w:rFonts w:ascii="Arial" w:eastAsia="Times New Roman" w:hAnsi="Arial" w:cs="Arial"/>
          <w:sz w:val="24"/>
          <w:szCs w:val="24"/>
          <w:lang w:eastAsia="pl-PL"/>
        </w:rPr>
        <w:t xml:space="preserve">informacje te powinny być użyte </w:t>
      </w:r>
      <w:r w:rsidRPr="006E55BA">
        <w:rPr>
          <w:rFonts w:ascii="Arial" w:eastAsia="Times New Roman" w:hAnsi="Arial" w:cs="Arial"/>
          <w:sz w:val="24"/>
          <w:szCs w:val="24"/>
          <w:lang w:eastAsia="pl-PL"/>
        </w:rPr>
        <w:t>tylko dla celów niniejszej kontroli i nie powinny być ujawnione stronom trzecim. Zobowiązuję się również nie zatrzymywać kopii jakichkolwiek pisemnych informacji.</w:t>
      </w:r>
    </w:p>
    <w:p w14:paraId="75A4563A" w14:textId="77777777" w:rsidR="009B06AB" w:rsidRPr="006E55BA" w:rsidRDefault="009B06AB" w:rsidP="00E237BC">
      <w:pPr>
        <w:rPr>
          <w:rFonts w:ascii="Arial" w:hAnsi="Arial" w:cs="Arial"/>
          <w:sz w:val="24"/>
          <w:szCs w:val="24"/>
        </w:rPr>
      </w:pPr>
    </w:p>
    <w:p w14:paraId="3C8CED8D" w14:textId="77777777" w:rsidR="009B06AB" w:rsidRPr="006E55BA" w:rsidRDefault="009B06AB" w:rsidP="006E55BA">
      <w:pPr>
        <w:rPr>
          <w:rFonts w:ascii="Arial" w:hAnsi="Arial" w:cs="Arial"/>
          <w:sz w:val="24"/>
          <w:szCs w:val="24"/>
        </w:rPr>
      </w:pPr>
    </w:p>
    <w:p w14:paraId="05820514" w14:textId="77777777" w:rsidR="009B06AB" w:rsidRDefault="009B06AB">
      <w:pPr>
        <w:rPr>
          <w:rFonts w:ascii="Times New Roman" w:hAnsi="Times New Roman"/>
          <w:sz w:val="24"/>
          <w:szCs w:val="24"/>
        </w:rPr>
      </w:pPr>
    </w:p>
    <w:p w14:paraId="68099559" w14:textId="77777777" w:rsidR="009B06AB" w:rsidRPr="006E55BA" w:rsidRDefault="009B06AB">
      <w:pPr>
        <w:rPr>
          <w:rFonts w:ascii="Arial" w:hAnsi="Arial" w:cs="Arial"/>
        </w:rPr>
      </w:pPr>
      <w:r w:rsidRPr="006E55BA">
        <w:rPr>
          <w:rFonts w:ascii="Arial" w:hAnsi="Arial" w:cs="Arial"/>
        </w:rPr>
        <w:t>…………, dnia ………………</w:t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="006E55BA">
        <w:rPr>
          <w:rFonts w:ascii="Arial" w:hAnsi="Arial" w:cs="Arial"/>
        </w:rPr>
        <w:t xml:space="preserve">  </w:t>
      </w:r>
      <w:r w:rsidRPr="006E55BA">
        <w:rPr>
          <w:rFonts w:ascii="Arial" w:hAnsi="Arial" w:cs="Arial"/>
        </w:rPr>
        <w:t>…………………………………</w:t>
      </w:r>
    </w:p>
    <w:p w14:paraId="52B3634E" w14:textId="77777777" w:rsidR="009B06AB" w:rsidRPr="006E55BA" w:rsidRDefault="009B06AB">
      <w:pPr>
        <w:rPr>
          <w:rFonts w:ascii="Arial" w:hAnsi="Arial" w:cs="Arial"/>
        </w:rPr>
      </w:pP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</w:r>
      <w:r w:rsidRPr="006E55BA">
        <w:rPr>
          <w:rFonts w:ascii="Arial" w:hAnsi="Arial" w:cs="Arial"/>
        </w:rPr>
        <w:tab/>
        <w:t>Czytelny podpis kontrolującego</w:t>
      </w:r>
    </w:p>
    <w:sectPr w:rsidR="009B06AB" w:rsidRPr="006E55BA" w:rsidSect="001E1F23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DAA18" w14:textId="77777777" w:rsidR="00141AC9" w:rsidRDefault="00141AC9" w:rsidP="00D23A2F">
      <w:pPr>
        <w:spacing w:line="240" w:lineRule="auto"/>
      </w:pPr>
      <w:r>
        <w:separator/>
      </w:r>
    </w:p>
  </w:endnote>
  <w:endnote w:type="continuationSeparator" w:id="0">
    <w:p w14:paraId="0F83E169" w14:textId="77777777" w:rsidR="00141AC9" w:rsidRDefault="00141AC9" w:rsidP="00D23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D9FD" w14:textId="343D6098" w:rsidR="001E1F23" w:rsidRDefault="000A02B6" w:rsidP="00564AA8">
    <w:pPr>
      <w:pStyle w:val="Stopka"/>
      <w:jc w:val="center"/>
    </w:pPr>
    <w:r w:rsidRPr="00564AA8">
      <w:rPr>
        <w:noProof/>
      </w:rPr>
      <w:drawing>
        <wp:inline distT="0" distB="0" distL="0" distR="0" wp14:anchorId="02BB7295" wp14:editId="578D4E4D">
          <wp:extent cx="1188720" cy="450850"/>
          <wp:effectExtent l="0" t="0" r="0" b="0"/>
          <wp:docPr id="5" name="Obraz 1" descr="DEKLARACJA BEZSTRONNOŚCI I POUFNOŚCI CZŁONKA   &#10;ZESPOŁU KONTROLNEGO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DEKLARACJA BEZSTRONNOŚCI I POUFNOŚCI CZŁONKA   &#10;ZESPOŁU KONTROLNEGO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5775C" w14:textId="77777777" w:rsidR="00141AC9" w:rsidRDefault="00141AC9" w:rsidP="00D23A2F">
      <w:pPr>
        <w:spacing w:line="240" w:lineRule="auto"/>
      </w:pPr>
      <w:r>
        <w:separator/>
      </w:r>
    </w:p>
  </w:footnote>
  <w:footnote w:type="continuationSeparator" w:id="0">
    <w:p w14:paraId="20800288" w14:textId="77777777" w:rsidR="00141AC9" w:rsidRDefault="00141AC9" w:rsidP="00D23A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6236" w14:textId="77777777" w:rsidR="00CB49E1" w:rsidRDefault="00CB49E1" w:rsidP="00B810D3">
    <w:pPr>
      <w:pStyle w:val="Nagwek"/>
      <w:jc w:val="right"/>
      <w:rPr>
        <w:noProof/>
        <w:lang w:eastAsia="pl-PL"/>
      </w:rPr>
    </w:pPr>
  </w:p>
  <w:tbl>
    <w:tblPr>
      <w:tblW w:w="9063" w:type="dxa"/>
      <w:tblInd w:w="-142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3"/>
    </w:tblGrid>
    <w:tr w:rsidR="00564AA8" w:rsidRPr="00CC1C28" w14:paraId="4F64717D" w14:textId="77777777" w:rsidTr="00564AA8">
      <w:trPr>
        <w:trHeight w:val="267"/>
      </w:trPr>
      <w:tc>
        <w:tcPr>
          <w:tcW w:w="5000" w:type="pct"/>
          <w:tcMar>
            <w:left w:w="0" w:type="dxa"/>
            <w:right w:w="0" w:type="dxa"/>
          </w:tcMar>
        </w:tcPr>
        <w:p w14:paraId="32E67D5F" w14:textId="164D4A45" w:rsidR="00564AA8" w:rsidRPr="00CC1C28" w:rsidRDefault="000A02B6" w:rsidP="00CC1C28">
          <w:pPr>
            <w:spacing w:after="200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C73BF38" wp14:editId="7066E8E0">
                <wp:extent cx="5755005" cy="445135"/>
                <wp:effectExtent l="0" t="0" r="0" b="0"/>
                <wp:docPr id="4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500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62A94B" w14:textId="77777777" w:rsidR="00CC1C28" w:rsidRDefault="00CC1C28" w:rsidP="00B810D3">
    <w:pPr>
      <w:pStyle w:val="Nagwek"/>
      <w:jc w:val="right"/>
      <w:rPr>
        <w:rFonts w:ascii="Times New Roman" w:hAnsi="Times New Roman"/>
        <w:b/>
      </w:rPr>
    </w:pPr>
  </w:p>
  <w:p w14:paraId="730576C3" w14:textId="77777777" w:rsidR="00B810D3" w:rsidRPr="004A274C" w:rsidRDefault="00D23A2F" w:rsidP="00B810D3">
    <w:pPr>
      <w:pStyle w:val="Nagwek"/>
      <w:jc w:val="right"/>
      <w:rPr>
        <w:rFonts w:ascii="Times New Roman" w:hAnsi="Times New Roman"/>
        <w:b/>
      </w:rPr>
    </w:pPr>
    <w:r w:rsidRPr="004A274C">
      <w:rPr>
        <w:rFonts w:ascii="Times New Roman" w:hAnsi="Times New Roman"/>
        <w:b/>
      </w:rPr>
      <w:t>Załącznik nr</w:t>
    </w:r>
    <w:r w:rsidR="004A7AE3" w:rsidRPr="004A274C">
      <w:rPr>
        <w:rFonts w:ascii="Times New Roman" w:hAnsi="Times New Roman"/>
        <w:b/>
      </w:rPr>
      <w:t xml:space="preserve"> </w:t>
    </w:r>
    <w:r w:rsidR="00347078">
      <w:rPr>
        <w:rFonts w:ascii="Times New Roman" w:hAnsi="Times New Roman"/>
        <w:b/>
      </w:rPr>
      <w:t>PT</w:t>
    </w:r>
    <w:r w:rsidR="005C5846" w:rsidRPr="004A274C">
      <w:rPr>
        <w:rFonts w:ascii="Times New Roman" w:hAnsi="Times New Roman"/>
        <w:b/>
      </w:rPr>
      <w:t>.</w:t>
    </w:r>
    <w:r w:rsidR="0037782B" w:rsidRPr="004A274C">
      <w:rPr>
        <w:rFonts w:ascii="Times New Roman" w:hAnsi="Times New Roman"/>
        <w:b/>
      </w:rPr>
      <w:t>3</w:t>
    </w:r>
    <w:r w:rsidR="00347078">
      <w:rPr>
        <w:rFonts w:ascii="Times New Roman" w:hAnsi="Times New Roman"/>
        <w:b/>
      </w:rPr>
      <w:t xml:space="preserve"> do IW</w:t>
    </w:r>
    <w:r w:rsidR="00B810D3" w:rsidRPr="004A274C">
      <w:rPr>
        <w:rFonts w:ascii="Times New Roman" w:hAnsi="Times New Roman"/>
        <w:b/>
      </w:rPr>
      <w:t xml:space="preserve"> </w:t>
    </w:r>
    <w:r w:rsidR="009131E3">
      <w:rPr>
        <w:rFonts w:ascii="Times New Roman" w:hAnsi="Times New Roman"/>
        <w:b/>
      </w:rPr>
      <w:t>FEŚ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41F5C"/>
    <w:multiLevelType w:val="hybridMultilevel"/>
    <w:tmpl w:val="1248C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4318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6AB"/>
    <w:rsid w:val="00045AEC"/>
    <w:rsid w:val="0009350F"/>
    <w:rsid w:val="000A02B6"/>
    <w:rsid w:val="000C5F1B"/>
    <w:rsid w:val="000D2CB3"/>
    <w:rsid w:val="000F278A"/>
    <w:rsid w:val="001169D3"/>
    <w:rsid w:val="00135DDF"/>
    <w:rsid w:val="00141AC9"/>
    <w:rsid w:val="0015476E"/>
    <w:rsid w:val="001C0063"/>
    <w:rsid w:val="001D65BA"/>
    <w:rsid w:val="001D6CEB"/>
    <w:rsid w:val="001E1F23"/>
    <w:rsid w:val="00233CE3"/>
    <w:rsid w:val="00262036"/>
    <w:rsid w:val="002C7E2D"/>
    <w:rsid w:val="0033484A"/>
    <w:rsid w:val="00344375"/>
    <w:rsid w:val="00347078"/>
    <w:rsid w:val="0035592B"/>
    <w:rsid w:val="0037782B"/>
    <w:rsid w:val="003917EC"/>
    <w:rsid w:val="00396330"/>
    <w:rsid w:val="003B32AF"/>
    <w:rsid w:val="004171DE"/>
    <w:rsid w:val="00471948"/>
    <w:rsid w:val="00486B50"/>
    <w:rsid w:val="004873BE"/>
    <w:rsid w:val="004A274C"/>
    <w:rsid w:val="004A7AE3"/>
    <w:rsid w:val="004E31DD"/>
    <w:rsid w:val="0050100E"/>
    <w:rsid w:val="005452F2"/>
    <w:rsid w:val="0055494C"/>
    <w:rsid w:val="00564AA8"/>
    <w:rsid w:val="00581E1C"/>
    <w:rsid w:val="005C5846"/>
    <w:rsid w:val="005F7E6F"/>
    <w:rsid w:val="00601D4D"/>
    <w:rsid w:val="00625FCC"/>
    <w:rsid w:val="006431AE"/>
    <w:rsid w:val="00653A0A"/>
    <w:rsid w:val="006A5AD1"/>
    <w:rsid w:val="006D0DF1"/>
    <w:rsid w:val="006E55BA"/>
    <w:rsid w:val="00731C4C"/>
    <w:rsid w:val="00740D72"/>
    <w:rsid w:val="0075422E"/>
    <w:rsid w:val="007622DF"/>
    <w:rsid w:val="0078195A"/>
    <w:rsid w:val="00787472"/>
    <w:rsid w:val="007925A9"/>
    <w:rsid w:val="007B7AB1"/>
    <w:rsid w:val="00800DF4"/>
    <w:rsid w:val="00824340"/>
    <w:rsid w:val="00857E58"/>
    <w:rsid w:val="00905CFE"/>
    <w:rsid w:val="009131E3"/>
    <w:rsid w:val="00915D6D"/>
    <w:rsid w:val="00950650"/>
    <w:rsid w:val="009610D4"/>
    <w:rsid w:val="009B06AB"/>
    <w:rsid w:val="009B23A0"/>
    <w:rsid w:val="009C2939"/>
    <w:rsid w:val="009C7974"/>
    <w:rsid w:val="009F3157"/>
    <w:rsid w:val="00A605DF"/>
    <w:rsid w:val="00A90E71"/>
    <w:rsid w:val="00AF614A"/>
    <w:rsid w:val="00B25F57"/>
    <w:rsid w:val="00B43063"/>
    <w:rsid w:val="00B56766"/>
    <w:rsid w:val="00B62585"/>
    <w:rsid w:val="00B633BD"/>
    <w:rsid w:val="00B7502C"/>
    <w:rsid w:val="00B810D3"/>
    <w:rsid w:val="00B84A72"/>
    <w:rsid w:val="00B856DB"/>
    <w:rsid w:val="00BC2C33"/>
    <w:rsid w:val="00C1273B"/>
    <w:rsid w:val="00CB49E1"/>
    <w:rsid w:val="00CB65B0"/>
    <w:rsid w:val="00CC1C28"/>
    <w:rsid w:val="00CE2AB9"/>
    <w:rsid w:val="00CF4745"/>
    <w:rsid w:val="00D17976"/>
    <w:rsid w:val="00D23A2F"/>
    <w:rsid w:val="00D54F27"/>
    <w:rsid w:val="00D645E3"/>
    <w:rsid w:val="00DF321E"/>
    <w:rsid w:val="00E237BC"/>
    <w:rsid w:val="00E935FD"/>
    <w:rsid w:val="00EA1146"/>
    <w:rsid w:val="00EF72F7"/>
    <w:rsid w:val="00F62157"/>
    <w:rsid w:val="00F62A6C"/>
    <w:rsid w:val="00FC0EE5"/>
    <w:rsid w:val="00FE32F6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B5F4C"/>
  <w15:chartTrackingRefBased/>
  <w15:docId w15:val="{754899E7-20AE-4DF9-A8C0-00A74A27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E71"/>
    <w:pPr>
      <w:spacing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23A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D23A2F"/>
  </w:style>
  <w:style w:type="paragraph" w:styleId="Stopka">
    <w:name w:val="footer"/>
    <w:basedOn w:val="Normalny"/>
    <w:link w:val="StopkaZnak"/>
    <w:uiPriority w:val="99"/>
    <w:unhideWhenUsed/>
    <w:rsid w:val="00D23A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A2F"/>
  </w:style>
  <w:style w:type="paragraph" w:styleId="Tekstdymka">
    <w:name w:val="Balloon Text"/>
    <w:basedOn w:val="Normalny"/>
    <w:link w:val="TekstdymkaZnak"/>
    <w:uiPriority w:val="99"/>
    <w:semiHidden/>
    <w:unhideWhenUsed/>
    <w:rsid w:val="00D23A2F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3A2F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F62A6C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uiPriority w:val="10"/>
    <w:rsid w:val="00F62A6C"/>
    <w:rPr>
      <w:rFonts w:ascii="Times New Roman" w:eastAsia="Times New Roman" w:hAnsi="Times New Roman"/>
      <w:b/>
      <w:sz w:val="28"/>
      <w:szCs w:val="28"/>
    </w:rPr>
  </w:style>
  <w:style w:type="table" w:styleId="Tabela-Siatka">
    <w:name w:val="Table Grid"/>
    <w:basedOn w:val="Standardowy"/>
    <w:uiPriority w:val="59"/>
    <w:rsid w:val="00B25F57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BEZSTRONNOŚCI I POUFNOŚCI CZŁONKA ZESPOŁU KONTROLNEGO</vt:lpstr>
    </vt:vector>
  </TitlesOfParts>
  <Company>Hewlett-Packard Company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BEZSTRONNOŚCI I POUFNOŚCI CZŁONKA ZESPOŁU KONTROLNEGO</dc:title>
  <dc:subject/>
  <dc:creator>tomjan</dc:creator>
  <cp:keywords/>
  <cp:lastModifiedBy>Mazur, Beata</cp:lastModifiedBy>
  <cp:revision>2</cp:revision>
  <cp:lastPrinted>2022-02-09T06:55:00Z</cp:lastPrinted>
  <dcterms:created xsi:type="dcterms:W3CDTF">2023-07-06T07:49:00Z</dcterms:created>
  <dcterms:modified xsi:type="dcterms:W3CDTF">2023-07-06T07:49:00Z</dcterms:modified>
</cp:coreProperties>
</file>